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B70" w:rsidRPr="00B10326" w:rsidRDefault="00DB2B70" w:rsidP="00DB2B70">
      <w:pPr>
        <w:widowControl/>
        <w:spacing w:line="360" w:lineRule="auto"/>
        <w:ind w:left="482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5D6AEC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"/>
        <w:gridCol w:w="1274"/>
        <w:gridCol w:w="2836"/>
        <w:gridCol w:w="2733"/>
        <w:gridCol w:w="1661"/>
        <w:gridCol w:w="2224"/>
        <w:gridCol w:w="2026"/>
        <w:gridCol w:w="2692"/>
        <w:gridCol w:w="4682"/>
        <w:gridCol w:w="1603"/>
      </w:tblGrid>
      <w:tr w:rsidR="00DB2B70" w:rsidRPr="003F5D61" w:rsidTr="007C1E67">
        <w:trPr>
          <w:trHeight w:val="689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B2B70" w:rsidRPr="003F5D61" w:rsidRDefault="00DB2B70" w:rsidP="00DB2B7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2B70" w:rsidRPr="000234B7" w:rsidRDefault="00DB2B70" w:rsidP="00DB2B70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社會(□歷史□地理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:rsidR="00DB2B70" w:rsidRPr="00B10326" w:rsidRDefault="00DB2B70" w:rsidP="00DB2B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:rsidTr="007C1E67">
        <w:trPr>
          <w:trHeight w:val="850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745FB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252D7B" w:rsidP="00745FB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CD388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7C1E67">
        <w:trPr>
          <w:trHeight w:val="935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9C2E09" w:rsidP="00745FB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745FB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:rsidTr="007C1E67">
        <w:trPr>
          <w:trHeight w:val="624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CD3888" w:rsidRDefault="00CD3888" w:rsidP="00745FB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社-J-A2 覺察人類生活相關議題，進而分析判斷及反思，並嘗試改善或解決問題。</w:t>
            </w:r>
          </w:p>
          <w:p w:rsidR="00CD3888" w:rsidRDefault="00CD3888" w:rsidP="00745FB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:rsidR="00CD3888" w:rsidRDefault="00CD3888" w:rsidP="00745FB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社-J-B2 理解不同時空的科技與媒體發展和應用，增進媒體識讀能力，並思辨其在生活中可能帶來的衝突與影響。</w:t>
            </w:r>
          </w:p>
          <w:p w:rsidR="00CD3888" w:rsidRDefault="00CD3888" w:rsidP="00745FB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社-J-B3 欣賞不同時空環境下形塑的自然、族群與文化之美，增進生活的豐富性。</w:t>
            </w:r>
          </w:p>
          <w:p w:rsidR="00CD3888" w:rsidRDefault="00CD3888" w:rsidP="00745FB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社-J-C1 培養道德思辨與實踐能力、尊重人權的態度，具備民主素養、法治觀念、環境倫理以及在地與全球意識，參與社會公益活動。</w:t>
            </w:r>
          </w:p>
          <w:p w:rsidR="00CD3888" w:rsidRDefault="00CD3888" w:rsidP="00745FB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社-J-C2 具備同理與理性溝通的知能與態度，發展與人合作的互動關係。</w:t>
            </w:r>
          </w:p>
          <w:p w:rsidR="00550459" w:rsidRDefault="00CD3888" w:rsidP="00745FB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社-J-C3 尊重並欣賞各族群文化的多樣性，了解文化間的相互關聯，以及臺灣與國際社會的互動關係。</w:t>
            </w:r>
          </w:p>
        </w:tc>
      </w:tr>
      <w:tr w:rsidR="003F5D61" w:rsidRPr="003F5D61" w:rsidTr="007C1E67">
        <w:trPr>
          <w:trHeight w:val="483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247AE3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47A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:rsidR="00CC7744" w:rsidRDefault="005C4793" w:rsidP="00405DA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公民教學基本理念，旨在培養學生正確的思考判斷能力，</w:t>
            </w:r>
            <w:r w:rsidR="00CC774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包括：使學生具備良好的思考、組織、表達、溝通、判斷價值等基本能力，並且對中國地理、世界地理、中國歷史及社會生活的組織及制度，能有深入淺出的認識，進一步培養學生應用地理、歷史、公民知識，從事思考、理解、協調、討論，吸收生活經驗，擴大人生視野。</w:t>
            </w:r>
          </w:p>
          <w:p w:rsidR="00CC7744" w:rsidRDefault="00CC7744" w:rsidP="00405DA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CC7744" w:rsidRDefault="002E2D27" w:rsidP="00405DA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上學期的課程目標為：認識</w:t>
            </w:r>
            <w:r w:rsidR="00CC774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現代國家與政府的構成要素，並了解民主政治的特色、憲法如何保障人權，以及憲法與政府的關係，且能分辨中央政府與地方政府的組成與職權，明瞭政治參與的重要性，並說出選舉的原則及功能。</w:t>
            </w:r>
          </w:p>
          <w:p w:rsidR="00247AE3" w:rsidRPr="00247AE3" w:rsidRDefault="00CC7744" w:rsidP="00405DA9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的課程目標為：學習法律基本常識，使人人具備法學能力及涵養，以及認識民法的基本內容，提升處理民事糾紛的能力；認識刑法的基本內容，降低社會暴力事件發生。了解行政法規與日常生活的關係，並知曉如何尋求行政救濟，以及了解兒少權益的維護，避免觸犯法律規定。</w:t>
            </w:r>
          </w:p>
        </w:tc>
      </w:tr>
      <w:tr w:rsidR="00CD3888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456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D3888" w:rsidRPr="003F5D61" w:rsidRDefault="00CD3888" w:rsidP="00CC7744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CD3888" w:rsidRPr="003F5D61" w:rsidRDefault="00CD3888" w:rsidP="00CC7744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63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3888" w:rsidRPr="003F5D61" w:rsidRDefault="00CD3888" w:rsidP="00745FB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CD3888" w:rsidRPr="00745FBC" w:rsidRDefault="00CD3888" w:rsidP="00745FB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92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3888" w:rsidRPr="003F5D61" w:rsidRDefault="00CD3888" w:rsidP="00CC7744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59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3888" w:rsidRPr="003F5D61" w:rsidRDefault="00CD3888" w:rsidP="00CC7744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0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3888" w:rsidRPr="003F5D61" w:rsidRDefault="00CD3888" w:rsidP="00CC7744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3888" w:rsidRPr="003F5D61" w:rsidRDefault="00CD3888" w:rsidP="00CC77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456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D3888" w:rsidRPr="003F5D61" w:rsidRDefault="00CD3888" w:rsidP="00CC774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3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888" w:rsidRPr="003F5D61" w:rsidRDefault="00CD3888" w:rsidP="00745FB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888" w:rsidRPr="003F5D61" w:rsidRDefault="00CD3888" w:rsidP="00CC7744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CD3888" w:rsidRPr="003F5D61" w:rsidRDefault="00CD3888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944" w:type="pct"/>
            <w:gridSpan w:val="2"/>
            <w:vAlign w:val="center"/>
          </w:tcPr>
          <w:p w:rsidR="00CD3888" w:rsidRDefault="00CD3888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CD3888" w:rsidRPr="003F5D61" w:rsidRDefault="00CD3888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59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888" w:rsidRPr="003F5D61" w:rsidRDefault="00CD3888" w:rsidP="00CC774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888" w:rsidRPr="003F5D61" w:rsidRDefault="00CD3888" w:rsidP="00CC774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888" w:rsidRPr="003F5D61" w:rsidRDefault="00CD3888" w:rsidP="00CC774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D5A01" w:rsidRDefault="00CF539F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DD5A01" w:rsidRDefault="00CF539F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:rsidR="00DD5A01" w:rsidRDefault="00CF539F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第一章國家與民主政治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公Bd-IV-1 國家與政府的區別。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(50%)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kern w:val="0"/>
                <w:szCs w:val="20"/>
              </w:rPr>
              <w:t>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國J2 發展國際視野的國家意識。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B964D4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第一章國家與民主政治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公Bd-IV-1 國家與政府的區別。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國J2 發展國際視野的國家意識。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B964D4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第一章國家與民主政治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公Ca-IV-2 行政機關在政策制定前，為什麼應提供人民參與和表達意見的機會？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國J2 發展國際視野的國家意識。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第二章憲法與權利保障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公1a-Ⅳ-1</w:t>
            </w:r>
            <w:r>
              <w:rPr>
                <w:rFonts w:ascii="標楷體" w:eastAsia="標楷體" w:hAnsi="標楷體" w:hint="eastAsia"/>
                <w:bCs/>
                <w:szCs w:val="20"/>
              </w:rPr>
              <w:tab/>
              <w:t>理解公民知識的核心概念。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公Bf-Ⅳ-2</w:t>
            </w:r>
            <w:r>
              <w:rPr>
                <w:rFonts w:ascii="標楷體" w:eastAsia="標楷體" w:hAnsi="標楷體" w:hint="eastAsia"/>
                <w:szCs w:val="20"/>
              </w:rPr>
              <w:tab/>
              <w:t>憲法、法律、命令三者為什麼有位階的關係？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人J10 了解人權的起源與歷史發展對人權維護的意義。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第二章憲法與權利保障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公1a-Ⅳ-1 理解公民知識的核心概念。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公Bg-Ⅳ-1</w:t>
            </w:r>
            <w:r>
              <w:rPr>
                <w:rFonts w:ascii="標楷體" w:eastAsia="標楷體" w:hAnsi="標楷體" w:hint="eastAsia"/>
                <w:szCs w:val="20"/>
              </w:rPr>
              <w:tab/>
              <w:t>為什麼憲法被稱為「人民權利的保障書」？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【人權教育】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人J1 認識基本人權的意涵，並了解憲法對人權保障的意義。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第二章憲法與權利保障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公1a-Ⅳ-1 理解公民知識的核心概念。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公Bg-Ⅳ-1</w:t>
            </w:r>
            <w:r>
              <w:rPr>
                <w:rFonts w:ascii="標楷體" w:eastAsia="標楷體" w:hAnsi="標楷體" w:hint="eastAsia"/>
                <w:szCs w:val="20"/>
              </w:rPr>
              <w:tab/>
              <w:t>為什麼憲法被稱為「人民權利的保障書」？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【人權教育】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人J1 認識基本人權的意涵，並了解憲法對人權保障的意義。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CF539F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第二章憲法與權利保障</w:t>
            </w:r>
            <w:r w:rsidR="006D2ED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公1a-Ⅳ-1 理解公民知識的核心概念。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公Bg-Ⅳ-1</w:t>
            </w:r>
            <w:r>
              <w:rPr>
                <w:rFonts w:ascii="標楷體" w:eastAsia="標楷體" w:hAnsi="標楷體" w:hint="eastAsia"/>
                <w:szCs w:val="20"/>
              </w:rPr>
              <w:tab/>
              <w:t>為什麼憲法被稱為「人民權利的保障書」？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zCs w:val="20"/>
              </w:rPr>
              <w:t>【人權教育】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人J1 認識基本人權的意涵，並了解憲法對人權保障的意義。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第三章法治與權力分立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社3c-Ⅳ-1</w:t>
            </w:r>
            <w:r>
              <w:rPr>
                <w:rFonts w:ascii="標楷體" w:eastAsia="標楷體" w:hAnsi="標楷體" w:hint="eastAsia"/>
                <w:szCs w:val="20"/>
              </w:rPr>
              <w:tab/>
              <w:t>聆聽他人意見，表達自我觀點，並能以同理心與他人討論。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公Bf-IV-1 法治與人治的差異。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公Ab-Ⅳ-1 民主國家中權力與權利的差別及關聯。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人J10 了解人權的起源與歷史發展對人權維護的意義。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9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第三章法治與權力分立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社3a-Ⅳ-1 發現不同時空脈絡中的人類生活問題，並進行探究。</w:t>
            </w:r>
          </w:p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社3c-Ⅳ-1</w:t>
            </w:r>
            <w:r>
              <w:rPr>
                <w:rFonts w:ascii="標楷體" w:eastAsia="標楷體" w:hAnsi="標楷體" w:hint="eastAsia"/>
                <w:szCs w:val="20"/>
              </w:rPr>
              <w:tab/>
              <w:t>聆聽他人意見，表達自我觀點，並能以同理心與他人討論。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公Be-IV-1 民主國家的政府體制為什麼須符合權力分立的原則？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公Be-IV-2 為什麼政府的職權與行使要規範在憲法中？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法J5 認識憲法的意義。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bCs/>
                <w:szCs w:val="20"/>
              </w:rPr>
              <w:t>人權教育</w:t>
            </w:r>
            <w:r>
              <w:rPr>
                <w:rFonts w:ascii="標楷體" w:eastAsia="標楷體" w:hAnsi="標楷體" w:hint="eastAsia"/>
                <w:bCs/>
                <w:szCs w:val="20"/>
              </w:rPr>
              <w:t>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人J1 認識基本人權的意涵，並了解憲法對人權保障的意義。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rFonts w:asciiTheme="minorEastAsia" w:hAnsi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人J10 了解人權的起源與歷史發展對人權維護的意義。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第四章中央政府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 關注生活周遭的重要議題及其脈絡，發展本土意識與在地關懷。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公Be-Ⅳ-3 我國中央政府如何組成？我國的地方政府如何組成？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100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法J5 認識憲法的意義。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第四章中央政府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 關注生活周遭的重要議題及其脈絡，發展本土意識與在地關懷。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公Be-Ⅳ-3 我國中央政府如何組成？我國的地方政府如何組成？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2.口頭提問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3.隨堂練習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法J5 認識憲法的意義。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第四章中央政府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 關注生活周遭的重要議題及其脈絡，發展本土意識與在地關懷。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公Be-Ⅳ-3 我國中央政府如何組成？我國的地方政府如何組成？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2.口頭提問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3.隨堂練習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法J5 認識憲法的意義。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第四章中央政府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 關注生活周遭的重要議題及其脈絡，發展本土意識與在地關懷。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公Be-Ⅳ-3 我國中央政府如何組成？我國的地方政府如何組成？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2.口頭提問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3.隨堂練習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法J5 認識憲法的意義。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CF539F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第四章中央政府</w:t>
            </w:r>
            <w:r w:rsidR="006D2ED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(第二次段考)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 關注生活周遭的重要議題及其脈絡，發展本土意識與在地關懷。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公Be-Ⅳ-3 我國中央政府如何組成？我國的地方政府如何組成？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2.口頭提問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szCs w:val="20"/>
              </w:rPr>
              <w:t>3.隨堂練習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法J3 認識法律之意義與制定。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法J5 認識憲法的意義。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第五章地方政府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公1c-Ⅳ-1 運用公民知識，提出自己對公共議題的見解。</w:t>
            </w:r>
          </w:p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社1b-Ⅳ-1 運用社會領域內容知識解析生活經驗或社會現象。</w:t>
            </w:r>
          </w:p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社2a-Ⅳ-2 關注生活周遭的重要議題及其脈絡，發展本土意識與在地關懷。</w:t>
            </w:r>
          </w:p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公Be-IV-3 我國中央政府如何組成？我國的地方政府如何組成？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法J5 認識憲法的意義。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第五章地方政府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公1c-Ⅳ-1 運用公民知識，提出自己對公共議題的見解。</w:t>
            </w:r>
          </w:p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社1b-Ⅳ-1 運用社會領域內容知識解析生活經驗或社會現象。</w:t>
            </w:r>
          </w:p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社2a-Ⅳ-2 關注生活周遭的重要議題及其脈絡，發展本土意識與在地關懷。</w:t>
            </w:r>
          </w:p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公Be-IV-3 我國中央政府如何組成？我國的地方政府如何組成？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口頭提問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100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法J5 認識憲法的意義。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法J6 理解權力之分立與制衡的原理。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第六章政治參與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公1c-IV-1 運用公民知識，提出自己對公共議題的見解。</w:t>
            </w:r>
          </w:p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社1a-Ⅳ-1 發覺生活經驗或社會現象與社會領域內容知識的關係。</w:t>
            </w:r>
          </w:p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公Cc-IV-1 民主社會中的政治參與為什麼很重要？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2.口頭提問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人J4 了解平等、正義的原則，並在生活中實踐。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第六章政治參與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公1c-IV-1 運用公民知識，提出自己對公共議題的見解。</w:t>
            </w:r>
          </w:p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社1a-Ⅳ-1 發覺生活經驗或社會現象與社會領域內容知識的關係。</w:t>
            </w:r>
          </w:p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公Cc-IV-2 民主社會中為什麼常用投票來做為重要的參與形式？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人J4 了解平等、正義的原則，並在生活中實踐。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第六章政治參與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公1c-IV-1 運用公民知識，提出自己對公共議題的見解。</w:t>
            </w:r>
          </w:p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社1a-Ⅳ-1 發覺生活經驗或社會現象與社會領域內容知識的關係。</w:t>
            </w:r>
          </w:p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公Cc-IV-3 公平投票有哪些基本原則？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人J4 了解平等、正義的原則，並在生活中實踐。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37F4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第四篇民主政治的運作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第六章政治參與</w:t>
            </w:r>
            <w:r w:rsidR="00D616B9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0"/>
              </w:rPr>
              <w:t>(第三次段考)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公1c-IV-1 運用公民知識，提出自己對公共議題的見解。</w:t>
            </w:r>
          </w:p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社1a-Ⅳ-1 發覺生活經驗或社會現象與社會領域內容知識的關係。</w:t>
            </w:r>
          </w:p>
          <w:p w:rsidR="00CF539F" w:rsidRDefault="00CF539F" w:rsidP="006F41D5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社2c-Ⅳ-2 珍視重要的公民價值並願意付諸行動。</w:t>
            </w:r>
          </w:p>
          <w:p w:rsidR="00CF539F" w:rsidRDefault="00CF539F" w:rsidP="006F41D5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944" w:type="pct"/>
            <w:gridSpan w:val="2"/>
          </w:tcPr>
          <w:p w:rsidR="00CF539F" w:rsidRDefault="00CF539F" w:rsidP="006F41D5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公Cc-IV-3 公平投票有哪些基本原則？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分組</w:t>
            </w: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823B45" w:rsidRDefault="00CF539F" w:rsidP="006F41D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823B45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</w:t>
            </w:r>
            <w:r w:rsidRPr="00823B4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6F41D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:rsidR="00CF539F" w:rsidRDefault="00CF539F" w:rsidP="006F41D5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人J4 了解平等、正義的原則，並在生活中實踐。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0E0A5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79"/>
          <w:jc w:val="center"/>
        </w:trPr>
        <w:tc>
          <w:tcPr>
            <w:tcW w:w="17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F5953" w:rsidRDefault="00CF539F" w:rsidP="00CC774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6F5953" w:rsidRDefault="00CF539F" w:rsidP="00CC7744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:rsidR="006F5953" w:rsidRDefault="00CF539F" w:rsidP="00CC774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CF539F" w:rsidRPr="00287C65" w:rsidRDefault="00CF539F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83" w:type="pct"/>
            <w:vAlign w:val="center"/>
          </w:tcPr>
          <w:p w:rsidR="00CF539F" w:rsidRDefault="00CF539F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  <w:p w:rsidR="00CF539F" w:rsidRDefault="00CF539F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:rsidR="00CF539F" w:rsidRDefault="00CF539F" w:rsidP="00FF041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39F" w:rsidRPr="00FF0417" w:rsidRDefault="00CF539F" w:rsidP="00FF041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FF041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CF539F" w:rsidRPr="0041137F" w:rsidRDefault="00CF539F" w:rsidP="00FF041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F041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第一章生活中的契約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41137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szCs w:val="20"/>
              </w:rPr>
              <w:t>社1a-IV-1 發覺生活經驗或社會現象與社會領域內容知識的關係。</w:t>
            </w:r>
          </w:p>
          <w:p w:rsidR="00CF539F" w:rsidRPr="0041137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szCs w:val="20"/>
              </w:rPr>
              <w:t>社1b-IV-1 應用社會領域內容知識解析生活經驗或社會現象。</w:t>
            </w:r>
          </w:p>
          <w:p w:rsidR="00CF539F" w:rsidRPr="0041137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szCs w:val="20"/>
              </w:rPr>
              <w:t>社2c-IV-2 珍視重要的公民價值並願意付諸行動。</w:t>
            </w:r>
          </w:p>
          <w:p w:rsidR="00CF539F" w:rsidRPr="0041137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944" w:type="pct"/>
            <w:gridSpan w:val="2"/>
          </w:tcPr>
          <w:p w:rsidR="00CF539F" w:rsidRPr="0041137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szCs w:val="20"/>
              </w:rPr>
              <w:t>公Bj-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41137F">
              <w:rPr>
                <w:rFonts w:ascii="標楷體" w:eastAsia="標楷體" w:hAnsi="標楷體" w:hint="eastAsia"/>
                <w:szCs w:val="20"/>
              </w:rPr>
              <w:t>-1 為什麼一般契約只要雙方當事人合意即可生效，而有些契約必須完成登記方能生效？</w:t>
            </w:r>
          </w:p>
          <w:p w:rsidR="00CF539F" w:rsidRPr="0041137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szCs w:val="20"/>
              </w:rPr>
              <w:t>公Cd-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41137F">
              <w:rPr>
                <w:rFonts w:ascii="標楷體" w:eastAsia="標楷體" w:hAnsi="標楷體" w:hint="eastAsia"/>
                <w:szCs w:val="20"/>
              </w:rPr>
              <w:t>-3 為什麼需要立法保障公平的市場勞動參與？</w:t>
            </w:r>
          </w:p>
          <w:p w:rsidR="00CF539F" w:rsidRPr="0041137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szCs w:val="20"/>
              </w:rPr>
              <w:t>公Bj-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41137F">
              <w:rPr>
                <w:rFonts w:ascii="標楷體" w:eastAsia="標楷體" w:hAnsi="標楷體" w:hint="eastAsia"/>
                <w:szCs w:val="20"/>
              </w:rPr>
              <w:t>-2 為什麼一般人能自由訂立契約，而限制行為能力人訂立契約原則上必須得法定代理人同意？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41137F" w:rsidRDefault="00CF539F" w:rsidP="00CC774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41137F" w:rsidRDefault="00CF539F" w:rsidP="00CC774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41137F" w:rsidRDefault="00CF539F" w:rsidP="00CC774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41137F" w:rsidRDefault="00CF539F" w:rsidP="00CC774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41137F" w:rsidRDefault="00CF539F" w:rsidP="00CC774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41137F" w:rsidRDefault="00CF539F" w:rsidP="00CC774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Pr="0041137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1137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41137F" w:rsidRDefault="00CF539F" w:rsidP="00CC774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79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CC774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 w:rsidRPr="00FF0417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四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:rsidR="00CF539F" w:rsidRDefault="00CF539F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:rsidR="00CF539F" w:rsidRDefault="00CF539F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Pr="00FF0417" w:rsidRDefault="00CF539F" w:rsidP="00FF041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FF041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CF539F" w:rsidRDefault="00CF539F" w:rsidP="00FF041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FF0417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第二章民事糾紛的解決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社1a-IV-1 發覺生活經驗或社會現象與社會領域內容知識的關係。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CF539F" w:rsidRPr="00FF0417" w:rsidRDefault="00CF539F" w:rsidP="00F6549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944" w:type="pct"/>
            <w:gridSpan w:val="2"/>
          </w:tcPr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公Bj-IV-1 為什麼一般契約只要雙方當事人合意即可生效，而有些契約必須完成登記方能生效？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公Bj-IV-3 侵權行為的概念與責任。</w:t>
            </w:r>
          </w:p>
          <w:p w:rsidR="00CF539F" w:rsidRDefault="00CF539F" w:rsidP="00F6549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公Bj-IV-5 社會生活上人民如何解決民事紛爭？這些解決方法各有哪些優缺點？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F6549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F6549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  <w:p w:rsidR="00CF539F" w:rsidRDefault="00CF539F" w:rsidP="00F6549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F6549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7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DE5DC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第二章民事糾紛的解決（第一次段考）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社3b-Ⅳ-3使用文字、照片、圖表、數據、地圖、年表、言語等多種方式，呈現並解釋探究結果。</w:t>
            </w:r>
          </w:p>
        </w:tc>
        <w:tc>
          <w:tcPr>
            <w:tcW w:w="944" w:type="pct"/>
            <w:gridSpan w:val="2"/>
          </w:tcPr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公Bj-Ⅳ-1契約不履行會產生哪些責任？</w:t>
            </w:r>
          </w:p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公Bj-Ⅳ-3侵權行為的概念與責任。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公Bj-Ⅳ-5社會生活上人民如何解決民事紛爭？這些解決方法各有哪些優缺點？</w:t>
            </w:r>
          </w:p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公De-IV-1科技發展如何改變我們的日常生活？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F6549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F6549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品J1 溝通合作與和諧人際關係。</w:t>
            </w:r>
          </w:p>
          <w:p w:rsidR="00CF539F" w:rsidRDefault="00CF539F" w:rsidP="00F6549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CF539F" w:rsidRDefault="00CF539F" w:rsidP="00F6549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F6549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5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4282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第三章刑法與刑罰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944" w:type="pct"/>
            <w:gridSpan w:val="2"/>
          </w:tcPr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公Bi-IV-1 國家為什麼要制定刑法？為什麼行為的處罰，必須以行為時的法律有明文規定者為限？</w:t>
            </w:r>
          </w:p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公Bi-IV-2 國家制定刑罰的目的是什麼？我國刑罰的制裁方式有哪些？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B8650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B8650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B8650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B8650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B8650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B8650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B8650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B8650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CF539F" w:rsidRDefault="00CF539F" w:rsidP="00B8650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CF539F" w:rsidRDefault="00CF539F" w:rsidP="00B8650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B8650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  <w:p w:rsidR="00CF539F" w:rsidRDefault="00CF539F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:rsidR="00CF539F" w:rsidRPr="005F303F" w:rsidRDefault="00CF539F" w:rsidP="005F303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第三章刑法與刑罰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公1a-Ⅳ-1 理解公民知識的核心概念。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社3a-Ⅳ-1 發現不同時空脈絡中的人類生活問題，並進行探究。</w:t>
            </w:r>
          </w:p>
        </w:tc>
        <w:tc>
          <w:tcPr>
            <w:tcW w:w="944" w:type="pct"/>
            <w:gridSpan w:val="2"/>
          </w:tcPr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公Bi-IV-1 國家為什麼要制定刑法？為什麼行為的處罰，必須以行為時的法律有明文規定者為限？</w:t>
            </w:r>
          </w:p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公Bi-IV-2 國家制定刑罰的目的是什麼？我國刑罰的制裁方式有哪些？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B4BF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B4BF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B4BF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B4BF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B4BF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B4BF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B4BF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B4BF4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CF539F" w:rsidRDefault="00CF539F" w:rsidP="00DB4BF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CF539F" w:rsidRDefault="00CF539F" w:rsidP="00DB4BF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B4BF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5F303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第十二~十三週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第四章刑事案件的追訴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rFonts w:eastAsia="標楷體"/>
                <w:bCs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</w:tc>
        <w:tc>
          <w:tcPr>
            <w:tcW w:w="944" w:type="pct"/>
            <w:gridSpan w:val="2"/>
          </w:tcPr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公Bi-IV-3 在犯罪的追訴及處罰過程中，警察、檢察官及法官有哪些功能與權限？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650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650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650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650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650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650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650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650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CF539F" w:rsidRDefault="00CF539F" w:rsidP="00D650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CF539F" w:rsidRDefault="00CF539F" w:rsidP="00D650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650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Pr="00BB105E" w:rsidRDefault="00CF539F" w:rsidP="00BB105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第四章刑事案件的追訴（第二次段考）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</w:tc>
        <w:tc>
          <w:tcPr>
            <w:tcW w:w="944" w:type="pct"/>
            <w:gridSpan w:val="2"/>
          </w:tcPr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公Bi-IV-3 在犯罪的追訴及處罰過程中，警察、檢察官及法官有哪些功能與權限？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650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650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650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650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650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650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D650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650F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CF539F" w:rsidRDefault="00CF539F" w:rsidP="00D650F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CF539F" w:rsidRDefault="00CF539F" w:rsidP="00D650F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650F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BB105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第十五週~</w:t>
            </w:r>
            <w:r w:rsidRPr="00FF0417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第五章行政法規與行政救濟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社1a-Ⅳ-1 發覺生活經驗或社會現象與社會領域內容知識的關係。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社1b-Ⅳ-1 應用社會領域內容知識解析生活經驗或社會現象。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社2a-Ⅳ-2 關注生活周遭的重要議題及其脈絡，發展本土意識與在地關懷。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社2c-Ⅳ-2 珍視重要的公民價值並願意付諸行動。</w:t>
            </w:r>
          </w:p>
        </w:tc>
        <w:tc>
          <w:tcPr>
            <w:tcW w:w="944" w:type="pct"/>
            <w:gridSpan w:val="2"/>
          </w:tcPr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公Bh-IV-1 為什麼行政法與我們日常生活息息相關？為什麼政府應依法行政？</w:t>
            </w:r>
          </w:p>
          <w:p w:rsidR="00CF539F" w:rsidRDefault="00CF539F" w:rsidP="00DE5DC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公Bh-IV-2 人民生活中有哪些常見的行政管制？當人民的權益受到侵害時，可以尋求行政救濟的意義為何？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7C42F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7C42F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7C42F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7C42F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7C42F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7C42F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7C42F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7C42F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CF539F" w:rsidRDefault="00CF539F" w:rsidP="007C42F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CF539F" w:rsidRDefault="00CF539F" w:rsidP="007C42F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7C42F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  <w:p w:rsidR="00CF539F" w:rsidRDefault="00CF539F" w:rsidP="00CC7744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:rsidR="00CF539F" w:rsidRDefault="00CF539F" w:rsidP="00CC77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第六章兒少權益的維護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9502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公1a-IV-1 理解公民知識的核心概念。</w:t>
            </w:r>
          </w:p>
          <w:p w:rsidR="00CF539F" w:rsidRDefault="00CF539F" w:rsidP="009502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社1b-IV-1 應用社會領域內容知識解析生活經驗或社會現象。</w:t>
            </w:r>
          </w:p>
          <w:p w:rsidR="00CF539F" w:rsidRDefault="00CF539F" w:rsidP="009502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社2c-IV-1 從歷史或社會事件中，省思自身或所屬群體的文化淵源、處境及自主性。</w:t>
            </w:r>
          </w:p>
          <w:p w:rsidR="00CF539F" w:rsidRDefault="00CF539F" w:rsidP="009502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社2c-IV-2 珍視重要的公民價值並願意付諸行動。</w:t>
            </w:r>
          </w:p>
          <w:p w:rsidR="00CF539F" w:rsidRDefault="00CF539F" w:rsidP="009502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</w:tc>
        <w:tc>
          <w:tcPr>
            <w:tcW w:w="944" w:type="pct"/>
            <w:gridSpan w:val="2"/>
          </w:tcPr>
          <w:p w:rsidR="00CF539F" w:rsidRDefault="00CF539F" w:rsidP="009502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公Bh-IV-1 為什麼行政法與我們日常生活息息相關？為什麼政府應依法行政？</w:t>
            </w:r>
          </w:p>
          <w:p w:rsidR="00CF539F" w:rsidRDefault="00CF539F" w:rsidP="009502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公Bh-IV-2 人民生活中有哪些常見的行政管制？當人民的權益受到侵害時，可以尋求行政救濟的意義為何？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9502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9502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9502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9502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9502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9502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95021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95021C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:rsidR="00CF539F" w:rsidRDefault="00CF539F" w:rsidP="009502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:rsidR="00CF539F" w:rsidRDefault="00CF539F" w:rsidP="0095021C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法J8 認識民事、刑事、行政法的基本原則。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95021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CC77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第六章兒少權益的維護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社2a-Ⅳ-2 關注生活周遭的重要議題及其脈絡，發展本土意識與在地關懷。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社2c-Ⅳ-2 珍視重要的公民價值並願意付諸行動。</w:t>
            </w:r>
          </w:p>
        </w:tc>
        <w:tc>
          <w:tcPr>
            <w:tcW w:w="944" w:type="pct"/>
            <w:gridSpan w:val="2"/>
          </w:tcPr>
          <w:p w:rsidR="00CF539F" w:rsidRDefault="00CF539F" w:rsidP="00DE5DC7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公Bk-IV-1 為什麼少年應具備重要的兒童及少年保護的相關法律知識？我國制定保護兒童及少年相關法律的目的是什麼？有哪些相關的重要保護措施？</w:t>
            </w:r>
          </w:p>
          <w:p w:rsidR="00CF539F" w:rsidRDefault="00CF539F" w:rsidP="00DE5DC7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公Bc-IV-3 社會規範如何隨著時間與空間而變動？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7C31D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7C31D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7C31D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7C31D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7C31D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7C31D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7C31D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7C31D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CF539F" w:rsidRDefault="00CF539F" w:rsidP="007C31D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法J3 認識法律之意義與制定。</w:t>
            </w:r>
          </w:p>
          <w:p w:rsidR="00CF539F" w:rsidRDefault="00CF539F" w:rsidP="007C31D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法J8 認識民事、刑事、行政法的基本原則。</w:t>
            </w:r>
          </w:p>
          <w:p w:rsidR="00CF539F" w:rsidRDefault="00CF539F" w:rsidP="007C31D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CF539F" w:rsidRDefault="00CF539F" w:rsidP="007C31D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:rsidR="00CF539F" w:rsidRDefault="00CF539F" w:rsidP="007C31D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性J9 認識性別權益相關法律與性別平等運動的楷模，具備關懷性別少數的態度。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7C31DD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7C1E67" w:rsidRPr="003F5D61" w:rsidTr="007C1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0"/>
          <w:jc w:val="center"/>
        </w:trPr>
        <w:tc>
          <w:tcPr>
            <w:tcW w:w="17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539F" w:rsidRPr="00287C65" w:rsidRDefault="00CF539F" w:rsidP="00CC774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83" w:type="pct"/>
            <w:vAlign w:val="center"/>
          </w:tcPr>
          <w:p w:rsidR="00CF539F" w:rsidRDefault="00CF539F" w:rsidP="00CC7744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第三篇法律與生活</w:t>
            </w:r>
          </w:p>
          <w:p w:rsidR="00CF539F" w:rsidRDefault="00CF539F" w:rsidP="00543C0B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第六章兒少權益的維護</w:t>
            </w:r>
            <w:r w:rsidR="00D616B9">
              <w:rPr>
                <w:rFonts w:ascii="標楷體" w:eastAsia="標楷體" w:hAnsi="標楷體" w:hint="eastAsia"/>
                <w:szCs w:val="20"/>
              </w:rPr>
              <w:t>（第三次段考）</w:t>
            </w:r>
          </w:p>
        </w:tc>
        <w:tc>
          <w:tcPr>
            <w:tcW w:w="97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DE5DC7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社1a-Ⅳ-1 發覺生活經驗或社會現象與社會領域內容知識的關係。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公1a-Ⅳ-1 理解公民知識的核心概念。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社2a-Ⅳ-2 關注生活周遭的重要議題及其脈絡，發展本土意識與在地關懷。</w:t>
            </w:r>
          </w:p>
          <w:p w:rsidR="00CF539F" w:rsidRDefault="00CF539F" w:rsidP="00DE5DC7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社2c-Ⅳ-2 珍視重要的公民價值並願意付諸行動。</w:t>
            </w:r>
          </w:p>
        </w:tc>
        <w:tc>
          <w:tcPr>
            <w:tcW w:w="944" w:type="pct"/>
            <w:gridSpan w:val="2"/>
          </w:tcPr>
          <w:p w:rsidR="00CF539F" w:rsidRDefault="00CF539F" w:rsidP="00DE5DC7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公Bk-IV-1 為什麼少年應具備重要的兒童及少年保護的相關法律知識？我國制定保護兒童及少年相關法律的目的是什麼？有哪些相關的重要保護措施？</w:t>
            </w:r>
          </w:p>
          <w:p w:rsidR="00CF539F" w:rsidRDefault="00CF539F" w:rsidP="00DE5DC7">
            <w:pPr>
              <w:spacing w:line="26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公Bc-IV-3 社會規範如何隨著時間與空間而變動？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1.作業習題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2.課堂觀察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15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3.心得報告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4.隨堂練習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5.課堂問答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6.紙筆測驗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  <w:p w:rsidR="00CF539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7.分組討論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kern w:val="0"/>
                <w:szCs w:val="20"/>
              </w:rPr>
              <w:t>14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>%)</w:t>
            </w:r>
          </w:p>
        </w:tc>
        <w:tc>
          <w:tcPr>
            <w:tcW w:w="10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CC774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CF539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法J3 認識法律之意義與制定。</w:t>
            </w:r>
          </w:p>
          <w:p w:rsidR="00CF539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法J8 認識民事、刑事、行政法的基本原則。</w:t>
            </w:r>
          </w:p>
          <w:p w:rsidR="00CF539F" w:rsidRDefault="00CF539F" w:rsidP="00CC7744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CF539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性J4 認識身體自主權相關議題，維護自己與尊重他人的身體自主權。</w:t>
            </w:r>
          </w:p>
          <w:p w:rsidR="00CF539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性J9 認識性別權益相關法律與性別平等運動的楷模，具備關懷性別少數的態度。</w:t>
            </w:r>
          </w:p>
        </w:tc>
        <w:tc>
          <w:tcPr>
            <w:tcW w:w="35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39F" w:rsidRDefault="00CF539F" w:rsidP="00CC7744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CF539F" w:rsidRPr="003F5D61" w:rsidTr="007C1E67">
        <w:trPr>
          <w:trHeight w:val="720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F539F" w:rsidRPr="00287C65" w:rsidRDefault="00CF539F" w:rsidP="00543C0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CF539F" w:rsidRPr="00287C65" w:rsidRDefault="00CF539F" w:rsidP="00543C0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539F" w:rsidRDefault="00CF539F" w:rsidP="00543C0B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1.教用版電子教科書</w:t>
            </w:r>
          </w:p>
          <w:p w:rsidR="00CF539F" w:rsidRDefault="00CF539F" w:rsidP="00543C0B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2.課程所需相關網路資源</w:t>
            </w:r>
          </w:p>
        </w:tc>
      </w:tr>
      <w:tr w:rsidR="00CF539F" w:rsidRPr="003F5D61" w:rsidTr="007C1E67">
        <w:trPr>
          <w:trHeight w:val="404"/>
          <w:jc w:val="center"/>
        </w:trPr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F539F" w:rsidRPr="003F5D61" w:rsidRDefault="00CF539F" w:rsidP="00543C0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54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539F" w:rsidRPr="003F5D61" w:rsidRDefault="00CF539F" w:rsidP="00543C0B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24C" w:rsidRDefault="00FE724C"/>
    <w:sectPr w:rsidR="00FE724C" w:rsidSect="00D10B11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3495" w:rsidRDefault="00003495" w:rsidP="00252D7B">
      <w:r>
        <w:separator/>
      </w:r>
    </w:p>
  </w:endnote>
  <w:endnote w:type="continuationSeparator" w:id="0">
    <w:p w:rsidR="00003495" w:rsidRDefault="00003495" w:rsidP="00252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3495" w:rsidRDefault="00003495" w:rsidP="00252D7B">
      <w:r>
        <w:separator/>
      </w:r>
    </w:p>
  </w:footnote>
  <w:footnote w:type="continuationSeparator" w:id="0">
    <w:p w:rsidR="00003495" w:rsidRDefault="00003495" w:rsidP="00252D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03495"/>
    <w:rsid w:val="001A06C7"/>
    <w:rsid w:val="001E7A07"/>
    <w:rsid w:val="002321FD"/>
    <w:rsid w:val="00240E86"/>
    <w:rsid w:val="00247AE3"/>
    <w:rsid w:val="00252D7B"/>
    <w:rsid w:val="00287C65"/>
    <w:rsid w:val="002C6451"/>
    <w:rsid w:val="002E0D7C"/>
    <w:rsid w:val="002E2D27"/>
    <w:rsid w:val="003121CB"/>
    <w:rsid w:val="003153BC"/>
    <w:rsid w:val="003A598D"/>
    <w:rsid w:val="003F5D61"/>
    <w:rsid w:val="00405DA9"/>
    <w:rsid w:val="00411966"/>
    <w:rsid w:val="0048384D"/>
    <w:rsid w:val="00543C0B"/>
    <w:rsid w:val="00550459"/>
    <w:rsid w:val="0055179E"/>
    <w:rsid w:val="005B77EA"/>
    <w:rsid w:val="005C1850"/>
    <w:rsid w:val="005C4793"/>
    <w:rsid w:val="005D457E"/>
    <w:rsid w:val="005D6AEC"/>
    <w:rsid w:val="005E0949"/>
    <w:rsid w:val="005F303F"/>
    <w:rsid w:val="0064389A"/>
    <w:rsid w:val="00662E76"/>
    <w:rsid w:val="006D0526"/>
    <w:rsid w:val="006D2ED9"/>
    <w:rsid w:val="006F5953"/>
    <w:rsid w:val="007153EB"/>
    <w:rsid w:val="00745FBC"/>
    <w:rsid w:val="0077505A"/>
    <w:rsid w:val="00776B48"/>
    <w:rsid w:val="007C1E67"/>
    <w:rsid w:val="00860255"/>
    <w:rsid w:val="00877B30"/>
    <w:rsid w:val="0091371C"/>
    <w:rsid w:val="00933322"/>
    <w:rsid w:val="009457C4"/>
    <w:rsid w:val="009C2826"/>
    <w:rsid w:val="009C2E09"/>
    <w:rsid w:val="00A074E2"/>
    <w:rsid w:val="00B7113F"/>
    <w:rsid w:val="00B964D4"/>
    <w:rsid w:val="00BA4A8A"/>
    <w:rsid w:val="00BB105E"/>
    <w:rsid w:val="00BF130A"/>
    <w:rsid w:val="00C062C7"/>
    <w:rsid w:val="00C25AE6"/>
    <w:rsid w:val="00C32542"/>
    <w:rsid w:val="00C42068"/>
    <w:rsid w:val="00C57BF9"/>
    <w:rsid w:val="00C60338"/>
    <w:rsid w:val="00C81B61"/>
    <w:rsid w:val="00C85BB7"/>
    <w:rsid w:val="00C93604"/>
    <w:rsid w:val="00CC7744"/>
    <w:rsid w:val="00CD3888"/>
    <w:rsid w:val="00CF3B58"/>
    <w:rsid w:val="00CF539F"/>
    <w:rsid w:val="00D10B11"/>
    <w:rsid w:val="00D23451"/>
    <w:rsid w:val="00D36155"/>
    <w:rsid w:val="00D4282C"/>
    <w:rsid w:val="00D616B9"/>
    <w:rsid w:val="00D81C3E"/>
    <w:rsid w:val="00DB2B70"/>
    <w:rsid w:val="00DD5A01"/>
    <w:rsid w:val="00DE1708"/>
    <w:rsid w:val="00E140EF"/>
    <w:rsid w:val="00E9240F"/>
    <w:rsid w:val="00E978F3"/>
    <w:rsid w:val="00EC170A"/>
    <w:rsid w:val="00F448DA"/>
    <w:rsid w:val="00F665FC"/>
    <w:rsid w:val="00FB47FF"/>
    <w:rsid w:val="00FE724C"/>
    <w:rsid w:val="00FF0417"/>
    <w:rsid w:val="00FF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620FB3"/>
  <w15:docId w15:val="{E6412F97-9008-4B5D-A6D3-2364CB9A0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2D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52D7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52D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52D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8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1518</Words>
  <Characters>8653</Characters>
  <Application>Microsoft Office Word</Application>
  <DocSecurity>0</DocSecurity>
  <Lines>72</Lines>
  <Paragraphs>20</Paragraphs>
  <ScaleCrop>false</ScaleCrop>
  <Company/>
  <LinksUpToDate>false</LinksUpToDate>
  <CharactersWithSpaces>10151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48</cp:revision>
  <dcterms:created xsi:type="dcterms:W3CDTF">2021-03-25T06:45:00Z</dcterms:created>
  <dcterms:modified xsi:type="dcterms:W3CDTF">2026-04-20T02:50:00Z</dcterms:modified>
</cp:coreProperties>
</file>