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1649B" w14:textId="69F7CEF8" w:rsidR="001B64D7" w:rsidRPr="00935918" w:rsidRDefault="001B64D7" w:rsidP="001B64D7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Times New Roman"/>
        </w:rPr>
      </w:pPr>
      <w:r w:rsidRPr="00935918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BA7CC7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935918">
        <w:rPr>
          <w:rFonts w:ascii="標楷體" w:eastAsia="標楷體" w:hAnsi="標楷體" w:cs="新細明體" w:hint="eastAsia"/>
          <w:sz w:val="32"/>
          <w:szCs w:val="32"/>
        </w:rPr>
        <w:t xml:space="preserve"> 學年度部定課程計畫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1415"/>
        <w:gridCol w:w="2696"/>
        <w:gridCol w:w="4110"/>
        <w:gridCol w:w="2086"/>
        <w:gridCol w:w="1742"/>
        <w:gridCol w:w="2268"/>
        <w:gridCol w:w="3827"/>
        <w:gridCol w:w="1743"/>
      </w:tblGrid>
      <w:tr w:rsidR="001B64D7" w:rsidRPr="00935918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1B64D7" w:rsidRPr="00935918" w:rsidRDefault="001B64D7" w:rsidP="001B64D7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C69F6" w14:textId="77777777" w:rsidR="001B64D7" w:rsidRPr="00935918" w:rsidRDefault="001B64D7" w:rsidP="001B64D7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□國語文</w:t>
            </w:r>
            <w:r w:rsidRPr="00935918">
              <w:rPr>
                <w:rFonts w:ascii="標楷體" w:eastAsia="標楷體" w:hAnsi="標楷體" w:cs="標楷體" w:hint="eastAsia"/>
              </w:rPr>
              <w:t xml:space="preserve">    </w:t>
            </w:r>
            <w:r w:rsidRPr="00935918">
              <w:rPr>
                <w:rFonts w:ascii="標楷體" w:eastAsia="標楷體" w:hAnsi="標楷體" w:cs="標楷體"/>
              </w:rPr>
              <w:t>□英語文</w:t>
            </w:r>
            <w:r w:rsidRPr="00935918">
              <w:rPr>
                <w:rFonts w:ascii="標楷體" w:eastAsia="標楷體" w:hAnsi="標楷體" w:cs="標楷體" w:hint="eastAsia"/>
              </w:rPr>
              <w:t xml:space="preserve">    </w:t>
            </w:r>
            <w:r w:rsidRPr="00935918">
              <w:rPr>
                <w:rFonts w:ascii="標楷體" w:eastAsia="標楷體" w:hAnsi="標楷體" w:cs="標楷體"/>
              </w:rPr>
              <w:t>□</w:t>
            </w:r>
            <w:r w:rsidRPr="00935918">
              <w:rPr>
                <w:rFonts w:ascii="標楷體" w:eastAsia="標楷體" w:hAnsi="標楷體" w:cs="標楷體" w:hint="eastAsia"/>
              </w:rPr>
              <w:t>本土語文(</w:t>
            </w:r>
            <w:r w:rsidRPr="00935918">
              <w:rPr>
                <w:rFonts w:ascii="標楷體" w:eastAsia="標楷體" w:hAnsi="標楷體" w:cs="標楷體"/>
              </w:rPr>
              <w:t>□</w:t>
            </w:r>
            <w:r w:rsidRPr="00935918">
              <w:rPr>
                <w:rFonts w:ascii="標楷體" w:eastAsia="標楷體" w:hAnsi="標楷體" w:cs="標楷體" w:hint="eastAsia"/>
              </w:rPr>
              <w:t>閩南語文</w:t>
            </w:r>
            <w:r w:rsidRPr="00935918">
              <w:rPr>
                <w:rFonts w:ascii="標楷體" w:eastAsia="標楷體" w:hAnsi="標楷體" w:cs="標楷體"/>
              </w:rPr>
              <w:t>□</w:t>
            </w:r>
            <w:r w:rsidRPr="00935918">
              <w:rPr>
                <w:rFonts w:ascii="標楷體" w:eastAsia="標楷體" w:hAnsi="標楷體" w:cs="標楷體" w:hint="eastAsia"/>
              </w:rPr>
              <w:t xml:space="preserve">客語文)    </w:t>
            </w:r>
            <w:r w:rsidRPr="00935918">
              <w:rPr>
                <w:rFonts w:ascii="標楷體" w:eastAsia="標楷體" w:hAnsi="標楷體" w:cs="標楷體"/>
              </w:rPr>
              <w:t>□數學</w:t>
            </w:r>
            <w:r w:rsidRPr="00935918">
              <w:rPr>
                <w:rFonts w:ascii="標楷體" w:eastAsia="標楷體" w:hAnsi="標楷體" w:cs="標楷體" w:hint="eastAsia"/>
              </w:rPr>
              <w:t xml:space="preserve">    </w:t>
            </w:r>
            <w:r w:rsidRPr="00935918">
              <w:rPr>
                <w:rFonts w:ascii="標楷體" w:eastAsia="標楷體" w:hAnsi="標楷體" w:cs="標楷體"/>
              </w:rPr>
              <w:t>□社會(□歷史□地理□公民與社會)</w:t>
            </w:r>
            <w:r w:rsidRPr="00935918">
              <w:rPr>
                <w:rFonts w:ascii="標楷體" w:eastAsia="標楷體" w:hAnsi="標楷體" w:cs="標楷體" w:hint="eastAsia"/>
              </w:rPr>
              <w:t xml:space="preserve">    </w:t>
            </w:r>
            <w:r w:rsidRPr="00935918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7762B3C" w14:textId="7D19B9F6" w:rsidR="001B64D7" w:rsidRPr="00935918" w:rsidRDefault="001B64D7" w:rsidP="001B64D7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935918">
              <w:rPr>
                <w:rFonts w:ascii="標楷體" w:eastAsia="標楷體" w:hAnsi="標楷體" w:cs="標楷體" w:hint="eastAsia"/>
              </w:rPr>
              <w:t xml:space="preserve">    </w:t>
            </w:r>
            <w:r w:rsidRPr="00935918">
              <w:rPr>
                <w:rFonts w:ascii="標楷體" w:eastAsia="標楷體" w:hAnsi="標楷體" w:cs="標楷體"/>
              </w:rPr>
              <w:t>□綜合活動(□家政□童軍□輔導)</w:t>
            </w:r>
            <w:r w:rsidRPr="00935918">
              <w:rPr>
                <w:rFonts w:ascii="標楷體" w:eastAsia="標楷體" w:hAnsi="標楷體" w:cs="標楷體" w:hint="eastAsia"/>
              </w:rPr>
              <w:t xml:space="preserve">    </w:t>
            </w:r>
            <w:r w:rsidRPr="00935918">
              <w:rPr>
                <w:rFonts w:ascii="標楷體" w:eastAsia="標楷體" w:hAnsi="標楷體" w:cs="標楷體"/>
              </w:rPr>
              <w:t>□科技(□資訊科技□生活科技)</w:t>
            </w:r>
            <w:r w:rsidRPr="00935918">
              <w:rPr>
                <w:rFonts w:ascii="標楷體" w:eastAsia="標楷體" w:hAnsi="標楷體" w:cs="標楷體" w:hint="eastAsia"/>
              </w:rPr>
              <w:t xml:space="preserve">    </w:t>
            </w:r>
            <w:r w:rsidRPr="00935918">
              <w:rPr>
                <w:rFonts w:ascii="標楷體" w:eastAsia="標楷體" w:hAnsi="標楷體" w:cs="新細明體" w:hint="eastAsia"/>
              </w:rPr>
              <w:t>■</w:t>
            </w:r>
            <w:r w:rsidRPr="00935918">
              <w:rPr>
                <w:rFonts w:ascii="標楷體" w:eastAsia="標楷體" w:hAnsi="標楷體" w:cs="標楷體"/>
              </w:rPr>
              <w:t>健康與體育(</w:t>
            </w:r>
            <w:r w:rsidRPr="00935918">
              <w:rPr>
                <w:rFonts w:ascii="標楷體" w:eastAsia="標楷體" w:hAnsi="標楷體" w:cs="新細明體" w:hint="eastAsia"/>
              </w:rPr>
              <w:t>■</w:t>
            </w:r>
            <w:r w:rsidRPr="00935918">
              <w:rPr>
                <w:rFonts w:ascii="標楷體" w:eastAsia="標楷體" w:hAnsi="標楷體" w:cs="標楷體"/>
              </w:rPr>
              <w:t>健康教育□體育)</w:t>
            </w:r>
          </w:p>
        </w:tc>
      </w:tr>
      <w:tr w:rsidR="0082151B" w:rsidRPr="00935918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93591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39FCEA92" w:rsidR="0082151B" w:rsidRPr="0093591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cs="標楷體"/>
              </w:rPr>
              <w:t>□</w:t>
            </w:r>
            <w:r w:rsidRPr="00935918">
              <w:rPr>
                <w:rFonts w:ascii="標楷體" w:eastAsia="標楷體" w:hAnsi="標楷體" w:cs="Times New Roman"/>
              </w:rPr>
              <w:t>7</w:t>
            </w:r>
            <w:r w:rsidRPr="00935918">
              <w:rPr>
                <w:rFonts w:ascii="標楷體" w:eastAsia="標楷體" w:hAnsi="標楷體" w:cs="標楷體"/>
              </w:rPr>
              <w:t xml:space="preserve">年級  </w:t>
            </w:r>
            <w:r w:rsidR="00FE597E" w:rsidRPr="00935918">
              <w:rPr>
                <w:rFonts w:ascii="標楷體" w:eastAsia="標楷體" w:hAnsi="標楷體" w:hint="eastAsia"/>
                <w:color w:val="000000"/>
              </w:rPr>
              <w:t>█</w:t>
            </w:r>
            <w:r w:rsidRPr="00935918">
              <w:rPr>
                <w:rFonts w:ascii="標楷體" w:eastAsia="標楷體" w:hAnsi="標楷體" w:cs="Times New Roman"/>
              </w:rPr>
              <w:t>8</w:t>
            </w:r>
            <w:r w:rsidRPr="00935918">
              <w:rPr>
                <w:rFonts w:ascii="標楷體" w:eastAsia="標楷體" w:hAnsi="標楷體" w:cs="標楷體"/>
              </w:rPr>
              <w:t xml:space="preserve">年級 </w:t>
            </w:r>
            <w:r w:rsidR="00FE597E" w:rsidRPr="00935918">
              <w:rPr>
                <w:rFonts w:ascii="標楷體" w:eastAsia="標楷體" w:hAnsi="標楷體" w:cs="標楷體"/>
              </w:rPr>
              <w:t>□</w:t>
            </w:r>
            <w:r w:rsidRPr="00935918">
              <w:rPr>
                <w:rFonts w:ascii="標楷體" w:eastAsia="標楷體" w:hAnsi="標楷體" w:cs="Times New Roman"/>
              </w:rPr>
              <w:t>9</w:t>
            </w:r>
            <w:r w:rsidRPr="00935918">
              <w:rPr>
                <w:rFonts w:ascii="標楷體" w:eastAsia="標楷體" w:hAnsi="標楷體" w:cs="標楷體"/>
              </w:rPr>
              <w:t>年級</w:t>
            </w:r>
          </w:p>
          <w:p w14:paraId="0CF617F1" w14:textId="5F000A07" w:rsidR="0082151B" w:rsidRPr="00935918" w:rsidRDefault="00FE597E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935918">
              <w:rPr>
                <w:rFonts w:ascii="標楷體" w:eastAsia="標楷體" w:hAnsi="標楷體" w:cs="標楷體"/>
              </w:rPr>
              <w:t xml:space="preserve">上學期 </w:t>
            </w:r>
            <w:r w:rsidRPr="0093591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935918">
              <w:rPr>
                <w:rFonts w:ascii="標楷體" w:eastAsia="標楷體" w:hAnsi="標楷體" w:cs="標楷體"/>
              </w:rPr>
              <w:t>下學期</w:t>
            </w:r>
          </w:p>
        </w:tc>
      </w:tr>
      <w:tr w:rsidR="0082151B" w:rsidRPr="00935918" w14:paraId="2FBAB0B2" w14:textId="77777777" w:rsidTr="000C2A23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93591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6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3D875505" w:rsidR="0082151B" w:rsidRPr="00935918" w:rsidRDefault="00FE597E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935918">
              <w:rPr>
                <w:rFonts w:ascii="標楷體" w:eastAsia="標楷體" w:hAnsi="標楷體" w:cs="標楷體"/>
              </w:rPr>
              <w:t>選用教科書:</w:t>
            </w:r>
            <w:r w:rsidR="0082151B" w:rsidRPr="00935918">
              <w:rPr>
                <w:rFonts w:ascii="標楷體" w:eastAsia="標楷體" w:hAnsi="標楷體" w:cs="標楷體"/>
                <w:u w:val="single"/>
              </w:rPr>
              <w:t xml:space="preserve">        </w:t>
            </w:r>
            <w:r w:rsidR="00DC39B0" w:rsidRPr="00935918">
              <w:rPr>
                <w:rFonts w:ascii="標楷體" w:eastAsia="標楷體" w:hAnsi="標楷體" w:hint="eastAsia"/>
                <w:color w:val="000000"/>
                <w:u w:val="single"/>
              </w:rPr>
              <w:t>南一</w:t>
            </w:r>
            <w:r w:rsidR="0082151B" w:rsidRPr="00935918">
              <w:rPr>
                <w:rFonts w:ascii="標楷體" w:eastAsia="標楷體" w:hAnsi="標楷體" w:cs="標楷體"/>
                <w:u w:val="single"/>
              </w:rPr>
              <w:t xml:space="preserve">版           </w:t>
            </w:r>
            <w:r w:rsidR="0082151B" w:rsidRPr="00935918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93591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93591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1F8D8B88" w:rsidR="0082151B" w:rsidRPr="00935918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cs="標楷體"/>
              </w:rPr>
              <w:t xml:space="preserve">學期內每週  </w:t>
            </w:r>
            <w:r w:rsidR="00FE597E" w:rsidRPr="00935918">
              <w:rPr>
                <w:rFonts w:ascii="標楷體" w:eastAsia="標楷體" w:hAnsi="標楷體" w:cs="標楷體" w:hint="eastAsia"/>
              </w:rPr>
              <w:t>1</w:t>
            </w:r>
            <w:r w:rsidRPr="00935918">
              <w:rPr>
                <w:rFonts w:ascii="標楷體" w:eastAsia="標楷體" w:hAnsi="標楷體" w:cs="標楷體"/>
              </w:rPr>
              <w:t xml:space="preserve">  節</w:t>
            </w:r>
          </w:p>
        </w:tc>
      </w:tr>
      <w:tr w:rsidR="00FE597E" w:rsidRPr="00935918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6634EC30" w14:textId="4326CE1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  <w:t>健康(上</w:t>
            </w:r>
            <w:r w:rsidR="00C1181A" w:rsidRPr="00935918"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  <w:t>學期</w:t>
            </w:r>
            <w:r w:rsidRPr="00935918"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  <w:t>)</w:t>
            </w:r>
          </w:p>
          <w:p w14:paraId="1755E70D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558D89A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健體-J-B1具備情意表達的能力，能以同理心與人溝通互動，並理解體育與保健的基本概念，應用於日常生活中。</w:t>
            </w:r>
          </w:p>
          <w:p w14:paraId="31E5D04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健體-J-C2具備利他及合群的知能與態度，並在體育活動和健康生活中培育相互合作及與人和諧互動的素養。</w:t>
            </w:r>
          </w:p>
          <w:p w14:paraId="58736DF5" w14:textId="5DBDABE1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  <w:t>健康(下</w:t>
            </w:r>
            <w:r w:rsidR="00C1181A" w:rsidRPr="00935918"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  <w:t>學期</w:t>
            </w:r>
            <w:r w:rsidRPr="00935918">
              <w:rPr>
                <w:rFonts w:ascii="標楷體" w:eastAsia="標楷體" w:hAnsi="標楷體" w:cs="Times New Roman"/>
                <w:sz w:val="20"/>
                <w:szCs w:val="20"/>
                <w:shd w:val="pct15" w:color="auto" w:fill="FFFFFF"/>
              </w:rPr>
              <w:t>)</w:t>
            </w:r>
          </w:p>
          <w:p w14:paraId="5F4E451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58BE661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1B5E6FA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健體-J-B1具備情意表達的能力，能以同理心與人溝通互動，並理解體育與保健的基本概念，應用於日常生活中。</w:t>
            </w:r>
          </w:p>
          <w:p w14:paraId="10EED6A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健體-J-B2具備善用體育與健康相關的科技、資訊及媒體，以增進學習的素養，並察覺、思辨人與科技、資訊、媒體的互動關係。</w:t>
            </w:r>
          </w:p>
          <w:p w14:paraId="73D2C54F" w14:textId="35AC9A5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健體-J-C2具備利他及合群的知能與態度，並在體育活動和健康生活中培育相互合作及與人和諧互動的素養。</w:t>
            </w:r>
          </w:p>
        </w:tc>
      </w:tr>
      <w:tr w:rsidR="00FE597E" w:rsidRPr="00935918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FE597E" w:rsidRPr="00935918" w:rsidRDefault="00FE597E" w:rsidP="00FE597E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71BE57BE" w14:textId="10F4C3E5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健康(上</w:t>
            </w:r>
            <w:r w:rsidR="00C1181A"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2E3900AC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1.能辨別欣賞、喜歡與愛，了解健康的邀約、安全的約會方式，並學習情感維持與正確的結束方法。</w:t>
            </w:r>
          </w:p>
          <w:p w14:paraId="5BDB88A5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2.體認維護身體自主權的重要，建立性價值觀，認識性傳染病及預防方式。</w:t>
            </w:r>
          </w:p>
          <w:p w14:paraId="10160AB2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3.了解臺灣全民健保；破解國人就醫迷思，分析健保醫療浪費的原因。</w:t>
            </w:r>
          </w:p>
          <w:p w14:paraId="38A4FF98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4.確的就醫流程；養成正確用藥態度與習慣；醫藥分業的注意事項。</w:t>
            </w:r>
          </w:p>
          <w:p w14:paraId="2CEE3526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5.濫用常見原因與種類；藥物濫用對社會的危害。</w:t>
            </w:r>
          </w:p>
          <w:p w14:paraId="4979BEDB" w14:textId="6004328D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6.拒絕技巧與原則，了解藥物濫用的戒治資源。</w:t>
            </w:r>
          </w:p>
          <w:p w14:paraId="5E9BBF68" w14:textId="097ABE84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健康(下</w:t>
            </w:r>
            <w:r w:rsidR="00C1181A"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180AEF8C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1.認識食品添加物，辨識媒體廣告行銷手法，能在生活中實踐消費者權利與義務。</w:t>
            </w:r>
          </w:p>
          <w:p w14:paraId="76947D83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2.分析慢性病對臺灣人的健康威脅；體認並分析臺灣首要死因中各項癌症及心血管疾病的威脅程度，並懂得檢視自己的健康狀態。</w:t>
            </w:r>
          </w:p>
          <w:p w14:paraId="399FF883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3.覺察對老人化的刻板觀念，培養知老敬老的態度；覺知老化是人生必經過程，了解健康老化的原則和方法，了解對死亡的感受與看法，降低對死亡的恐懼與疑慮。</w:t>
            </w:r>
          </w:p>
          <w:p w14:paraId="490D7F0C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4.了解危機意識，並能評估生活中潛在危機；認識校園霸凌狀況，詐騙時的處理方式及保護自己的方式。</w:t>
            </w:r>
          </w:p>
          <w:p w14:paraId="25CFD7D0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5.隱私外洩可能帶來的影響，了解網路使用保護隱私的方法。</w:t>
            </w:r>
          </w:p>
          <w:p w14:paraId="319701FB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6.交通安全守則，認識基本路權概念。</w:t>
            </w:r>
          </w:p>
          <w:p w14:paraId="1CA9C8C0" w14:textId="0933D59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7.AED與CPR的重要性並了解如何操作。</w:t>
            </w:r>
          </w:p>
        </w:tc>
      </w:tr>
      <w:tr w:rsidR="00FE597E" w:rsidRPr="00935918" w14:paraId="7A0C57CA" w14:textId="77777777" w:rsidTr="000C2A23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學習進度</w:t>
            </w:r>
          </w:p>
          <w:p w14:paraId="30A7CF06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29324487" w:rsidR="00FE597E" w:rsidRPr="00935918" w:rsidRDefault="00FE597E" w:rsidP="009B493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FE597E" w:rsidRPr="00935918" w:rsidRDefault="00FE597E" w:rsidP="00FE597E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FE597E" w:rsidRPr="00935918" w:rsidRDefault="00FE597E" w:rsidP="00FE597E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FE597E" w:rsidRPr="00935918" w:rsidRDefault="00FE597E" w:rsidP="00FE597E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FE597E" w:rsidRPr="00935918" w14:paraId="30418022" w14:textId="77777777" w:rsidTr="000C2A23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463F83" w:rsidRPr="00935918" w14:paraId="4C99958A" w14:textId="77777777" w:rsidTr="000C2A23">
        <w:trPr>
          <w:trHeight w:val="696"/>
          <w:jc w:val="center"/>
        </w:trPr>
        <w:tc>
          <w:tcPr>
            <w:tcW w:w="8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732B66" w14:textId="77777777" w:rsidR="00005F9A" w:rsidRDefault="00463F83" w:rsidP="00005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</w:rPr>
              <w:t>第</w:t>
            </w:r>
          </w:p>
          <w:p w14:paraId="403D01BB" w14:textId="77777777" w:rsidR="00005F9A" w:rsidRDefault="00463F83" w:rsidP="00005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</w:rPr>
              <w:t>一</w:t>
            </w:r>
          </w:p>
          <w:p w14:paraId="4283EC51" w14:textId="77777777" w:rsidR="00005F9A" w:rsidRDefault="00463F83" w:rsidP="00005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</w:rPr>
              <w:t>學</w:t>
            </w:r>
          </w:p>
          <w:p w14:paraId="20F202B4" w14:textId="7F783B32" w:rsidR="00463F83" w:rsidRPr="00935918" w:rsidRDefault="00463F83" w:rsidP="00005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6B23" w14:textId="27530638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DD42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5FD32C94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4362107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44113F3" w14:textId="241F8CBD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歌頌情誼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F5C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2DEF488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2FA74365" w14:textId="4FBD50B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136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Db-Ⅳ-4愛的意涵與情感發展、維持、結束的原則與因應方法。</w:t>
            </w:r>
          </w:p>
          <w:p w14:paraId="3ED145AB" w14:textId="78CB6CF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7CE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607362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D6A9200" w14:textId="3DB48121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小組討論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AC2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60609C4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性J11去除性別刻板與性別偏見的情感表達與溝通，具備與他人平等互動的能力。</w:t>
            </w:r>
          </w:p>
          <w:p w14:paraId="7557E9F1" w14:textId="5D2E13DA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【生涯規劃】</w:t>
            </w:r>
          </w:p>
          <w:p w14:paraId="7C7004E1" w14:textId="5B8A322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涯J4</w:t>
            </w: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了解自己的人格特質與價值觀。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27BE" w14:textId="47A9679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1A049DE5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AB02A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1DB7" w14:textId="37225927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第2週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5BCE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2918A489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316CE62D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921C2E1" w14:textId="39C70DFC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歌頌情誼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5AE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055B5DE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7F3E23ED" w14:textId="1D2D490C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0FB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Db-Ⅳ-4愛的意涵與情感發展、維持、結束的原則與因應方法。</w:t>
            </w:r>
          </w:p>
          <w:p w14:paraId="0DF53469" w14:textId="665F24A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511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F4AD10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2E8569F" w14:textId="1442C1F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246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【性別平等】</w:t>
            </w:r>
          </w:p>
          <w:p w14:paraId="5D4496B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性J11去除性別刻板與性別偏見的情感表達與溝通，具備與他人平等互動的能力。</w:t>
            </w:r>
          </w:p>
          <w:p w14:paraId="2B573B9B" w14:textId="1AB6B6D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【生涯規劃】</w:t>
            </w:r>
          </w:p>
          <w:p w14:paraId="764FC742" w14:textId="4C968193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涯J4</w:t>
            </w: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了解自己的人格特質與價值觀。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2356" w14:textId="48F880DF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4AB954EA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2A1336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E138" w14:textId="3BC2F998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6721E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63D4F697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7C04DBD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AE0230C" w14:textId="6172B0E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珍愛自我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7A0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3AD4706" w14:textId="08CBAF9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2B8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  <w:p w14:paraId="18BE43D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Db-Ⅳ-6青少年性行為之法律規範與明智抉擇。</w:t>
            </w:r>
          </w:p>
          <w:p w14:paraId="498A657B" w14:textId="563E581D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Db-Ⅳ-7健康性價值觀的建立，色情的辨識與媒體色情訊息的批判能力。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40C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D63F147" w14:textId="670CEFE0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F93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【性別平等】</w:t>
            </w:r>
          </w:p>
          <w:p w14:paraId="7C9B2F0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性J4認識身體自主權相關議題，維護自己與尊重他人的身體自主權。</w:t>
            </w:r>
          </w:p>
          <w:p w14:paraId="686747E0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性J5辨識性騷擾、性侵害與性霸凌的樣態，運用資源解決問題。</w:t>
            </w:r>
          </w:p>
          <w:p w14:paraId="5E2C2993" w14:textId="5D3D48C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性J6探究各種符號中的性別意涵及人際溝通中的性別問題。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51C" w14:textId="0074C38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5FD76BD0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292AA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7CEA" w14:textId="41EE208C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B4C8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751703B1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0EF58F7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1721232" w14:textId="7D8EA7B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珍愛自我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51A9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030E54D" w14:textId="789A815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39C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  <w:p w14:paraId="5EF175D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Db-Ⅳ-6青少年性行為之法律規範與明智抉擇。</w:t>
            </w:r>
          </w:p>
          <w:p w14:paraId="0ED98C59" w14:textId="70433D1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Db-Ⅳ-7健康性價值觀的建立，色情的辨識與媒體色情訊息的批判能力。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19E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FC9F4A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1BB86A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  <w:p w14:paraId="4AE9EFD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87BC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【性別平等】</w:t>
            </w:r>
          </w:p>
          <w:p w14:paraId="56B2331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性J4認識身體自主權相關議題，維護自己與尊重他人的身體自主權。</w:t>
            </w:r>
          </w:p>
          <w:p w14:paraId="0D5E62C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性J5辨識性騷擾、性侵害與性霸凌的樣態，運用資源解決問題。</w:t>
            </w:r>
          </w:p>
          <w:p w14:paraId="0BA3368B" w14:textId="790138D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性J6探究各種符號中的性別意涵及人際溝通中的性別問題。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3CC1" w14:textId="1A7CF333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3D7FEAD5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FF123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2BF1B" w14:textId="67637D03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087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3336ADA5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53B05D7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CCA3E28" w14:textId="2FFFA0B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珍愛自我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3C3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5BF6C16" w14:textId="35A3B22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F6B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  <w:p w14:paraId="6E06393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Db-Ⅳ-6青少年性行為之法律規範與明智抉擇。</w:t>
            </w:r>
          </w:p>
          <w:p w14:paraId="1BA23C85" w14:textId="7FCF0844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Db-Ⅳ-7健康性價值觀的建立，色情的辨識與媒體色情訊息的批判能力。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059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B4BAF6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39F87A75" w14:textId="71948B1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7B8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【性別平等】</w:t>
            </w:r>
          </w:p>
          <w:p w14:paraId="0A8CCAE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性J4認識身體自主權相關議題，維護自己與尊重他人的身體自主權。</w:t>
            </w:r>
          </w:p>
          <w:p w14:paraId="5650948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性J5辨識性騷擾、性侵害與性霸凌的樣態，運用資源解決問題。</w:t>
            </w:r>
          </w:p>
          <w:p w14:paraId="0C7EA091" w14:textId="6C5EB0A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性J6探究各種符號中的性別意涵及人際溝通中的性別問題。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87C8" w14:textId="468A9C0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5B5D3903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0CBDC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B8FF" w14:textId="6EBFDA57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6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FBD8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07779AA3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12741AC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2BBAF511" w14:textId="0B34540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「性」福「保」典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9309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3E584C57" w14:textId="7920B6F4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842A" w14:textId="7717A40D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Db-Ⅳ-8愛滋病及其它性病的預防方法與關懷。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78D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35C21F1" w14:textId="77119C28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EC20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208ED67F" w14:textId="0E4B75FF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法J2避免歧視。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859A" w14:textId="4E8FCBB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117E11FE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61A7E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4D15" w14:textId="4FB9F6D5" w:rsidR="00463F83" w:rsidRPr="00935918" w:rsidRDefault="00463F83" w:rsidP="00463F83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/>
                <w:color w:val="000000"/>
                <w:sz w:val="20"/>
                <w:szCs w:val="20"/>
              </w:rPr>
              <w:t>7</w:t>
            </w:r>
            <w:r w:rsidRPr="0093591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8A27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01ECB7D7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7155530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34B0FB64" w14:textId="715EF58E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「性」福「保」典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3A66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4A9003A" w14:textId="747057F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5CD4" w14:textId="14EB4A5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Db-Ⅳ-8愛滋病及其它性病的預防方法與關懷。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BAA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B480DDB" w14:textId="21F88AB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9A9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6648400E" w14:textId="06BAF723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法J2避免歧視。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4D72" w14:textId="7D86D224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17287F81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4EF41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B4A03" w14:textId="2417FBCC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8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09A2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3BEC39A2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愛，這件事</w:t>
            </w:r>
          </w:p>
          <w:p w14:paraId="706BD50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31B30DD0" w14:textId="73D7DA2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「性」福「保」典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48E8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3D25AB4C" w14:textId="1671BE2E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5F12" w14:textId="2499B2A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Db-Ⅳ-8愛滋病及其它性病的預防方法與關懷。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25C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B221CB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33114EC" w14:textId="36B459E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A53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3CFC8457" w14:textId="337B502F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法J2避免歧視。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D8F2" w14:textId="3838A4C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34E4D2DE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02533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FC4E3" w14:textId="47237556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9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00E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3F6B651A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一生「醫」世</w:t>
            </w:r>
          </w:p>
          <w:p w14:paraId="16125F8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580E426" w14:textId="59E68F2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臺灣「醫」級棒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EF3A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  <w:p w14:paraId="41A7479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  <w:p w14:paraId="4972E6A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5CBD5BAC" w14:textId="5806F98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4a-Ⅳ-2自我監督、增強個人促進健康的行動，並反省修正。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B577" w14:textId="1EA02CC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Fb-Ⅳ-5全民健保與醫療制度、醫療服務與資源。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9BA0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D78E79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36A88A3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424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CD4820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7ACB6713" w14:textId="3F8C27C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30D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1F38EA1A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61948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CBB9" w14:textId="36592EDF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10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E1A00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6AC8556D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一生「醫」世</w:t>
            </w:r>
          </w:p>
          <w:p w14:paraId="2282383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F087FFA" w14:textId="78B3C5D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臺灣「醫」級棒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887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  <w:p w14:paraId="1FB63D6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  <w:p w14:paraId="2D5DE33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642278C1" w14:textId="05E2B68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4a-Ⅳ-2自我監督、增強個人促進健康的行動，並反省修正。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6346" w14:textId="65815B6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Fb-Ⅳ-5全民健保與醫療制度、醫療服務與資源。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F3C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642212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7104221" w14:textId="41FF47B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EA18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9F7ABF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55C5D3B0" w14:textId="1D8CAFC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EFC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57E7EAD6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9AE40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C00B" w14:textId="1667F78F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11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CB3F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4F606737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一生「醫」世</w:t>
            </w:r>
          </w:p>
          <w:p w14:paraId="40647F1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EBA23F7" w14:textId="6A6BCA6D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臺灣「醫」級棒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9F3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  <w:p w14:paraId="24862F9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  <w:p w14:paraId="4ADB89B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66027685" w14:textId="633E3818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4a-Ⅳ-2自我監督、增強個人促進健康的行動，並反省修正。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CA93" w14:textId="64FAE70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Fb-Ⅳ-5全民健保與醫療制度、醫療服務與資源。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F07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27F589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C2D1F5A" w14:textId="4A76F57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AB9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F091A9D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7A189124" w14:textId="7B4EEEA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FCE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36FB7F00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8EC4E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60FF" w14:textId="2D90D48F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12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3AE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20C99AFE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一生「醫」世</w:t>
            </w:r>
          </w:p>
          <w:p w14:paraId="714BCB6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4DC0FCB" w14:textId="03C7130D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正確用藥好安心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8B1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390F32D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171D7BF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612A0FE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  <w:p w14:paraId="3956D402" w14:textId="25B18C01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4a-Ⅳ-3持續地執行促進健康及減少健康風險的行動。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CFD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Bb-Ⅳ-1正確購買與使用藥品的行動策略。</w:t>
            </w:r>
          </w:p>
          <w:p w14:paraId="531034E8" w14:textId="7BB63DE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Bb-Ⅳ-2家庭、同儕、文化、媒體、廣告等傳達的藥品選購資訊。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95B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58A772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FCA7C8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F44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69B1751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6171AA3" w14:textId="57E51F5C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946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02D48C5D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0BFD63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A8B1" w14:textId="283740DA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13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EFD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50BFD55C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一生「醫」世</w:t>
            </w:r>
          </w:p>
          <w:p w14:paraId="6A69048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6C84D2B" w14:textId="59E0CF7E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正確用藥好安心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040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29F8E9B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4D2B1BD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09D926A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4a-Ⅳ-1運用適切的健康資訊、產品與服務，擬定健康行動策略。</w:t>
            </w:r>
          </w:p>
          <w:p w14:paraId="6D452D4E" w14:textId="6AACE36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4a-Ⅳ-3持續地執行促進健康及減少健康風險的行動。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CE79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Bb-Ⅳ-1正確購買與使用藥品的行動策略。</w:t>
            </w:r>
          </w:p>
          <w:p w14:paraId="11E7FC81" w14:textId="6F6D91C0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Bb-Ⅳ-2家庭、同儕、文化、媒體、廣告等傳達的藥品選購資訊。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634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A57077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BCE9B63" w14:textId="37C73F0C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F0C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A98772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02BD320" w14:textId="36202A73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21E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616EAF3B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97F90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F7E80" w14:textId="0BD55CED" w:rsidR="00463F83" w:rsidRPr="00935918" w:rsidRDefault="00463F83" w:rsidP="00463F83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/>
                <w:color w:val="000000"/>
                <w:sz w:val="20"/>
                <w:szCs w:val="20"/>
              </w:rPr>
              <w:t>14</w:t>
            </w:r>
            <w:r w:rsidRPr="0093591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A030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141927AF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一生「醫」世</w:t>
            </w:r>
          </w:p>
          <w:p w14:paraId="24141AAD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EE4AE0C" w14:textId="325017DF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正確用藥好安心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824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1b-Ⅳ-3因應生活情境的健康需求，尋求解決的健康技能和生活技能。</w:t>
            </w:r>
          </w:p>
          <w:p w14:paraId="1F81D2F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52869E3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1170EAC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4a-Ⅳ-1運用適切的健康資訊、產品與服務，擬定健康行動策略。</w:t>
            </w:r>
          </w:p>
          <w:p w14:paraId="45F5C905" w14:textId="33EB36EC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4a-Ⅳ-3持續地執行促進健康及減少健康風險的行動。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CDC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Bb-Ⅳ-1正確購買與使用藥品的行動策略。</w:t>
            </w:r>
          </w:p>
          <w:p w14:paraId="012D91B2" w14:textId="5731478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Bb-Ⅳ-2家庭、同儕、文化、媒體、廣告等傳達的藥品選購資訊。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BFA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A72AA6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C3B1B13" w14:textId="0BFF5256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4BC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70D52E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28A97B3" w14:textId="353275E8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6D4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3BD07C58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548FE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1AF4" w14:textId="606FC8F1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15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9CF7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4388C2E6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「癮」爆新觀點</w:t>
            </w:r>
          </w:p>
          <w:p w14:paraId="70A9D402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F2CE505" w14:textId="3E37447E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青春要玩不藥丸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B61AC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0BEF03C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6B70287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2a-Ⅳ-3深切體會健康行動的自覺利益與障礙。</w:t>
            </w:r>
          </w:p>
          <w:p w14:paraId="785ADDAF" w14:textId="48CDCBF4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7FEE" w14:textId="1A161E6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B87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1F3A2F4" w14:textId="46EAB5A1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ADEE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【品德教育】</w:t>
            </w:r>
          </w:p>
          <w:p w14:paraId="3ABF4E25" w14:textId="4D4D54CC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品EJU1尊重生命。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C3AC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2BD12D58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DCCE4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FDAD" w14:textId="3B7CA0BD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16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2680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5BD201B9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「癮」爆新觀點</w:t>
            </w:r>
          </w:p>
          <w:p w14:paraId="2298EE8D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32E5AE30" w14:textId="6004509E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青春要玩不藥丸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9C7C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6A107C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0AB4491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2a-Ⅳ-3深切體會健康行動的自覺利益與障礙。</w:t>
            </w:r>
          </w:p>
          <w:p w14:paraId="30584732" w14:textId="4165C5FC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283F" w14:textId="78693653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0FED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BADE80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204E5FC" w14:textId="19AAB11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FB9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【品德教育】</w:t>
            </w:r>
          </w:p>
          <w:p w14:paraId="60F7BA01" w14:textId="72FF758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品EJU1尊重生命。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A0D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32226A5D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56462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8CE28" w14:textId="372F4EAC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17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B8A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5B1BE07D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「癮」爆新觀點</w:t>
            </w:r>
          </w:p>
          <w:p w14:paraId="577FF9BE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BF9A41C" w14:textId="639CE22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青春要玩不藥丸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D9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6CE9D20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612AC21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2a-Ⅳ-3深切體會健康行動的自覺利益與障礙。</w:t>
            </w:r>
          </w:p>
          <w:p w14:paraId="531975E6" w14:textId="4064AFB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ED72" w14:textId="71B5E4A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Bb-Ⅳ-3菸、酒、檳榔、藥物的成分與成癮性，以及對個人身心健康與家庭、社會的影響。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0FCE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8C42DD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ABDEFAD" w14:textId="091EB8B2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F56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【品德教育】</w:t>
            </w:r>
          </w:p>
          <w:p w14:paraId="43A0A1B4" w14:textId="77938FC5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品EJU1尊重生命。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58C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6AA636EA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741BB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9BDE" w14:textId="2CE9F86C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18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24FE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66A01018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「癮」爆新觀點</w:t>
            </w:r>
          </w:p>
          <w:p w14:paraId="2596513F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2457415" w14:textId="12B7A04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毒來不毒往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74B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2a-Ⅳ-3深切體會健康行動的自覺利益與障礙。</w:t>
            </w:r>
          </w:p>
          <w:p w14:paraId="0C66A82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觀。</w:t>
            </w:r>
          </w:p>
          <w:p w14:paraId="594D12C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2b-Ⅳ-3充分地肯定自我健康行動的信心與效能感。</w:t>
            </w:r>
          </w:p>
          <w:p w14:paraId="4D831AB3" w14:textId="7CD5D10D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4b-Ⅳ-3公開進行健康倡導，展現對他人促進健康的信念或行為的影響力。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D67C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Bb-Ⅳ-4面對成癮物質的拒絕技巧與自我控制。</w:t>
            </w:r>
          </w:p>
          <w:p w14:paraId="39A43366" w14:textId="744E2923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性規範、戒治資源。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189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上課參與</w:t>
            </w:r>
          </w:p>
          <w:p w14:paraId="40F5B39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B5498E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60F95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277A0539" w14:textId="5E50943B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1D9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732A15F3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CE34B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88F10" w14:textId="26EC1C34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19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187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62498FB9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「癮」爆新觀點</w:t>
            </w:r>
          </w:p>
          <w:p w14:paraId="3B1BA2E5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30511FB" w14:textId="2E44FA3E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毒來不毒往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E834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2a-Ⅳ-3深切體會健康行動的自覺利益與障礙。</w:t>
            </w:r>
          </w:p>
          <w:p w14:paraId="0018D7E7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541F778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2b-Ⅳ-3充分地肯定自我健康行動的信心與效能感。</w:t>
            </w:r>
          </w:p>
          <w:p w14:paraId="248FBABA" w14:textId="563A7D18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4b-Ⅳ-3公開進行健康倡導，展現對他人促進健康的信念或行為的影響力。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E886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38FB44D1" w14:textId="4CDA8E5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Bb-Ⅳ-5拒絕成癮物質的自主行動與支持性規範、戒治資源。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123C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A8BD833" w14:textId="1F79707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AC81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01F1E0F1" w14:textId="698CA634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2AC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463F83" w:rsidRPr="00935918" w14:paraId="21A1710E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8F873" w14:textId="77777777" w:rsidR="00463F83" w:rsidRPr="00935918" w:rsidRDefault="00463F83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02047" w14:textId="4B02CFFB" w:rsidR="00463F83" w:rsidRPr="00935918" w:rsidRDefault="00463F83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20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D531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6078EDD2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「癮」爆新觀點</w:t>
            </w:r>
          </w:p>
          <w:p w14:paraId="1A487D1D" w14:textId="77777777" w:rsidR="00463F83" w:rsidRPr="00935918" w:rsidRDefault="00463F83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09632F18" w14:textId="69F4839F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毒來不毒往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A4C8B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2a-Ⅳ-3深切體會健康行動的自覺利益與障礙。</w:t>
            </w:r>
          </w:p>
          <w:p w14:paraId="5D074BE8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  <w:p w14:paraId="7BF7F43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2b-Ⅳ-3充分地肯定自我健康行動的信心與效能感。</w:t>
            </w:r>
          </w:p>
          <w:p w14:paraId="3D126364" w14:textId="72601819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4b-Ⅳ-3公開進行健康倡導，展現對他人促進健康的信念或行為的影響力。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973AF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Bb-Ⅳ-4面對成癮物質的拒絕技巧與自我控制。</w:t>
            </w:r>
          </w:p>
          <w:p w14:paraId="1328037A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Bb-Ⅳ-5拒絕成癮物質的自主行動與支持性規範、戒治資源。</w:t>
            </w:r>
          </w:p>
          <w:p w14:paraId="057BCB99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A1F63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232D80D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93E5F01" w14:textId="539768AD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14D2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68CFB2EE" w14:textId="1718A6C4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法J4理解規範國家強制力之重要性。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4130" w14:textId="77777777" w:rsidR="00463F83" w:rsidRPr="00935918" w:rsidRDefault="00463F8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62836EEF" w14:textId="77777777" w:rsidTr="000C2A23">
        <w:trPr>
          <w:trHeight w:val="696"/>
          <w:jc w:val="center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71A3F9" w14:textId="77777777" w:rsidR="0008243E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</w:rPr>
              <w:t>第</w:t>
            </w:r>
          </w:p>
          <w:p w14:paraId="42493E62" w14:textId="77777777" w:rsidR="0008243E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</w:rPr>
              <w:t>二</w:t>
            </w:r>
          </w:p>
          <w:p w14:paraId="688BACF0" w14:textId="77777777" w:rsidR="0008243E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</w:rPr>
              <w:t>學</w:t>
            </w:r>
          </w:p>
          <w:p w14:paraId="29323E55" w14:textId="0EEB00D5" w:rsidR="00FE597E" w:rsidRPr="00935918" w:rsidRDefault="00FE597E" w:rsidP="00FE597E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935918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1DEC" w14:textId="2D73453A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1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877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68A28FC3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消費中學堂</w:t>
            </w:r>
          </w:p>
          <w:p w14:paraId="3F72257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21E8E72" w14:textId="19137F0D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GO購「食」力讚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DA2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74A61DF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194B8F99" w14:textId="23D8A835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1a-Ⅳ-4理解促進健康生活的策略、資源與規範。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CF7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Ea-Ⅳ-3從生態、媒體與保健觀點看飲食趨勢。</w:t>
            </w:r>
          </w:p>
          <w:p w14:paraId="785A179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Eb-Ⅳ-1媒體與廣告中健康消費資訊的辨識策略。</w:t>
            </w:r>
          </w:p>
          <w:p w14:paraId="02D08E84" w14:textId="334827F8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Eb-Ⅳ-2健康消費行動方案與相關法規、組織。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116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5D2CB7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5F81EB2" w14:textId="1A6FB77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資料蒐集與整理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C830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【環境教育】</w:t>
            </w:r>
          </w:p>
          <w:p w14:paraId="6ABE43BE" w14:textId="7F5514B8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7016C102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2BB6F54A" w14:textId="77777777" w:rsidTr="000C2A23">
        <w:trPr>
          <w:trHeight w:val="383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5088" w14:textId="3A338AAD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2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3517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18580A22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消費中學堂</w:t>
            </w:r>
          </w:p>
          <w:p w14:paraId="0489890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1973D9C" w14:textId="2B5AA0B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GO購「食」力讚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572A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6D9BBA5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42235919" w14:textId="0A48A7B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 xml:space="preserve">1a-Ⅳ-4理解促進健康生活的策略、資源與規範。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3176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Ea-Ⅳ-3從生態、媒體與保健觀點看飲食趨勢。</w:t>
            </w:r>
          </w:p>
          <w:p w14:paraId="4C1139C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Eb-Ⅳ-1媒體與廣告中健康消費資訊的辨識策略。</w:t>
            </w:r>
          </w:p>
          <w:p w14:paraId="611DDC3C" w14:textId="4BE1A2A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Eb-Ⅳ-2健康消費行動方案與相關法規、組織。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2FC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F77748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196E6ED" w14:textId="14BD4DD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2877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【環境教育】</w:t>
            </w:r>
          </w:p>
          <w:p w14:paraId="2525F8FA" w14:textId="7C66659C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15B" w14:textId="33F74B9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1B32823F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DFD8" w14:textId="665BE90F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7D50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6A781BEF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消費中學堂</w:t>
            </w:r>
          </w:p>
          <w:p w14:paraId="1CD490A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D5D1BEA" w14:textId="21BEB8B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GO購「食」力讚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191C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1a-Ⅳ-2分析個人與群體健康的影響因素。</w:t>
            </w:r>
          </w:p>
          <w:p w14:paraId="19029A2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1804AD90" w14:textId="13E14EC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 xml:space="preserve">1a-Ⅳ-4理解促進健康生活的策略、資源與規範。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ABA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Ea-Ⅳ-3從生態、媒體與保健觀點看飲食趨勢。</w:t>
            </w:r>
          </w:p>
          <w:p w14:paraId="66A1794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Eb-Ⅳ-1媒體與廣告中健康消費資訊的辨識策略。</w:t>
            </w:r>
          </w:p>
          <w:p w14:paraId="068320B8" w14:textId="5BB5FDB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Eb-Ⅳ-2健康消費行動方案與相關法規、組織。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4C4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E7EE2A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F8AD72E" w14:textId="24C94C8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5427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【環境教育】</w:t>
            </w:r>
          </w:p>
          <w:p w14:paraId="3C6E0396" w14:textId="34780BB8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5F57" w14:textId="311B75A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2AC53102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FF04F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C4E3" w14:textId="6F08D8F6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C0D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00CB3952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消費中學堂</w:t>
            </w:r>
          </w:p>
          <w:p w14:paraId="0F62AA0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8C82F87" w14:textId="57217A9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健康消費實踐家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943C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  <w:p w14:paraId="22D419A6" w14:textId="735A9CCF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E97C6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Eb-Ⅳ-1媒體與廣告中健康消費資訊的辨識策略。</w:t>
            </w:r>
          </w:p>
          <w:p w14:paraId="5A517A6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Eb-Ⅳ-2健康消費行動方案與相關法規、組織。</w:t>
            </w:r>
          </w:p>
          <w:p w14:paraId="3DE8B359" w14:textId="02D14B1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Eb-IV-3健康消費問題的解決策略與社會關懷。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4F0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1F696B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352018" w14:textId="686E988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資料蒐集與整理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C681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【人權教育】</w:t>
            </w:r>
          </w:p>
          <w:p w14:paraId="481D0C7D" w14:textId="5292144F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人J4了解平等、正義的原則，並在生活中實踐。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F419" w14:textId="057DA8C5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45858486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5EFF7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3D98F" w14:textId="41784084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96B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單元1</w:t>
            </w:r>
          </w:p>
          <w:p w14:paraId="08F932D8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消費中學堂</w:t>
            </w:r>
          </w:p>
          <w:p w14:paraId="5B2030B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DBDFBF7" w14:textId="7CF957F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健康消費實踐家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13C4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2b-Ⅳ-2樂於實踐健康促進的生活型態。</w:t>
            </w:r>
          </w:p>
          <w:p w14:paraId="7C783BB2" w14:textId="1E6278FD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4b-Ⅳ-1主動並公開表明個人對促進健康的觀點與立場。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4BC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Eb-Ⅳ-1媒體與廣告中健康消費資訊的辨識策略。</w:t>
            </w:r>
          </w:p>
          <w:p w14:paraId="191061F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Eb-Ⅳ-2健康消費行動方案與相關法規、組織。</w:t>
            </w:r>
          </w:p>
          <w:p w14:paraId="2B971D5E" w14:textId="248B3BE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Eb-IV-3健康消費問題的解決策略與社會關懷。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4B2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6FE44D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F4E62CF" w14:textId="75DF814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資料蒐集與整理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7220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【人權教育】</w:t>
            </w:r>
          </w:p>
          <w:p w14:paraId="5D3179DC" w14:textId="73DA0486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人J4了解平等、正義的原則，並在生活中實踐。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E4E2" w14:textId="40C02EE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76EBF130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9DB07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66EB" w14:textId="3D4FD834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6週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138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5BEB453C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慢病驚心</w:t>
            </w:r>
          </w:p>
          <w:p w14:paraId="6BCC002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43D3B3B" w14:textId="0C2F1E48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慢性病情報站(上)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6D8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CDB7E7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1b-IV-2認識健康技能和生活技能的實施程序概念。</w:t>
            </w:r>
          </w:p>
          <w:p w14:paraId="7B8EFAA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3732188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  <w:p w14:paraId="1C163C00" w14:textId="17E3E0A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4a-IV-2 自我監督、增強個人促進健康的行動，並反省修正。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A9A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1C087F41" w14:textId="452E7774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818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BDB9A9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069D62" w14:textId="12C7998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64337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51D077FD" w14:textId="2A9D3DF8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1860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0EAD36D6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6773A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D558" w14:textId="5C6BBFC4" w:rsidR="00FE597E" w:rsidRPr="00935918" w:rsidRDefault="00FE597E" w:rsidP="005D077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93591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7週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0DA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618C492F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慢病驚心</w:t>
            </w:r>
          </w:p>
          <w:p w14:paraId="5DE06C8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BAD72BF" w14:textId="05B0A328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慢性病情報站(上)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FF1C6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359B144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1b-IV-2認識健康技能和生活技能的實施程序概念。</w:t>
            </w:r>
          </w:p>
          <w:p w14:paraId="19655EA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60ED005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  <w:p w14:paraId="48180B2A" w14:textId="7F33C580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4a-IV-2 自我監督、增強個人促進健康的行動，並反省修正。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B7E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5D7114CF" w14:textId="4E983B9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2D07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5737D4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6383F23" w14:textId="4A9AF5A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09E4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46DAF7CF" w14:textId="785D3E46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8EB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27897703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D6B3D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BF2D" w14:textId="694C229C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第8週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5A9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501C7A2B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慢病驚心</w:t>
            </w:r>
          </w:p>
          <w:p w14:paraId="6F87B49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B5E0E25" w14:textId="4428C194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慢性病情報站(下)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1CC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42392D6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1b-Ⅳ-4提出健康自主管理的行動策略。</w:t>
            </w:r>
          </w:p>
          <w:p w14:paraId="2690B4F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2a-IV-2自主思考健康問題所造成的威脅感與嚴重性。</w:t>
            </w:r>
          </w:p>
          <w:p w14:paraId="187A758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2CFC0FD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4a-IV-2自我監督、增強個人促進健康的行動，並反省修正。</w:t>
            </w:r>
          </w:p>
          <w:p w14:paraId="52517164" w14:textId="5CF97E3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4b-IV-3公開進行健康倡導，展現對他人促進健康的信念或 行為的影響力。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7B5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1977DBE7" w14:textId="5EC3C31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36E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0452AE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63BE6D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A369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4C1C6C4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品EJU1 尊重生命。</w:t>
            </w:r>
          </w:p>
          <w:p w14:paraId="38F31BF4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 理性溝通與問題解決。</w:t>
            </w:r>
          </w:p>
          <w:p w14:paraId="618435CE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【家庭教育】</w:t>
            </w:r>
          </w:p>
          <w:p w14:paraId="28111BB2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家J5 了解與家人溝通互動及相互支持的適切方式。</w:t>
            </w:r>
          </w:p>
          <w:p w14:paraId="6313893D" w14:textId="336038CF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家J6 覺察與實踐青少年在家庭中的角色責任。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DFC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517F4784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77E09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1834" w14:textId="28D8A333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第9週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A0B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4D661AE5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慢病驚心</w:t>
            </w:r>
          </w:p>
          <w:p w14:paraId="6122B1D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3FC632C" w14:textId="0B0E29A1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慢性病情報站(下)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BDC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1a-Ⅳ-3評估內在與外在的行為對健康造成的衝擊與風險。</w:t>
            </w:r>
          </w:p>
          <w:p w14:paraId="28FFA52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1b-Ⅳ-4提出健康自主管理的行動策略。</w:t>
            </w:r>
          </w:p>
          <w:p w14:paraId="726E9AC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2a-IV-2自主思考健康問題所造成的威脅感與嚴重性。</w:t>
            </w:r>
          </w:p>
          <w:p w14:paraId="1835DD6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3b-Ⅳ-2熟悉各種人際溝通互動技能。</w:t>
            </w:r>
          </w:p>
          <w:p w14:paraId="657B88F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4a-IV-2自我監督、增強個人促進健康的行動，並反省修正。</w:t>
            </w:r>
          </w:p>
          <w:p w14:paraId="1475787D" w14:textId="4F424FAF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4b-IV-3公開進行健康倡導，展現對他人促進健康的信念或 行為的影響力。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D24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Fb-Ⅳ-3保護性的健康行為。</w:t>
            </w:r>
          </w:p>
          <w:p w14:paraId="799BFD4B" w14:textId="6749CDB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Fb-Ⅳ-4新興傳染病與慢性病的防治策略。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6F2D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97E6BB6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05114B0" w14:textId="71F6DD8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DF2A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D4D16DD" w14:textId="7E08CB34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品EJU1尊重生命。</w:t>
            </w:r>
          </w:p>
          <w:p w14:paraId="7172F67F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 理性溝通與問題解決。</w:t>
            </w:r>
          </w:p>
          <w:p w14:paraId="62675AA6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【家庭教育】</w:t>
            </w:r>
          </w:p>
          <w:p w14:paraId="320D7D87" w14:textId="32688D8A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家J5了解與家人溝通互動及相互支持的適切方式。</w:t>
            </w:r>
          </w:p>
          <w:p w14:paraId="71939A3F" w14:textId="700AC684" w:rsidR="00FE597E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家J6覺察與實踐青少年在家庭中的角色責任。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5BE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06230F6F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63029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24539" w14:textId="19F99DEB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第10週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598D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3F3B3949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慢病驚心</w:t>
            </w:r>
          </w:p>
          <w:p w14:paraId="5E116EC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19E67B9E" w14:textId="5DD47AAC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愛譜生命最終章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0E46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1a-IV-1理解生理、心理與社會各層面健康的概念。</w:t>
            </w:r>
          </w:p>
          <w:p w14:paraId="47F75B96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7781604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2b-IV-1堅守健康的生活規範、態度與價值觀。</w:t>
            </w:r>
          </w:p>
          <w:p w14:paraId="3A21230E" w14:textId="3956AAD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4b-IV-1主動並公開表明個人對促進健康的觀點與立場。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B4F1" w14:textId="4CE5562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Aa-Ⅳ-3老化與死亡的意義與自我調適。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9BD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10C47C2" w14:textId="2B9185DB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4063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6D87CD7C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品J9知行合一與自我反省。</w:t>
            </w:r>
          </w:p>
          <w:p w14:paraId="0DE2FEBE" w14:textId="77777777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40551492" w14:textId="5D608B90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生J3反思生老病死與人生無常的現象，探索人生的目的、價值與意義。</w:t>
            </w:r>
          </w:p>
          <w:p w14:paraId="640C0C85" w14:textId="4791EB34" w:rsidR="00973DE3" w:rsidRPr="00935918" w:rsidRDefault="00973DE3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</w:t>
            </w:r>
            <w:r w:rsidR="006A53FE"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生涯規劃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】</w:t>
            </w:r>
          </w:p>
          <w:p w14:paraId="2F29BEE2" w14:textId="083C9141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涯J6</w:t>
            </w:r>
            <w:r w:rsidR="00B67E62"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建立對於未來生涯的願景。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C30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5E1E713C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3BCD1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46D6" w14:textId="182BF14D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第11週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E754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單元2</w:t>
            </w:r>
          </w:p>
          <w:p w14:paraId="19893A9D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慢病驚心</w:t>
            </w:r>
          </w:p>
          <w:p w14:paraId="409A5C3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408D6053" w14:textId="7CD1B41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愛譜生命最終章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33C6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1a-IV-1理解生理、心理與社會各層面健康的概念。</w:t>
            </w:r>
          </w:p>
          <w:p w14:paraId="0D89DCD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7CE9060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2b-IV-1堅守健康的生活規範、態度與價值觀。</w:t>
            </w:r>
          </w:p>
          <w:p w14:paraId="0AB52F2A" w14:textId="12984A8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4b-IV-1主動並公開表明個人對促進健康的觀點與立場。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1E05" w14:textId="776FE1C0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Aa-Ⅳ-3老化與死亡的意義與自我調適。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723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18F95C3" w14:textId="690F992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FB61A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6C9E30E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品J9知行合一與自我反省。</w:t>
            </w:r>
          </w:p>
          <w:p w14:paraId="2A18613C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045709C6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生J3反思生老病死與人生無常的現象，探索人生的目的、價值與意義。</w:t>
            </w:r>
          </w:p>
          <w:p w14:paraId="1A1EB5A4" w14:textId="45D9CE88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</w:t>
            </w:r>
            <w:r w:rsidR="006A53FE"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生涯規劃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】</w:t>
            </w:r>
          </w:p>
          <w:p w14:paraId="7C711B8C" w14:textId="272B1DB6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涯J6建立對於未來生涯的願景。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D58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5FE3B61F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AF8CA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5019" w14:textId="68D4E1E6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第12週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18C3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270AAFA2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6000959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DA8AC71" w14:textId="1176D2F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扭轉危機保安康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C5153" w14:textId="168807C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2a-IV-2自主思考健康問題所造成的威脅感與嚴重性。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3b-Ⅳ-2熟悉各種人際溝通互動技能。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4b-IV-1主動並公開表明個人對促進健康的觀點與立場。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148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Ba-Ⅳ-2居家、學校及社區安全的防護守則與相關法令。</w:t>
            </w:r>
          </w:p>
          <w:p w14:paraId="474106D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Ca-Ⅳ-1健康社區的相關問題改善策略與資源。</w:t>
            </w:r>
          </w:p>
          <w:p w14:paraId="56F8DB1B" w14:textId="24B13B8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Fa-Ⅳ-3有利人際關係的因素與有效的溝通技巧。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6864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29B68B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FA81B0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26AA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【品德教育】</w:t>
            </w:r>
          </w:p>
          <w:p w14:paraId="1C4C1430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品J1溝通合作與和諧人際關係。</w:t>
            </w:r>
          </w:p>
          <w:p w14:paraId="2DAF3368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【法治教育】</w:t>
            </w:r>
          </w:p>
          <w:p w14:paraId="5C4DFF79" w14:textId="3553D893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法J9進行學生權利與校園法律之初探。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AA30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4CAA99B6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AE998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32CE" w14:textId="49EB26F8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第13週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7FDF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7FE86D8B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12BF5E0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149CE03" w14:textId="528778E1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扭轉危機保安康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342A" w14:textId="32352203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2a-IV-2自主思考健康問題所造成的威脅感與嚴重性。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3b-Ⅳ-2熟悉各種人際溝通互動技能。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4b-IV-1主動並公開表明個人對促進健康的觀點與立場。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9180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Ba-Ⅳ-2居家、學校及社區安全的防護守則與相關法令。</w:t>
            </w:r>
          </w:p>
          <w:p w14:paraId="68E8AF1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Ca-Ⅳ-1健康社區的相關問題改善策略與資源。</w:t>
            </w:r>
          </w:p>
          <w:p w14:paraId="6CEAF863" w14:textId="41930703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Fa-Ⅳ-3有利人際關係的因素與有效的溝通技巧。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D44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D47D299" w14:textId="295BBD7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0AA5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【品德教育】</w:t>
            </w:r>
          </w:p>
          <w:p w14:paraId="4016425E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品J1溝通合作與和諧人際關係。</w:t>
            </w:r>
          </w:p>
          <w:p w14:paraId="30FCF5AD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【法治教育】</w:t>
            </w:r>
          </w:p>
          <w:p w14:paraId="1766E8F6" w14:textId="7369CC68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sz w:val="20"/>
                <w:szCs w:val="20"/>
              </w:rPr>
              <w:t>法J9進行學生權利與校園法律之初探。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F3B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584E14A2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7C537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B09D" w14:textId="5BCD6E2C" w:rsidR="00FE597E" w:rsidRPr="00935918" w:rsidRDefault="00FE597E" w:rsidP="005D077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第14週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C20ED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0967D5EE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6F86B6E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第2章</w:t>
            </w:r>
          </w:p>
          <w:p w14:paraId="44454483" w14:textId="1E243CB3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網住安全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1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2a-Ⅳ-2自主思考健康問題所造成的威脅感與嚴重性。</w:t>
            </w:r>
          </w:p>
          <w:p w14:paraId="30622863" w14:textId="07E7D0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263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Db-Ⅳ-5身體自主權維護的立場表達與行動，以及交友約會安全策略。</w:t>
            </w:r>
          </w:p>
          <w:p w14:paraId="0907122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Eb-IV-1媒體與廣告中健康消費資訊的辨識策略。</w:t>
            </w:r>
          </w:p>
          <w:p w14:paraId="40B42CCA" w14:textId="6F50084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Fb-Ⅳ-1全人健康概念與健康生活型態。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83A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上課參與</w:t>
            </w:r>
          </w:p>
          <w:p w14:paraId="0DD5BBE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B271E8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71A5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【性別平等】</w:t>
            </w:r>
          </w:p>
          <w:p w14:paraId="4979A44D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性J4認識身體自主權相關議題，維護自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己與尊重他人的身體自主權。</w:t>
            </w:r>
          </w:p>
          <w:p w14:paraId="5AA10440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06CAA5B1" w14:textId="6E2CE2C4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法J9進行學生權利與校園法律之初探。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34D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64D35247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A7B78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84A8" w14:textId="3E092E15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第15週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0F4D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45D2EA11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476A79F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0F1079C" w14:textId="5AD7141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網住安全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71C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2a-Ⅳ-2自主思考健康問題所造成的威脅感與嚴重性。</w:t>
            </w:r>
          </w:p>
          <w:p w14:paraId="09BDB8B4" w14:textId="5F5B945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2b-Ⅳ-1堅守健康的生活規範、態度與價值觀。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BE8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Db-Ⅳ-5身體自主權維護的立場表達與行動，以及交友約會安全策略。</w:t>
            </w:r>
          </w:p>
          <w:p w14:paraId="35D7EA4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Eb-IV-1媒體與廣告中健康消費資訊的辨識策略。</w:t>
            </w:r>
          </w:p>
          <w:p w14:paraId="4E637A60" w14:textId="374295B5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Fb-Ⅳ-1全人健康概念與健康生活型態。</w:t>
            </w: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Eb-IV-1媒體與廣告中健康消費資訊的辨識策略。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60F4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C34FE6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95A9C6D" w14:textId="381130B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8508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【性別平等】</w:t>
            </w:r>
          </w:p>
          <w:p w14:paraId="54274A6A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性J4認識身體自主權相關議題，維護自己與尊重他人的身體自主權。</w:t>
            </w:r>
          </w:p>
          <w:p w14:paraId="025E9B6E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【法治教育】</w:t>
            </w:r>
          </w:p>
          <w:p w14:paraId="042FDC7D" w14:textId="027D730D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法J9進行學生權利與校園法律之初探。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678D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71AC6B3C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2F4A0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8800" w14:textId="0139A331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第16週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BCD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14B1C9C5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0396447D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50A134CD" w14:textId="36CE328C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馬路如虎口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5F51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2a-Ⅳ-3深切體會健康行動的自覺利益與障礙。</w:t>
            </w:r>
          </w:p>
          <w:p w14:paraId="53737D47" w14:textId="0B48FB42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3a-IV-2因應不同的生活情境進行調適並修正，持續表現健康技能。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BC6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Ba-IV-1居家、學校、社區環境潛在危機的評估方法。</w:t>
            </w:r>
          </w:p>
          <w:p w14:paraId="4DD7F32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Ba-IV-2居家、學校及社區安全的防護守則與相關法令。</w:t>
            </w:r>
          </w:p>
          <w:p w14:paraId="109A00B6" w14:textId="7097949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Fb-IV-3保護性的健康行為。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CC0B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F19F984" w14:textId="09E9441C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8D62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09E9B3FC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65AA73AE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22862E06" w14:textId="5724CFB3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36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2BEC3E21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ACE4F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B419" w14:textId="1B362DD3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第17週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79E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1850F474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74BED5F0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07AEDF41" w14:textId="5822432F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馬路如虎口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4A9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2a-Ⅳ-3深切體會健康行動的自覺利益與障礙。</w:t>
            </w:r>
          </w:p>
          <w:p w14:paraId="5AB76E9E" w14:textId="62D2B854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3a-IV-2因應不同的生活情境進行調適並修正，持續表現健康技能。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66C2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Ba-IV-1居家、學校、社區環境潛在危機的評估方法。</w:t>
            </w:r>
          </w:p>
          <w:p w14:paraId="30A09EE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Ba-IV-2居家、學校及社區安全的防護守則與相關法令。</w:t>
            </w:r>
          </w:p>
          <w:p w14:paraId="4A1B9178" w14:textId="1CFD4310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Fb-IV-3保護性的健康行為。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7E4D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EA87BEB" w14:textId="69B4205E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ACA3B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E6D1479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79B73407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40A6993F" w14:textId="0453FB17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C8A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59F2E78B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84338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CE8" w14:textId="0888B2C7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第18週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131D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48132104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20E67C5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77DFA7A5" w14:textId="453D8A1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生命之鏈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AF28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  <w:p w14:paraId="5A2F5D33" w14:textId="273775B6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3a-Ⅳ-2因應不同的生活情境進行調適並修正，持續表現健康技能。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9B5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Ba-Ⅳ-3緊急情境處理與止血、包紮、CPR、復甦姿勢急救技術。</w:t>
            </w:r>
          </w:p>
          <w:p w14:paraId="66175BE5" w14:textId="7373125F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Fb-Ⅳ-1全人健康概念與健康生活型態。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4C87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6DA495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92D4F63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D176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4A4B51B8" w14:textId="16188093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安J10學習心肺復甦術及AED的操作。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7FE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12D49270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02F41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18F08" w14:textId="7F3F20F8" w:rsidR="00FE597E" w:rsidRPr="00935918" w:rsidRDefault="00FE597E" w:rsidP="00C1181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第19週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1D9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0F2A2512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5EDCE1E1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6D48E525" w14:textId="5AD2535F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生命之鏈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4D2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  <w:p w14:paraId="208BA1F9" w14:textId="7EFDFC13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3a-Ⅳ-2因應不同的生活情境進行調適並修正，持續表現健康技能。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7177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Ba-Ⅳ-3緊急情境處理與止血、包紮、CPR、復甦姿勢急救技術。</w:t>
            </w:r>
          </w:p>
          <w:p w14:paraId="27D185BB" w14:textId="0859D925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Fb-Ⅳ-1全人健康概念與健康生活型態。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C1E1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24BDE7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C041A39" w14:textId="63A1F0AA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6259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346EB488" w14:textId="1F8CA6E2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安J10學習心肺復甦術及AED的操作。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0853F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2CFECA09" w14:textId="77777777" w:rsidTr="000C2A23">
        <w:trPr>
          <w:trHeight w:val="696"/>
          <w:jc w:val="center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29048" w14:textId="77777777" w:rsidR="00FE597E" w:rsidRPr="00935918" w:rsidRDefault="00FE597E" w:rsidP="00FE59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5D978" w14:textId="2832B0E8" w:rsidR="00FE597E" w:rsidRPr="00935918" w:rsidRDefault="00FE597E" w:rsidP="005D077A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第20週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3C65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單元3</w:t>
            </w:r>
          </w:p>
          <w:p w14:paraId="3B778F23" w14:textId="77777777" w:rsidR="00FE597E" w:rsidRPr="00935918" w:rsidRDefault="00FE597E" w:rsidP="00C118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安全防護網</w:t>
            </w:r>
          </w:p>
          <w:p w14:paraId="74BAFE24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4754BD17" w14:textId="44B4A669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生命之鏈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E362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3a-Ⅳ-1精熟地操作健康技能。</w:t>
            </w:r>
          </w:p>
          <w:p w14:paraId="18E703BC" w14:textId="5D000D40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3a-Ⅳ-2因應不同的生活情境進行調適並修正，持續表現健康技能。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4A9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Ba-Ⅳ-3緊急情境處理與止血、包紮、CPR、復甦姿勢急救技術。</w:t>
            </w:r>
          </w:p>
          <w:p w14:paraId="7186F7BE" w14:textId="0D800DE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Fb-Ⅳ-1全人健康概念與健康生活型態。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187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991FE0C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DB39EB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F2EB" w14:textId="77777777" w:rsidR="00B67E62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3249DCFD" w14:textId="12BBFF1C" w:rsidR="00FE597E" w:rsidRPr="00935918" w:rsidRDefault="00B67E62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安J10學習心肺復甦術及AED的操作。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AFF9" w14:textId="77777777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FE597E" w:rsidRPr="00935918" w14:paraId="6E09EDAA" w14:textId="77777777" w:rsidTr="00C1181A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FE597E" w:rsidRPr="00935918" w:rsidRDefault="00FE597E" w:rsidP="00FE597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FE597E" w:rsidRPr="00935918" w:rsidRDefault="00FE597E" w:rsidP="00FE597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DC81" w14:textId="77777777" w:rsidR="00FE597E" w:rsidRPr="00935918" w:rsidRDefault="00FE597E" w:rsidP="00C1181A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  <w:t>1.教學投影片、youtube健康頻道、相關電腦設備。</w:t>
            </w:r>
          </w:p>
          <w:p w14:paraId="4DC0870D" w14:textId="0E8007D3" w:rsidR="00FE597E" w:rsidRPr="00935918" w:rsidRDefault="00FE597E" w:rsidP="00C1181A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3591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  <w:t>2.教材相關配套、教具。</w:t>
            </w:r>
          </w:p>
        </w:tc>
      </w:tr>
      <w:tr w:rsidR="00FE597E" w:rsidRPr="00935918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FE597E" w:rsidRPr="00935918" w:rsidRDefault="00FE597E" w:rsidP="00FE597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935918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FE597E" w:rsidRPr="00935918" w:rsidRDefault="00FE597E" w:rsidP="00FE597E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Pr="00935918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sectPr w:rsidR="0082151B" w:rsidRPr="00935918" w:rsidSect="007B1C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384B6" w14:textId="77777777" w:rsidR="00B54884" w:rsidRDefault="00B54884" w:rsidP="00C57673">
      <w:pPr>
        <w:spacing w:line="240" w:lineRule="auto"/>
        <w:ind w:left="0" w:hanging="2"/>
      </w:pPr>
      <w:r>
        <w:separator/>
      </w:r>
    </w:p>
  </w:endnote>
  <w:endnote w:type="continuationSeparator" w:id="0">
    <w:p w14:paraId="4556AAA6" w14:textId="77777777" w:rsidR="00B54884" w:rsidRDefault="00B54884" w:rsidP="00C5767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459B3" w14:textId="77777777" w:rsidR="00C57673" w:rsidRDefault="00C57673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283C4" w14:textId="77777777" w:rsidR="00C57673" w:rsidRDefault="00C57673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27B8" w14:textId="77777777" w:rsidR="00C57673" w:rsidRDefault="00C57673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0081A" w14:textId="77777777" w:rsidR="00B54884" w:rsidRDefault="00B54884" w:rsidP="00C57673">
      <w:pPr>
        <w:spacing w:line="240" w:lineRule="auto"/>
        <w:ind w:left="0" w:hanging="2"/>
      </w:pPr>
      <w:r>
        <w:separator/>
      </w:r>
    </w:p>
  </w:footnote>
  <w:footnote w:type="continuationSeparator" w:id="0">
    <w:p w14:paraId="553B1820" w14:textId="77777777" w:rsidR="00B54884" w:rsidRDefault="00B54884" w:rsidP="00C5767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993F4" w14:textId="77777777" w:rsidR="00C57673" w:rsidRDefault="00C57673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D450A" w14:textId="77777777" w:rsidR="00C57673" w:rsidRDefault="00C57673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BD6D2" w14:textId="77777777" w:rsidR="00C57673" w:rsidRDefault="00C57673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1B"/>
    <w:rsid w:val="00005F9A"/>
    <w:rsid w:val="0008243E"/>
    <w:rsid w:val="000C2A23"/>
    <w:rsid w:val="00101353"/>
    <w:rsid w:val="001355A3"/>
    <w:rsid w:val="0015016D"/>
    <w:rsid w:val="001B64D7"/>
    <w:rsid w:val="001D3134"/>
    <w:rsid w:val="003167E9"/>
    <w:rsid w:val="0032190C"/>
    <w:rsid w:val="0036298E"/>
    <w:rsid w:val="0039418B"/>
    <w:rsid w:val="00463F83"/>
    <w:rsid w:val="00520B44"/>
    <w:rsid w:val="005710EC"/>
    <w:rsid w:val="005D077A"/>
    <w:rsid w:val="006A53FE"/>
    <w:rsid w:val="00710D98"/>
    <w:rsid w:val="00727EC3"/>
    <w:rsid w:val="00742A08"/>
    <w:rsid w:val="007B1C32"/>
    <w:rsid w:val="0082151B"/>
    <w:rsid w:val="00845EB6"/>
    <w:rsid w:val="00904764"/>
    <w:rsid w:val="00935918"/>
    <w:rsid w:val="00936AEB"/>
    <w:rsid w:val="00973DE3"/>
    <w:rsid w:val="009B4931"/>
    <w:rsid w:val="00B45157"/>
    <w:rsid w:val="00B54884"/>
    <w:rsid w:val="00B67E62"/>
    <w:rsid w:val="00BA7CC7"/>
    <w:rsid w:val="00C1181A"/>
    <w:rsid w:val="00C57673"/>
    <w:rsid w:val="00C65157"/>
    <w:rsid w:val="00C87547"/>
    <w:rsid w:val="00D97A1C"/>
    <w:rsid w:val="00DC39B0"/>
    <w:rsid w:val="00F1697D"/>
    <w:rsid w:val="00F57FAB"/>
    <w:rsid w:val="00F81065"/>
    <w:rsid w:val="00FC5CE4"/>
    <w:rsid w:val="00FE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C576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57673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576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57673"/>
    <w:rPr>
      <w:rFonts w:ascii="Calibri" w:hAnsi="Calibri" w:cs="Calibri"/>
      <w:kern w:val="3"/>
      <w:position w:val="-1"/>
      <w:sz w:val="20"/>
      <w:szCs w:val="20"/>
    </w:rPr>
  </w:style>
  <w:style w:type="character" w:customStyle="1" w:styleId="1">
    <w:name w:val="預設段落字型1"/>
    <w:rsid w:val="00C57673"/>
  </w:style>
  <w:style w:type="paragraph" w:customStyle="1" w:styleId="10">
    <w:name w:val="內文1"/>
    <w:rsid w:val="00C57673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1590</Words>
  <Characters>9068</Characters>
  <Application>Microsoft Office Word</Application>
  <DocSecurity>0</DocSecurity>
  <Lines>75</Lines>
  <Paragraphs>21</Paragraphs>
  <ScaleCrop>false</ScaleCrop>
  <Company/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30</cp:revision>
  <dcterms:created xsi:type="dcterms:W3CDTF">2023-03-23T07:03:00Z</dcterms:created>
  <dcterms:modified xsi:type="dcterms:W3CDTF">2026-04-20T02:51:00Z</dcterms:modified>
</cp:coreProperties>
</file>