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968" w:rsidRDefault="001D2968" w:rsidP="001D2968">
      <w:pPr>
        <w:widowControl/>
        <w:spacing w:line="480" w:lineRule="auto"/>
        <w:ind w:left="480"/>
        <w:jc w:val="center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"/>
        <w:gridCol w:w="1111"/>
        <w:gridCol w:w="2463"/>
        <w:gridCol w:w="3413"/>
        <w:gridCol w:w="113"/>
        <w:gridCol w:w="3773"/>
        <w:gridCol w:w="86"/>
        <w:gridCol w:w="3912"/>
        <w:gridCol w:w="5132"/>
        <w:gridCol w:w="1873"/>
      </w:tblGrid>
      <w:tr w:rsidR="001D2968" w:rsidRPr="003F5D61" w:rsidTr="00CC09B1">
        <w:trPr>
          <w:trHeight w:val="68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2968" w:rsidRPr="003F5D61" w:rsidRDefault="001D2968" w:rsidP="001D296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968" w:rsidRPr="000234B7" w:rsidRDefault="001D2968" w:rsidP="001D2968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社會(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:rsidR="001D2968" w:rsidRPr="00B10326" w:rsidRDefault="001D2968" w:rsidP="001D296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:rsidTr="00CC09B1">
        <w:trPr>
          <w:trHeight w:val="85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601ADB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A8377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CC09B1">
        <w:trPr>
          <w:trHeight w:val="935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3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1D2968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CC09B1">
        <w:trPr>
          <w:trHeight w:val="6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9811FA" w:rsidRDefault="000E658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9811FA" w:rsidRDefault="000E658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9811FA" w:rsidRDefault="000E658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:rsidTr="00CC09B1">
        <w:trPr>
          <w:trHeight w:val="483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75781F" w:rsidRPr="0075781F" w:rsidRDefault="001662A4" w:rsidP="00F05469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662A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歷史教學基本理念，旨在培養學生正確的知識和思考判斷的能力，內容包括：</w:t>
            </w:r>
            <w:r w:rsidR="0075781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使學生具備良好的思考、組織、表達、溝通、判斷價值等基本能力，並且對世界地理、中國歷史及社會生活的組織及制度，能有深入淺出的認識，進一步</w:t>
            </w:r>
            <w:r w:rsidRPr="001662A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培養學生應用地理、歷史、公民知識，從事思考、理解、協調、討論，吸收生活經驗，擴大人生視野。</w:t>
            </w:r>
          </w:p>
          <w:p w:rsidR="001662A4" w:rsidRDefault="001662A4" w:rsidP="00F05469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662A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本冊教學內容包含三個單元主題：地理教室、歷史教室和公民教室，讓學生在有趣而活潑的教材引導下，提升讀書及自學能力，奠定良好學習基礎。</w:t>
            </w:r>
          </w:p>
          <w:p w:rsidR="0075781F" w:rsidRPr="001662A4" w:rsidRDefault="0075781F" w:rsidP="00F05469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:rsidR="0075781F" w:rsidRPr="001662A4" w:rsidRDefault="001662A4" w:rsidP="00F05469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662A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上學期</w:t>
            </w:r>
            <w:r w:rsidR="0075781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之課程目標為</w:t>
            </w:r>
            <w:r w:rsidRPr="001662A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  <w:r w:rsidR="0070521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學習中國商周至清代歷史，進一步了解中華民國開國之前的中國歷史脈絡，以及</w:t>
            </w:r>
            <w:r w:rsidRPr="001662A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古代中國歷史事件的演變和部分歷史人物的事蹟。</w:t>
            </w:r>
          </w:p>
          <w:p w:rsidR="001662A4" w:rsidRPr="001662A4" w:rsidRDefault="001662A4" w:rsidP="00F05469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662A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  <w:r w:rsidR="0075781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之課程目標為</w:t>
            </w:r>
            <w:r w:rsidRPr="001662A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  <w:r w:rsidR="0075781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學習清末民初歷史，了解中國近代史發展，以及</w:t>
            </w:r>
            <w:r w:rsidRPr="001662A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近代中國歷史人物的事蹟和歷史事件的演變。</w:t>
            </w:r>
          </w:p>
        </w:tc>
      </w:tr>
      <w:tr w:rsidR="00A8377F" w:rsidRPr="003F5D61" w:rsidTr="00CC0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3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8377F" w:rsidRPr="003F5D61" w:rsidRDefault="00A8377F" w:rsidP="0075781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A8377F" w:rsidRPr="003F5D61" w:rsidRDefault="00A8377F" w:rsidP="0075781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377F" w:rsidRPr="003F5D61" w:rsidRDefault="00A8377F" w:rsidP="0075781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A8377F" w:rsidRPr="00287C65" w:rsidRDefault="00A8377F" w:rsidP="0075781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377F" w:rsidRPr="003F5D61" w:rsidRDefault="00A8377F" w:rsidP="0075781F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377F" w:rsidRPr="003F5D61" w:rsidRDefault="00A8377F" w:rsidP="0075781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4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377F" w:rsidRPr="003F5D61" w:rsidRDefault="00A8377F" w:rsidP="0075781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41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377F" w:rsidRPr="003F5D61" w:rsidRDefault="00A8377F" w:rsidP="0075781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A8377F" w:rsidRPr="003F5D61" w:rsidTr="00CC0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3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3F5D61" w:rsidRDefault="00A8377F" w:rsidP="0075781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4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3F5D61" w:rsidRDefault="00A8377F" w:rsidP="0075781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3F5D61" w:rsidRDefault="00A8377F" w:rsidP="0075781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A8377F" w:rsidRPr="003F5D61" w:rsidRDefault="00A8377F" w:rsidP="0075781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7" w:type="pct"/>
            <w:gridSpan w:val="2"/>
            <w:vAlign w:val="center"/>
          </w:tcPr>
          <w:p w:rsidR="00A8377F" w:rsidRDefault="00A8377F" w:rsidP="0075781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A8377F" w:rsidRPr="003F5D61" w:rsidRDefault="00A8377F" w:rsidP="0075781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8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3F5D61" w:rsidRDefault="00A8377F" w:rsidP="0075781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4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3F5D61" w:rsidRDefault="00A8377F" w:rsidP="0075781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3F5D61" w:rsidRDefault="00A8377F" w:rsidP="0075781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7FFC" w:rsidRDefault="004A7A86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D47FFC" w:rsidRDefault="004A7A86" w:rsidP="003F5D6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</w:p>
          <w:p w:rsidR="00D47FFC" w:rsidRDefault="004A7A86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4A7A86" w:rsidRPr="00287C65" w:rsidRDefault="004A7A8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47" w:type="pct"/>
            <w:vAlign w:val="center"/>
          </w:tcPr>
          <w:p w:rsidR="004A7A86" w:rsidRDefault="004A7A86" w:rsidP="00D10A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第一章商周至隋唐時期的國家與社會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</w:tc>
        <w:tc>
          <w:tcPr>
            <w:tcW w:w="857" w:type="pct"/>
            <w:gridSpan w:val="2"/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歷Ha-IV-1 商周至隋唐時期國家與社會的重要變遷。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763A3" w:rsidRDefault="004A7A86" w:rsidP="0004023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D10A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第一章商周至隋唐時期的國家與社會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</w:tc>
        <w:tc>
          <w:tcPr>
            <w:tcW w:w="857" w:type="pct"/>
            <w:gridSpan w:val="2"/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歷Ha-IV-1 商周至隋唐時期國家與社會的重要變遷。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783264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763A3" w:rsidRDefault="004A7A86" w:rsidP="0004023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D10A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第一章商周至隋唐時期的國家與社會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作用與意義。</w:t>
            </w:r>
          </w:p>
        </w:tc>
        <w:tc>
          <w:tcPr>
            <w:tcW w:w="857" w:type="pct"/>
            <w:gridSpan w:val="2"/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歷Ha-IV-1 商周至隋唐時期國家與社會的重要變遷。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783264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4A7A86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763A3" w:rsidRDefault="004A7A86" w:rsidP="0004023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7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D10A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第一章商周至隋唐時期的國家與社會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</w:tc>
        <w:tc>
          <w:tcPr>
            <w:tcW w:w="857" w:type="pct"/>
            <w:gridSpan w:val="2"/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歷Ha-IV-1 商周至隋唐時期國家與社會的重要變遷。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 w:rsidRPr="00BF406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 w:rsidRPr="00BF4069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</w:t>
            </w:r>
            <w:r w:rsidRPr="00BF406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763A3" w:rsidRDefault="004A7A86" w:rsidP="0004023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D10A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第二章商周至隋唐時期的民族與文化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</w:tc>
        <w:tc>
          <w:tcPr>
            <w:tcW w:w="857" w:type="pct"/>
            <w:gridSpan w:val="2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歷Ha-IV-2 商周至隋唐時期民族與文化的互動。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4A7A86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763A3" w:rsidRDefault="004A7A86" w:rsidP="0004023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D10A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第二章商周至隋唐時期的民族與文化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</w:tc>
        <w:tc>
          <w:tcPr>
            <w:tcW w:w="857" w:type="pct"/>
            <w:gridSpan w:val="2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歷Ha-IV-2 商周至隋唐時期民族與文化的互動。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4A7A86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763A3" w:rsidRDefault="004A7A86" w:rsidP="0004023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D10A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4A7A86" w:rsidRDefault="004A7A86" w:rsidP="004A7A8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第二章商周至隋唐時期的民族與文化</w:t>
            </w:r>
            <w:r w:rsidR="00237E71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</w:tc>
        <w:tc>
          <w:tcPr>
            <w:tcW w:w="857" w:type="pct"/>
            <w:gridSpan w:val="2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歷Ha-IV-2 商周至隋唐時期民族與文化的互動。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4A7A86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763A3" w:rsidRDefault="004A7A86" w:rsidP="0004023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D10A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第三章宋元多民族並立的時期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</w:tc>
        <w:tc>
          <w:tcPr>
            <w:tcW w:w="857" w:type="pct"/>
            <w:gridSpan w:val="2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歷Hb-IV-1 宋、元時期的國際互動。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763A3" w:rsidRDefault="004A7A86" w:rsidP="0004023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D10A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第三章宋元多民族並立的時期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</w:tc>
        <w:tc>
          <w:tcPr>
            <w:tcW w:w="857" w:type="pct"/>
            <w:gridSpan w:val="2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歷Hb-IV-1 宋、元時期的國際互動。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763A3" w:rsidRDefault="004A7A86" w:rsidP="0004023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D10A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第三章宋元多民族並立的時期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</w:tc>
        <w:tc>
          <w:tcPr>
            <w:tcW w:w="857" w:type="pct"/>
            <w:gridSpan w:val="2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歷Hb-IV-2 宋、元時期的商貿與文化交流。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763A3" w:rsidRDefault="004A7A86" w:rsidP="0004023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D10A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第三章宋元多民族並立的時期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</w:tc>
        <w:tc>
          <w:tcPr>
            <w:tcW w:w="857" w:type="pct"/>
            <w:gridSpan w:val="2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歷Hb-IV-2 宋、元時期的商貿與文化交流。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763A3" w:rsidRDefault="004A7A86" w:rsidP="0004023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D10A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第四章明清時期東亞世界的變動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</w:t>
            </w:r>
            <w:r>
              <w:rPr>
                <w:rFonts w:ascii="標楷體" w:eastAsia="標楷體" w:hAnsi="標楷體" w:hint="eastAsia"/>
                <w:szCs w:val="20"/>
              </w:rPr>
              <w:t>歷史分期描述過去的意義。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857" w:type="pct"/>
            <w:gridSpan w:val="2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歷Hb-IV-1 明、清時期東亞世界的變動。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4A7A86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763A3" w:rsidRDefault="004A7A86" w:rsidP="0004023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D10A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第四章明清時期東亞世界的變動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</w:t>
            </w:r>
            <w:r>
              <w:rPr>
                <w:rFonts w:ascii="標楷體" w:eastAsia="標楷體" w:hAnsi="標楷體" w:hint="eastAsia"/>
                <w:szCs w:val="20"/>
              </w:rPr>
              <w:t>歷史分期描述過去的意義。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857" w:type="pct"/>
            <w:gridSpan w:val="2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歷Hb-IV-2 明、清時期東亞世界的商貿與文化交流。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763A3" w:rsidRDefault="004A7A86" w:rsidP="0004023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D10A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4A7A86" w:rsidRDefault="004A7A86" w:rsidP="004A7A8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第四章明清時期東亞世界的變動</w:t>
            </w:r>
            <w:r w:rsidR="00237E71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（第二次段考）</w:t>
            </w:r>
            <w:bookmarkStart w:id="0" w:name="_GoBack"/>
            <w:bookmarkEnd w:id="0"/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</w:t>
            </w:r>
            <w:r>
              <w:rPr>
                <w:rFonts w:ascii="標楷體" w:eastAsia="標楷體" w:hAnsi="標楷體" w:hint="eastAsia"/>
                <w:szCs w:val="20"/>
              </w:rPr>
              <w:t>歷史分期描述過去的意義。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857" w:type="pct"/>
            <w:gridSpan w:val="2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歷Hb-IV-2 明、清時期東亞世界的商貿與文化交流。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4A7A86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763A3" w:rsidRDefault="004A7A86" w:rsidP="0004023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D10A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第五章西力衝擊下的東亞世界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</w:tc>
        <w:tc>
          <w:tcPr>
            <w:tcW w:w="857" w:type="pct"/>
            <w:gridSpan w:val="2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歷Ib-IV-1 晚清時期的東西方接觸與衝突。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4A7A86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763A3" w:rsidRDefault="004A7A86" w:rsidP="0004023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D10A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第五章西力衝擊下的東亞世界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857" w:type="pct"/>
            <w:gridSpan w:val="2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歷Ib-IV-1 晚清時期的東西方接觸與衝突。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4A7A86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763A3" w:rsidRDefault="004A7A86" w:rsidP="0004023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D10A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第六章清末變局與社會文化的變遷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歷1a-IV-1 理解以不同的紀年、歷史分期描述過去的意義。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</w:tc>
        <w:tc>
          <w:tcPr>
            <w:tcW w:w="857" w:type="pct"/>
            <w:gridSpan w:val="2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歷Ib-IV-2 甲午戰爭後的政治體制變革。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4A7A86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  <w:p w:rsidR="004A7A86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人J10 了解人權的起源與歷史發展對人權維護的意義。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763A3" w:rsidRDefault="004A7A86" w:rsidP="0004023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D10A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第六章清末變局與社會文化的變遷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歷1a-IV-1 理解以不同的紀年、歷史分期描述過去的意義。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</w:tc>
        <w:tc>
          <w:tcPr>
            <w:tcW w:w="857" w:type="pct"/>
            <w:gridSpan w:val="2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歷Ib-IV-2 甲午戰爭後的政治體制變革。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4A7A86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  <w:p w:rsidR="004A7A86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人J10 了解人權的起源與歷史發展對人權維護的意義。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763A3" w:rsidRDefault="004A7A86" w:rsidP="0004023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D10A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第六章清末變局與社會文化的變遷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</w:tc>
        <w:tc>
          <w:tcPr>
            <w:tcW w:w="857" w:type="pct"/>
            <w:gridSpan w:val="2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歷Ic-IV-1 城市風貌的改變與新媒體的出現。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763A3" w:rsidRDefault="004A7A86" w:rsidP="0004023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D10A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第六章清末變局與社會文化的變遷</w:t>
            </w:r>
            <w:r w:rsidR="00701D23" w:rsidRPr="00CB02A7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(第三次段考)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4A7A86" w:rsidRDefault="004A7A86" w:rsidP="0078326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</w:tc>
        <w:tc>
          <w:tcPr>
            <w:tcW w:w="857" w:type="pct"/>
            <w:gridSpan w:val="2"/>
          </w:tcPr>
          <w:p w:rsidR="004A7A86" w:rsidRDefault="004A7A86" w:rsidP="0078326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歷Ic-IV-2 家族與婦女角色的轉變。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Pr="00823B45" w:rsidRDefault="004A7A86" w:rsidP="007832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8326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7832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8763A3" w:rsidRDefault="004A7A86" w:rsidP="0004023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7FFC" w:rsidRDefault="004A7A86" w:rsidP="0075781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D47FFC" w:rsidRDefault="004A7A86" w:rsidP="0075781F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:rsidR="00D47FFC" w:rsidRDefault="004A7A86" w:rsidP="0075781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4A7A86" w:rsidRPr="00287C65" w:rsidRDefault="004A7A86" w:rsidP="0075781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47" w:type="pct"/>
            <w:vAlign w:val="center"/>
          </w:tcPr>
          <w:p w:rsidR="004A7A86" w:rsidRPr="00816C9B" w:rsidRDefault="004A7A86" w:rsidP="00816C9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第一章中華民國的建立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857" w:type="pct"/>
            <w:gridSpan w:val="2"/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歷Ka-IV-1 中華民國的建立與早期發展。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5781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75781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75781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5781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A7A86" w:rsidRDefault="004A7A86" w:rsidP="0075781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4A7A86" w:rsidRDefault="004A7A86" w:rsidP="0075781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4A7A86" w:rsidRDefault="004A7A86" w:rsidP="0075781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5781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75781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F32F1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  <w:p w:rsidR="004A7A86" w:rsidRDefault="004A7A86" w:rsidP="00F32F1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:rsidR="004A7A86" w:rsidRDefault="004A7A86" w:rsidP="00816C9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第一章中華民國的建立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857" w:type="pct"/>
            <w:gridSpan w:val="2"/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歷Ka-IV-1 中華民國的建立與早期發展。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94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75781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F32F1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  <w:p w:rsidR="004A7A86" w:rsidRDefault="004A7A86" w:rsidP="00F32F1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:rsidR="004A7A86" w:rsidRPr="00F32F1E" w:rsidRDefault="004A7A86" w:rsidP="00F32F1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第二章舊傳統與新思潮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857" w:type="pct"/>
            <w:gridSpan w:val="2"/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歷Ka-IV-2 舊傳統與新思潮間的激盪。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75781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75781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第一至二章中華民國的建立、舊傳統與新思潮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857" w:type="pct"/>
            <w:gridSpan w:val="2"/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歷Ka-IV-1 中華民國的建立與早期發展。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歷Ka-IV-2 舊傳統與新思潮間的激盪。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75781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75781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第一至二章中華民國的建立、舊傳統與新思潮（第一次段考）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857" w:type="pct"/>
            <w:gridSpan w:val="2"/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歷Ka-IV-1 中華民國的建立與早期發展。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歷Ka-IV-2 舊傳統與新思潮間的激盪。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75781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75781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第三章現代國家的挑戰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857" w:type="pct"/>
            <w:gridSpan w:val="2"/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歷Kb-IV-1 現代國家的建制與外交發展。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75781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75781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第三章現代國家的挑戰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857" w:type="pct"/>
            <w:gridSpan w:val="2"/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歷Kb-IV-1 現代國家的建制與外交發展。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75781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75781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第三章現代國家的挑戰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857" w:type="pct"/>
            <w:gridSpan w:val="2"/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歷Kb-IV-2 日本帝國的對外擴張與衝擊。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75781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75781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第四章現代國家的變局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857" w:type="pct"/>
            <w:gridSpan w:val="2"/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歷Kb-IV-2 日本帝國的對外擴張與衝擊。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75781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75781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第四章現代國家的變局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857" w:type="pct"/>
            <w:gridSpan w:val="2"/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歷Kb-IV-2 日本帝國的對外擴張與衝擊。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75781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75781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第四章現代國家的變局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857" w:type="pct"/>
            <w:gridSpan w:val="2"/>
          </w:tcPr>
          <w:p w:rsidR="004A7A86" w:rsidRDefault="004A7A86" w:rsidP="0004023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歷La-IV-1 中華人民</w:t>
            </w:r>
          </w:p>
          <w:p w:rsidR="004A7A86" w:rsidRDefault="004A7A86" w:rsidP="0004023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共和國的建立。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75781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75781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第三至四章現代國家的挑戰、現代國家的變局（第二次段考）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857" w:type="pct"/>
            <w:gridSpan w:val="2"/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歷Kb-IV-1 現代國家的建制與外交發展。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歷Kb-IV-2 日本帝國的對外擴張與衝擊。</w:t>
            </w:r>
          </w:p>
          <w:p w:rsidR="004A7A86" w:rsidRDefault="004A7A86" w:rsidP="0004023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歷La-IV-1 中華人民共和國的建立。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75781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75781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655063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6550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4A7A86" w:rsidRPr="00655063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6550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第五章共產政權在中國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Pr="00655063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55063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4A7A86" w:rsidRPr="00655063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55063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857" w:type="pct"/>
            <w:gridSpan w:val="2"/>
          </w:tcPr>
          <w:p w:rsidR="004A7A86" w:rsidRPr="00655063" w:rsidRDefault="004A7A86" w:rsidP="0004023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655063">
              <w:rPr>
                <w:rFonts w:ascii="標楷體" w:eastAsia="標楷體" w:hAnsi="標楷體" w:hint="eastAsia"/>
                <w:szCs w:val="20"/>
              </w:rPr>
              <w:t>歷La-IV-1 中華人民共和國的建立。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75781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75781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第五章共產政權在中國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857" w:type="pct"/>
            <w:gridSpan w:val="2"/>
          </w:tcPr>
          <w:p w:rsidR="004A7A86" w:rsidRDefault="004A7A86" w:rsidP="0004023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歷La-IV-1 中華人民</w:t>
            </w:r>
          </w:p>
          <w:p w:rsidR="004A7A86" w:rsidRDefault="004A7A86" w:rsidP="0004023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共和國的建立。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歷La-IV-2 改革開放後的政經發展。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75781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75781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第六章當代東亞的局勢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857" w:type="pct"/>
            <w:gridSpan w:val="2"/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歷Lb-IV-1 冷戰時期東亞國家間的競合。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75781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75781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第六章當代東亞的局勢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857" w:type="pct"/>
            <w:gridSpan w:val="2"/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歷Lb-IV-2 東南亞地區國際組織的發展與影響。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75781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75781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第五章至第六章共產政權在中國、當代東亞的局勢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857" w:type="pct"/>
            <w:gridSpan w:val="2"/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歷La-IV-1 中華人民共和國的建立。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歷La-IV-2 改革開放後的政經發展。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歷Lb-IV-1 冷戰時期東亞國家間的競合。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歷Lb-IV-2 東南亞地區國際組織的發展與影響。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A7A86" w:rsidRPr="003F5D61" w:rsidTr="00D47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7A86" w:rsidRPr="00287C65" w:rsidRDefault="004A7A86" w:rsidP="0075781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4A7A86" w:rsidRDefault="004A7A86" w:rsidP="0075781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4A7A86" w:rsidRDefault="004A7A86" w:rsidP="005B75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第五章至第六章共產政權在中國、當代東亞的局勢</w:t>
            </w:r>
            <w:r w:rsidR="00701D23"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04023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857" w:type="pct"/>
            <w:gridSpan w:val="2"/>
          </w:tcPr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歷La-IV-1 中華人民共和國的建立。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歷La-IV-2 改革開放後的政經發展。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歷Lb-IV-1 冷戰時期東亞國家間的競合。</w:t>
            </w:r>
          </w:p>
          <w:p w:rsidR="004A7A86" w:rsidRDefault="004A7A86" w:rsidP="0004023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歷Lb-IV-2 東南亞地區國際組織的發展與影響。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D05C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D05C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4A7A86" w:rsidRDefault="004A7A86" w:rsidP="00D05C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5781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A7A86" w:rsidRDefault="004A7A86" w:rsidP="0075781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4A7A86" w:rsidRDefault="004A7A86" w:rsidP="0075781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4A7A86" w:rsidRDefault="004A7A86" w:rsidP="0075781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A86" w:rsidRDefault="004A7A86" w:rsidP="0075781F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A7A86" w:rsidRPr="003F5D61" w:rsidTr="00CC09B1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A7A86" w:rsidRPr="00287C65" w:rsidRDefault="004A7A86" w:rsidP="005B757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4A7A86" w:rsidRPr="00287C65" w:rsidRDefault="004A7A86" w:rsidP="005B757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7A86" w:rsidRDefault="004A7A86" w:rsidP="005B757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1.教用版電子教科書</w:t>
            </w:r>
          </w:p>
          <w:p w:rsidR="004A7A86" w:rsidRDefault="004A7A86" w:rsidP="005B757F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2.教學簡報</w:t>
            </w:r>
          </w:p>
          <w:p w:rsidR="004A7A86" w:rsidRDefault="004A7A86" w:rsidP="005B757F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3.相關影片教材</w:t>
            </w:r>
          </w:p>
        </w:tc>
      </w:tr>
      <w:tr w:rsidR="004A7A86" w:rsidRPr="003F5D61" w:rsidTr="00CC09B1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A7A86" w:rsidRPr="003F5D61" w:rsidRDefault="004A7A86" w:rsidP="005B757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7A86" w:rsidRPr="003F5D61" w:rsidRDefault="004A7A86" w:rsidP="005B757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05492C">
      <w:pgSz w:w="23814" w:h="16840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350" w:rsidRDefault="00A23350" w:rsidP="00601ADB">
      <w:r>
        <w:separator/>
      </w:r>
    </w:p>
  </w:endnote>
  <w:endnote w:type="continuationSeparator" w:id="0">
    <w:p w:rsidR="00A23350" w:rsidRDefault="00A23350" w:rsidP="00601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350" w:rsidRDefault="00A23350" w:rsidP="00601ADB">
      <w:r>
        <w:separator/>
      </w:r>
    </w:p>
  </w:footnote>
  <w:footnote w:type="continuationSeparator" w:id="0">
    <w:p w:rsidR="00A23350" w:rsidRDefault="00A23350" w:rsidP="00601A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4023B"/>
    <w:rsid w:val="0005492C"/>
    <w:rsid w:val="000666E3"/>
    <w:rsid w:val="000E6588"/>
    <w:rsid w:val="00127504"/>
    <w:rsid w:val="001545BE"/>
    <w:rsid w:val="00164297"/>
    <w:rsid w:val="001662A4"/>
    <w:rsid w:val="001B04F1"/>
    <w:rsid w:val="001D2968"/>
    <w:rsid w:val="00226E02"/>
    <w:rsid w:val="00237E71"/>
    <w:rsid w:val="00246D55"/>
    <w:rsid w:val="00287C65"/>
    <w:rsid w:val="002C6451"/>
    <w:rsid w:val="002D7CBD"/>
    <w:rsid w:val="0036784F"/>
    <w:rsid w:val="003F5D61"/>
    <w:rsid w:val="00405E03"/>
    <w:rsid w:val="00491588"/>
    <w:rsid w:val="004A7A86"/>
    <w:rsid w:val="004B450E"/>
    <w:rsid w:val="0057309F"/>
    <w:rsid w:val="005B757F"/>
    <w:rsid w:val="005D457E"/>
    <w:rsid w:val="00601ADB"/>
    <w:rsid w:val="0063744A"/>
    <w:rsid w:val="00662E76"/>
    <w:rsid w:val="006D38D4"/>
    <w:rsid w:val="00701D23"/>
    <w:rsid w:val="00705212"/>
    <w:rsid w:val="0075304A"/>
    <w:rsid w:val="0075781F"/>
    <w:rsid w:val="00816C9B"/>
    <w:rsid w:val="008A738E"/>
    <w:rsid w:val="008E6A10"/>
    <w:rsid w:val="008F5DCF"/>
    <w:rsid w:val="00906B3C"/>
    <w:rsid w:val="009811FA"/>
    <w:rsid w:val="00A074E2"/>
    <w:rsid w:val="00A23350"/>
    <w:rsid w:val="00A36E64"/>
    <w:rsid w:val="00A52612"/>
    <w:rsid w:val="00A8377F"/>
    <w:rsid w:val="00AE6BFB"/>
    <w:rsid w:val="00BF4069"/>
    <w:rsid w:val="00C13A3F"/>
    <w:rsid w:val="00C32FE2"/>
    <w:rsid w:val="00C63D71"/>
    <w:rsid w:val="00CB41DE"/>
    <w:rsid w:val="00CC09B1"/>
    <w:rsid w:val="00CF3B58"/>
    <w:rsid w:val="00D05C16"/>
    <w:rsid w:val="00D25015"/>
    <w:rsid w:val="00D360B9"/>
    <w:rsid w:val="00D47FFC"/>
    <w:rsid w:val="00D775B7"/>
    <w:rsid w:val="00E677C1"/>
    <w:rsid w:val="00EA224E"/>
    <w:rsid w:val="00EA7BAA"/>
    <w:rsid w:val="00EF1EB6"/>
    <w:rsid w:val="00F05469"/>
    <w:rsid w:val="00F32F1E"/>
    <w:rsid w:val="00F665FC"/>
    <w:rsid w:val="00FB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586B5B-DF2C-4B04-857C-00668A32F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1A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01AD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01A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01AD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1642</Words>
  <Characters>9364</Characters>
  <Application>Microsoft Office Word</Application>
  <DocSecurity>0</DocSecurity>
  <Lines>78</Lines>
  <Paragraphs>21</Paragraphs>
  <ScaleCrop>false</ScaleCrop>
  <Company/>
  <LinksUpToDate>false</LinksUpToDate>
  <CharactersWithSpaces>10985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31</cp:revision>
  <dcterms:created xsi:type="dcterms:W3CDTF">2021-03-25T07:06:00Z</dcterms:created>
  <dcterms:modified xsi:type="dcterms:W3CDTF">2025-06-28T14:56:00Z</dcterms:modified>
</cp:coreProperties>
</file>