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A653D" w14:textId="77777777" w:rsidR="00202AA6" w:rsidRPr="00B10326" w:rsidRDefault="00202AA6" w:rsidP="00202AA6">
      <w:pPr>
        <w:widowControl/>
        <w:spacing w:line="360" w:lineRule="auto"/>
        <w:ind w:left="482"/>
        <w:jc w:val="center"/>
        <w:rPr>
          <w:rFonts w:ascii="新細明體" w:eastAsia="新細明體" w:hAnsi="新細明體" w:cs="新細明體"/>
          <w:kern w:val="0"/>
          <w:szCs w:val="24"/>
        </w:rPr>
      </w:pPr>
      <w:r w:rsidRPr="0088742F">
        <w:rPr>
          <w:rFonts w:ascii="標楷體" w:eastAsia="標楷體" w:hAnsi="標楷體" w:cs="新細明體" w:hint="eastAsia"/>
          <w:kern w:val="0"/>
          <w:sz w:val="32"/>
          <w:szCs w:val="32"/>
        </w:rPr>
        <w:t>臺北市私立延平高級中學(國中部)</w:t>
      </w:r>
      <w:r>
        <w:rPr>
          <w:rFonts w:ascii="標楷體" w:eastAsia="標楷體" w:hAnsi="標楷體" w:cs="新細明體" w:hint="eastAsia"/>
          <w:kern w:val="0"/>
          <w:sz w:val="32"/>
          <w:szCs w:val="32"/>
        </w:rPr>
        <w:t xml:space="preserve"> </w:t>
      </w:r>
      <w:r w:rsidRPr="0088742F">
        <w:rPr>
          <w:rFonts w:ascii="標楷體" w:eastAsia="標楷體" w:hAnsi="標楷體" w:cs="新細明體" w:hint="eastAsia"/>
          <w:kern w:val="0"/>
          <w:sz w:val="32"/>
          <w:szCs w:val="32"/>
        </w:rPr>
        <w:t>11</w:t>
      </w:r>
      <w:r>
        <w:rPr>
          <w:rFonts w:ascii="標楷體" w:eastAsia="標楷體" w:hAnsi="標楷體" w:cs="新細明體"/>
          <w:kern w:val="0"/>
          <w:sz w:val="32"/>
          <w:szCs w:val="32"/>
        </w:rPr>
        <w:t>4</w:t>
      </w:r>
      <w:r>
        <w:rPr>
          <w:rFonts w:ascii="標楷體" w:eastAsia="標楷體" w:hAnsi="標楷體" w:cs="新細明體" w:hint="eastAsia"/>
          <w:kern w:val="0"/>
          <w:sz w:val="32"/>
          <w:szCs w:val="32"/>
        </w:rPr>
        <w:t xml:space="preserve"> </w:t>
      </w:r>
      <w:r w:rsidRPr="00255F0C">
        <w:rPr>
          <w:rFonts w:ascii="標楷體" w:eastAsia="標楷體" w:hAnsi="標楷體" w:cs="新細明體" w:hint="eastAsia"/>
          <w:kern w:val="0"/>
          <w:sz w:val="32"/>
          <w:szCs w:val="32"/>
        </w:rPr>
        <w:t>學年度部定課程計畫</w:t>
      </w:r>
    </w:p>
    <w:tbl>
      <w:tblPr>
        <w:tblW w:w="4958" w:type="pct"/>
        <w:jc w:val="center"/>
        <w:tblCellMar>
          <w:top w:w="15" w:type="dxa"/>
          <w:left w:w="15" w:type="dxa"/>
          <w:bottom w:w="15" w:type="dxa"/>
          <w:right w:w="15" w:type="dxa"/>
        </w:tblCellMar>
        <w:tblLook w:val="04A0" w:firstRow="1" w:lastRow="0" w:firstColumn="1" w:lastColumn="0" w:noHBand="0" w:noVBand="1"/>
      </w:tblPr>
      <w:tblGrid>
        <w:gridCol w:w="781"/>
        <w:gridCol w:w="1134"/>
        <w:gridCol w:w="2692"/>
        <w:gridCol w:w="3018"/>
        <w:gridCol w:w="946"/>
        <w:gridCol w:w="2937"/>
        <w:gridCol w:w="1036"/>
        <w:gridCol w:w="2960"/>
        <w:gridCol w:w="5259"/>
        <w:gridCol w:w="1558"/>
      </w:tblGrid>
      <w:tr w:rsidR="00202AA6" w:rsidRPr="003F5D61" w14:paraId="72895569" w14:textId="77777777" w:rsidTr="000537CF">
        <w:trPr>
          <w:trHeight w:val="689"/>
          <w:jc w:val="center"/>
        </w:trPr>
        <w:tc>
          <w:tcPr>
            <w:tcW w:w="429"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38833A2" w14:textId="77777777" w:rsidR="00202AA6" w:rsidRPr="003F5D61" w:rsidRDefault="00202AA6" w:rsidP="00202AA6">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4571"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618F18" w14:textId="77777777" w:rsidR="00202AA6" w:rsidRPr="000234B7" w:rsidRDefault="00202AA6" w:rsidP="00202AA6">
            <w:pPr>
              <w:spacing w:line="396" w:lineRule="auto"/>
              <w:ind w:hanging="2"/>
              <w:rPr>
                <w:rFonts w:ascii="標楷體" w:eastAsia="標楷體" w:hAnsi="標楷體" w:cs="標楷體"/>
              </w:rPr>
            </w:pPr>
            <w:r w:rsidRPr="001607DD">
              <w:rPr>
                <w:rFonts w:ascii="標楷體" w:eastAsia="標楷體" w:hAnsi="標楷體" w:cs="標楷體"/>
              </w:rPr>
              <w:t>□國語文</w:t>
            </w:r>
            <w:r w:rsidRPr="001607DD">
              <w:rPr>
                <w:rFonts w:ascii="標楷體" w:eastAsia="標楷體" w:hAnsi="標楷體" w:cs="標楷體" w:hint="eastAsia"/>
              </w:rPr>
              <w:t xml:space="preserve">    </w:t>
            </w:r>
            <w:r w:rsidRPr="001607DD">
              <w:rPr>
                <w:rFonts w:ascii="標楷體" w:eastAsia="標楷體" w:hAnsi="標楷體" w:cs="標楷體"/>
              </w:rPr>
              <w:t>□英語文</w:t>
            </w:r>
            <w:r w:rsidRPr="001607DD">
              <w:rPr>
                <w:rFonts w:ascii="標楷體" w:eastAsia="標楷體" w:hAnsi="標楷體" w:cs="標楷體" w:hint="eastAsia"/>
              </w:rPr>
              <w:t xml:space="preserve">    </w:t>
            </w:r>
            <w:r w:rsidRPr="001607DD">
              <w:rPr>
                <w:rFonts w:ascii="標楷體" w:eastAsia="標楷體" w:hAnsi="標楷體" w:cs="標楷體"/>
              </w:rPr>
              <w:t>□</w:t>
            </w:r>
            <w:r w:rsidRPr="001607DD">
              <w:rPr>
                <w:rFonts w:ascii="標楷體" w:eastAsia="標楷體" w:hAnsi="標楷體" w:cs="標楷體" w:hint="eastAsia"/>
              </w:rPr>
              <w:t>本土語文</w:t>
            </w:r>
            <w:r w:rsidRPr="000234B7">
              <w:rPr>
                <w:rFonts w:ascii="標楷體" w:eastAsia="標楷體" w:hAnsi="標楷體" w:cs="標楷體" w:hint="eastAsia"/>
              </w:rPr>
              <w:t>(</w:t>
            </w:r>
            <w:r w:rsidRPr="000234B7">
              <w:rPr>
                <w:rFonts w:ascii="標楷體" w:eastAsia="標楷體" w:hAnsi="標楷體" w:cs="標楷體"/>
              </w:rPr>
              <w:t>□</w:t>
            </w:r>
            <w:r w:rsidRPr="000234B7">
              <w:rPr>
                <w:rFonts w:ascii="標楷體" w:eastAsia="標楷體" w:hAnsi="標楷體" w:cs="標楷體" w:hint="eastAsia"/>
              </w:rPr>
              <w:t>閩南語文</w:t>
            </w:r>
            <w:r w:rsidRPr="000234B7">
              <w:rPr>
                <w:rFonts w:ascii="標楷體" w:eastAsia="標楷體" w:hAnsi="標楷體" w:cs="標楷體"/>
              </w:rPr>
              <w:t>□</w:t>
            </w:r>
            <w:r w:rsidRPr="000234B7">
              <w:rPr>
                <w:rFonts w:ascii="標楷體" w:eastAsia="標楷體" w:hAnsi="標楷體" w:cs="標楷體" w:hint="eastAsia"/>
              </w:rPr>
              <w:t xml:space="preserve">客語文)   </w:t>
            </w:r>
            <w:r w:rsidRPr="001607DD">
              <w:rPr>
                <w:rFonts w:ascii="標楷體" w:eastAsia="標楷體" w:hAnsi="標楷體" w:cs="標楷體" w:hint="eastAsia"/>
              </w:rPr>
              <w:t xml:space="preserve"> </w:t>
            </w:r>
            <w:r w:rsidRPr="001607DD">
              <w:rPr>
                <w:rFonts w:ascii="標楷體" w:eastAsia="標楷體" w:hAnsi="標楷體" w:cs="標楷體"/>
              </w:rPr>
              <w:t>□數學</w:t>
            </w:r>
            <w:r w:rsidRPr="001607DD">
              <w:rPr>
                <w:rFonts w:ascii="標楷體" w:eastAsia="標楷體" w:hAnsi="標楷體" w:cs="標楷體" w:hint="eastAsia"/>
              </w:rPr>
              <w:t xml:space="preserve">    </w:t>
            </w:r>
            <w:r w:rsidRPr="001607DD">
              <w:rPr>
                <w:rFonts w:ascii="標楷體" w:eastAsia="標楷體" w:hAnsi="標楷體" w:cs="標楷體"/>
              </w:rPr>
              <w:t>□社會(□歷史□地理□公民與社會)</w:t>
            </w:r>
            <w:r w:rsidRPr="001607DD">
              <w:rPr>
                <w:rFonts w:ascii="標楷體" w:eastAsia="標楷體" w:hAnsi="標楷體" w:cs="標楷體" w:hint="eastAsia"/>
              </w:rPr>
              <w:t xml:space="preserve">    </w:t>
            </w:r>
            <w:r w:rsidRPr="001607DD">
              <w:rPr>
                <w:rFonts w:ascii="標楷體" w:eastAsia="標楷體" w:hAnsi="標楷體" w:cs="標楷體"/>
              </w:rPr>
              <w:t>□自然科學(□理化□生物□地球科學)</w:t>
            </w:r>
          </w:p>
          <w:p w14:paraId="0B2A5847" w14:textId="28BB5BF8" w:rsidR="00202AA6" w:rsidRPr="003F5D61" w:rsidRDefault="00202AA6" w:rsidP="00202AA6">
            <w:pPr>
              <w:widowControl/>
              <w:rPr>
                <w:rFonts w:ascii="新細明體" w:eastAsia="新細明體" w:hAnsi="新細明體" w:cs="新細明體"/>
                <w:kern w:val="0"/>
                <w:szCs w:val="24"/>
              </w:rPr>
            </w:pPr>
            <w:r w:rsidRPr="001607DD">
              <w:rPr>
                <w:rFonts w:ascii="標楷體" w:eastAsia="標楷體" w:hAnsi="標楷體" w:cs="標楷體"/>
              </w:rPr>
              <w:t>□藝術(□音樂□視覺藝術□表演藝術)</w:t>
            </w:r>
            <w:r w:rsidRPr="001607DD">
              <w:rPr>
                <w:rFonts w:ascii="標楷體" w:eastAsia="標楷體" w:hAnsi="標楷體" w:cs="標楷體" w:hint="eastAsia"/>
              </w:rPr>
              <w:t xml:space="preserve">    </w:t>
            </w:r>
            <w:r w:rsidRPr="00B10326">
              <w:rPr>
                <w:rFonts w:ascii="標楷體" w:eastAsia="標楷體" w:hAnsi="標楷體" w:cs="新細明體" w:hint="eastAsia"/>
                <w:kern w:val="0"/>
                <w:szCs w:val="24"/>
              </w:rPr>
              <w:t>■</w:t>
            </w:r>
            <w:r w:rsidRPr="001607DD">
              <w:rPr>
                <w:rFonts w:ascii="標楷體" w:eastAsia="標楷體" w:hAnsi="標楷體" w:cs="標楷體"/>
              </w:rPr>
              <w:t>綜合活動(□家政</w:t>
            </w:r>
            <w:r w:rsidRPr="00B10326">
              <w:rPr>
                <w:rFonts w:ascii="標楷體" w:eastAsia="標楷體" w:hAnsi="標楷體" w:cs="新細明體" w:hint="eastAsia"/>
                <w:kern w:val="0"/>
                <w:szCs w:val="24"/>
              </w:rPr>
              <w:t>■</w:t>
            </w:r>
            <w:r w:rsidRPr="001607DD">
              <w:rPr>
                <w:rFonts w:ascii="標楷體" w:eastAsia="標楷體" w:hAnsi="標楷體" w:cs="標楷體"/>
              </w:rPr>
              <w:t>童軍□輔導)</w:t>
            </w:r>
            <w:r w:rsidRPr="001607DD">
              <w:rPr>
                <w:rFonts w:ascii="標楷體" w:eastAsia="標楷體" w:hAnsi="標楷體" w:cs="標楷體" w:hint="eastAsia"/>
              </w:rPr>
              <w:t xml:space="preserve">    </w:t>
            </w:r>
            <w:r w:rsidRPr="001607DD">
              <w:rPr>
                <w:rFonts w:ascii="標楷體" w:eastAsia="標楷體" w:hAnsi="標楷體" w:cs="標楷體"/>
              </w:rPr>
              <w:t>□科技(□資訊科技□生活科技)</w:t>
            </w:r>
            <w:r>
              <w:rPr>
                <w:rFonts w:ascii="標楷體" w:eastAsia="標楷體" w:hAnsi="標楷體" w:cs="標楷體" w:hint="eastAsia"/>
              </w:rPr>
              <w:t xml:space="preserve">    </w:t>
            </w:r>
            <w:r w:rsidRPr="001607DD">
              <w:rPr>
                <w:rFonts w:ascii="標楷體" w:eastAsia="標楷體" w:hAnsi="標楷體" w:cs="標楷體"/>
              </w:rPr>
              <w:t>□健康與體育(□健康教育□體育)</w:t>
            </w:r>
          </w:p>
        </w:tc>
      </w:tr>
      <w:tr w:rsidR="003F5D61" w:rsidRPr="003F5D61" w14:paraId="03F7C571" w14:textId="77777777" w:rsidTr="000537CF">
        <w:trPr>
          <w:trHeight w:val="850"/>
          <w:jc w:val="center"/>
        </w:trPr>
        <w:tc>
          <w:tcPr>
            <w:tcW w:w="429"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99E9123"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4571"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32A615" w14:textId="64EEB05F"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14:paraId="791A6092" w14:textId="77777777" w:rsidR="003F5D61" w:rsidRPr="003F5D61" w:rsidRDefault="00963311" w:rsidP="00287C6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141BB9"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14:paraId="5E2D92DB" w14:textId="77777777" w:rsidTr="000537CF">
        <w:trPr>
          <w:trHeight w:val="935"/>
          <w:jc w:val="center"/>
        </w:trPr>
        <w:tc>
          <w:tcPr>
            <w:tcW w:w="429"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35E3207"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1279"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B2164D" w14:textId="4BE2D570" w:rsidR="003F5D61" w:rsidRPr="003F5D61" w:rsidRDefault="00202AA6"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14:paraId="4E0E670E"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870"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94712F"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2422"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C6DD88" w14:textId="58231236" w:rsidR="003F5D61" w:rsidRPr="003F5D61" w:rsidRDefault="003F5D61" w:rsidP="003F5D6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14:paraId="3E4FE65C" w14:textId="77777777" w:rsidTr="000537CF">
        <w:trPr>
          <w:trHeight w:val="624"/>
          <w:jc w:val="center"/>
        </w:trPr>
        <w:tc>
          <w:tcPr>
            <w:tcW w:w="429"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567BD7E"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4571"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47DD4DC2" w14:textId="77777777" w:rsidR="00141BB9" w:rsidRDefault="00141BB9" w:rsidP="00141BB9">
            <w:r>
              <w:rPr>
                <w:rFonts w:ascii="標楷體" w:eastAsia="標楷體" w:hAnsi="標楷體" w:cs="新細明體" w:hint="eastAsia"/>
                <w:color w:val="000000"/>
                <w:kern w:val="0"/>
                <w:szCs w:val="24"/>
              </w:rPr>
              <w:t>綜-J-A2 釐清學習目標，探究多元的思考與學習方法，養成自主學習的能力，運用適當的策略，解決生活議題。</w:t>
            </w:r>
          </w:p>
          <w:p w14:paraId="0FFCF428" w14:textId="77777777" w:rsidR="00141BB9" w:rsidRDefault="00141BB9" w:rsidP="00141BB9">
            <w:r>
              <w:rPr>
                <w:rFonts w:ascii="標楷體" w:eastAsia="標楷體" w:hAnsi="標楷體" w:cs="新細明體" w:hint="eastAsia"/>
                <w:color w:val="000000"/>
                <w:kern w:val="0"/>
                <w:szCs w:val="24"/>
              </w:rPr>
              <w:t>綜-J-A3 因應社會變遷與環境風險，檢核、評估學習及生活計畫，發揮創新思維，運用最佳策略，保護自我與他人。</w:t>
            </w:r>
          </w:p>
          <w:p w14:paraId="762F4C7D" w14:textId="77777777" w:rsidR="00141BB9" w:rsidRDefault="00141BB9" w:rsidP="00141BB9">
            <w:r>
              <w:rPr>
                <w:rFonts w:ascii="標楷體" w:eastAsia="標楷體" w:hAnsi="標楷體" w:cs="新細明體" w:hint="eastAsia"/>
                <w:color w:val="000000"/>
                <w:kern w:val="0"/>
                <w:szCs w:val="24"/>
              </w:rPr>
              <w:t>綜-J-B2 善用科技、資訊與媒體等資源，並能分析及判斷其適切性，進而有效執行生活中重要事務。</w:t>
            </w:r>
          </w:p>
          <w:p w14:paraId="0F964CD3" w14:textId="77777777" w:rsidR="00141BB9" w:rsidRDefault="00141BB9" w:rsidP="00141BB9">
            <w:pP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綜-J-B3 運用創新的能力豐富生活，於個人及家庭生活環境中展現美感，提升生活品質。</w:t>
            </w:r>
          </w:p>
          <w:p w14:paraId="140E0668" w14:textId="77777777" w:rsidR="00141BB9" w:rsidRPr="009330F4" w:rsidRDefault="00141BB9" w:rsidP="00141BB9">
            <w:r>
              <w:rPr>
                <w:rFonts w:ascii="標楷體" w:eastAsia="標楷體" w:hAnsi="標楷體" w:cs="新細明體" w:hint="eastAsia"/>
                <w:color w:val="000000"/>
                <w:kern w:val="0"/>
                <w:szCs w:val="24"/>
              </w:rPr>
              <w:t>綜-J-C1 探索人與環境的關係，規劃、執行服務學習和戶外學習活動，落實公民關懷並反思環境永續的行動價值。</w:t>
            </w:r>
          </w:p>
          <w:p w14:paraId="79188FC1" w14:textId="77777777" w:rsidR="002F223D" w:rsidRDefault="00141BB9" w:rsidP="00141BB9">
            <w:r>
              <w:rPr>
                <w:rFonts w:ascii="標楷體" w:eastAsia="標楷體" w:hAnsi="標楷體" w:cs="新細明體" w:hint="eastAsia"/>
                <w:color w:val="000000"/>
                <w:kern w:val="0"/>
                <w:szCs w:val="24"/>
              </w:rPr>
              <w:t>綜-J-C3 探索世界各地的生活方式，理解、尊重及關懷不同文化及族群，展現多元社會中應具備的生活能力。</w:t>
            </w:r>
          </w:p>
        </w:tc>
      </w:tr>
      <w:tr w:rsidR="003F5D61" w:rsidRPr="003F5D61" w14:paraId="1FFBE785" w14:textId="77777777" w:rsidTr="000537CF">
        <w:trPr>
          <w:trHeight w:val="483"/>
          <w:jc w:val="center"/>
        </w:trPr>
        <w:tc>
          <w:tcPr>
            <w:tcW w:w="429"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A452C05"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4571"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6AB67210" w14:textId="77777777" w:rsidR="003F5D61" w:rsidRDefault="00287C65" w:rsidP="003F5D61">
            <w:pPr>
              <w:widowControl/>
              <w:jc w:val="both"/>
              <w:rPr>
                <w:rFonts w:ascii="標楷體" w:eastAsia="標楷體" w:hAnsi="標楷體" w:cs="新細明體"/>
                <w:b/>
                <w:color w:val="000000"/>
                <w:kern w:val="0"/>
                <w:szCs w:val="24"/>
              </w:rPr>
            </w:pPr>
            <w:r w:rsidRPr="00141BB9">
              <w:rPr>
                <w:rFonts w:ascii="標楷體" w:eastAsia="標楷體" w:hAnsi="標楷體" w:cs="新細明體" w:hint="eastAsia"/>
                <w:b/>
                <w:color w:val="000000"/>
                <w:kern w:val="0"/>
                <w:szCs w:val="24"/>
              </w:rPr>
              <w:t>童軍</w:t>
            </w:r>
          </w:p>
          <w:p w14:paraId="75E2C7EC" w14:textId="77777777" w:rsidR="00776150" w:rsidRPr="00E114FA" w:rsidRDefault="00141BB9" w:rsidP="00776150">
            <w:pPr>
              <w:widowControl/>
              <w:jc w:val="both"/>
              <w:rPr>
                <w:rFonts w:ascii="標楷體" w:eastAsia="標楷體" w:hAnsi="標楷體" w:cs="新細明體"/>
                <w:b/>
                <w:kern w:val="0"/>
                <w:szCs w:val="24"/>
              </w:rPr>
            </w:pPr>
            <w:r w:rsidRPr="00287C65">
              <w:rPr>
                <w:rFonts w:ascii="標楷體" w:eastAsia="標楷體" w:hAnsi="標楷體" w:cs="新細明體" w:hint="eastAsia"/>
                <w:color w:val="000000"/>
                <w:kern w:val="0"/>
                <w:szCs w:val="24"/>
              </w:rPr>
              <w:t>綜合活動領域之學習目標如下：</w:t>
            </w:r>
            <w:r w:rsidR="00776150">
              <w:rPr>
                <w:rFonts w:ascii="標楷體" w:eastAsia="標楷體" w:hAnsi="標楷體" w:cs="新細明體" w:hint="eastAsia"/>
                <w:color w:val="000000"/>
                <w:kern w:val="0"/>
                <w:szCs w:val="24"/>
              </w:rPr>
              <w:t>首先</w:t>
            </w:r>
            <w:r w:rsidR="00776150" w:rsidRPr="002207F7">
              <w:rPr>
                <w:rFonts w:ascii="標楷體" w:eastAsia="標楷體" w:hAnsi="標楷體" w:cs="新細明體" w:hint="eastAsia"/>
                <w:color w:val="000000"/>
                <w:kern w:val="0"/>
                <w:szCs w:val="24"/>
              </w:rPr>
              <w:t>讓學生能實踐體驗所知</w:t>
            </w:r>
            <w:r w:rsidR="00776150" w:rsidRPr="002207F7">
              <w:rPr>
                <w:rFonts w:ascii="標楷體" w:eastAsia="標楷體" w:hAnsi="標楷體" w:cs="新細明體"/>
                <w:b/>
                <w:kern w:val="0"/>
                <w:szCs w:val="24"/>
              </w:rPr>
              <w:t>，</w:t>
            </w:r>
            <w:r w:rsidR="00776150" w:rsidRPr="002207F7">
              <w:rPr>
                <w:rFonts w:ascii="標楷體" w:eastAsia="標楷體" w:hAnsi="標楷體" w:cs="新細明體"/>
                <w:kern w:val="0"/>
                <w:szCs w:val="24"/>
              </w:rPr>
              <w:t>並帶領學生</w:t>
            </w:r>
            <w:r w:rsidR="00776150" w:rsidRPr="002207F7">
              <w:rPr>
                <w:rFonts w:ascii="標楷體" w:eastAsia="標楷體" w:hAnsi="標楷體" w:cs="新細明體" w:hint="eastAsia"/>
                <w:color w:val="000000"/>
                <w:kern w:val="0"/>
                <w:szCs w:val="24"/>
              </w:rPr>
              <w:t>省思個人意義</w:t>
            </w:r>
            <w:r w:rsidR="00776150" w:rsidRPr="002207F7">
              <w:rPr>
                <w:rFonts w:ascii="標楷體" w:eastAsia="標楷體" w:hAnsi="標楷體" w:cs="新細明體"/>
                <w:kern w:val="0"/>
                <w:szCs w:val="24"/>
              </w:rPr>
              <w:t>，</w:t>
            </w:r>
            <w:r w:rsidR="00776150">
              <w:rPr>
                <w:rFonts w:ascii="標楷體" w:eastAsia="標楷體" w:hAnsi="標楷體" w:cs="新細明體"/>
                <w:kern w:val="0"/>
                <w:szCs w:val="24"/>
              </w:rPr>
              <w:t>培養</w:t>
            </w:r>
            <w:r w:rsidR="00776150" w:rsidRPr="002207F7">
              <w:rPr>
                <w:rFonts w:ascii="標楷體" w:eastAsia="標楷體" w:hAnsi="標楷體" w:cs="新細明體" w:hint="eastAsia"/>
                <w:color w:val="000000"/>
                <w:kern w:val="0"/>
                <w:szCs w:val="24"/>
              </w:rPr>
              <w:t>多元與尊重</w:t>
            </w:r>
            <w:r w:rsidR="00776150">
              <w:rPr>
                <w:rFonts w:ascii="標楷體" w:eastAsia="標楷體" w:hAnsi="標楷體" w:cs="新細明體" w:hint="eastAsia"/>
                <w:color w:val="000000"/>
                <w:kern w:val="0"/>
                <w:szCs w:val="24"/>
              </w:rPr>
              <w:t>，</w:t>
            </w:r>
            <w:r w:rsidR="00776150" w:rsidRPr="002207F7">
              <w:rPr>
                <w:rFonts w:ascii="標楷體" w:eastAsia="標楷體" w:hAnsi="標楷體" w:cs="新細明體"/>
                <w:kern w:val="0"/>
                <w:szCs w:val="24"/>
              </w:rPr>
              <w:t>進而鼓勵學生</w:t>
            </w:r>
            <w:r w:rsidR="00776150" w:rsidRPr="002207F7">
              <w:rPr>
                <w:rFonts w:ascii="標楷體" w:eastAsia="標楷體" w:hAnsi="標楷體" w:cs="新細明體" w:hint="eastAsia"/>
                <w:color w:val="000000"/>
                <w:kern w:val="0"/>
                <w:szCs w:val="24"/>
              </w:rPr>
              <w:t>擴展學習經驗</w:t>
            </w:r>
            <w:r w:rsidR="00776150">
              <w:rPr>
                <w:rFonts w:ascii="標楷體" w:eastAsia="標楷體" w:hAnsi="標楷體" w:cs="新細明體" w:hint="eastAsia"/>
                <w:color w:val="000000"/>
                <w:kern w:val="0"/>
                <w:szCs w:val="24"/>
              </w:rPr>
              <w:t>。第一學期的課程目標如下：</w:t>
            </w:r>
          </w:p>
          <w:p w14:paraId="181C91B6" w14:textId="77777777" w:rsidR="00776150" w:rsidRPr="00E114FA" w:rsidRDefault="00776150" w:rsidP="00776150">
            <w:pPr>
              <w:widowControl/>
              <w:jc w:val="both"/>
              <w:rPr>
                <w:rFonts w:ascii="標楷體" w:eastAsia="標楷體" w:hAnsi="標楷體" w:cs="新細明體"/>
                <w:color w:val="000000"/>
                <w:kern w:val="0"/>
                <w:szCs w:val="24"/>
              </w:rPr>
            </w:pPr>
            <w:r>
              <w:rPr>
                <w:rFonts w:ascii="標楷體" w:eastAsia="標楷體" w:hAnsi="標楷體" w:cs="新細明體"/>
                <w:color w:val="000000"/>
                <w:kern w:val="0"/>
                <w:szCs w:val="24"/>
              </w:rPr>
              <w:t xml:space="preserve">   首先，</w:t>
            </w:r>
            <w:r w:rsidRPr="00287C65">
              <w:rPr>
                <w:rFonts w:ascii="標楷體" w:eastAsia="標楷體" w:hAnsi="標楷體" w:cs="新細明體" w:hint="eastAsia"/>
                <w:color w:val="000000"/>
                <w:kern w:val="0"/>
                <w:szCs w:val="24"/>
              </w:rPr>
              <w:t>透過生涯</w:t>
            </w:r>
            <w:r>
              <w:rPr>
                <w:rFonts w:ascii="標楷體" w:eastAsia="標楷體" w:hAnsi="標楷體" w:cs="新細明體" w:hint="eastAsia"/>
                <w:color w:val="000000"/>
                <w:kern w:val="0"/>
                <w:szCs w:val="24"/>
              </w:rPr>
              <w:t>檔案的整合，讓學生發現個人的優勢，思考自己的工作價值觀與做抉擇</w:t>
            </w:r>
            <w:r w:rsidRPr="00287C65">
              <w:rPr>
                <w:rFonts w:ascii="標楷體" w:eastAsia="標楷體" w:hAnsi="標楷體" w:cs="新細明體" w:hint="eastAsia"/>
                <w:color w:val="000000"/>
                <w:kern w:val="0"/>
                <w:szCs w:val="24"/>
              </w:rPr>
              <w:t>能力，並進一步認識生涯進路與各種學制，讓學生整合自己的能力、興趣與環境條件，找出適合自己的生涯進路。</w:t>
            </w:r>
            <w:r w:rsidRPr="00A12FD6">
              <w:rPr>
                <w:rFonts w:ascii="標楷體" w:eastAsia="標楷體" w:hAnsi="標楷體" w:cs="新細明體" w:hint="eastAsia"/>
                <w:color w:val="000000" w:themeColor="text1"/>
                <w:szCs w:val="20"/>
              </w:rPr>
              <w:t>以整合式的活動，引導自己規劃中、長程的生涯目標，學習擬定學習計畫與工作目標，選擇適合自己的進路方向</w:t>
            </w:r>
            <w:r>
              <w:rPr>
                <w:rFonts w:ascii="標楷體" w:eastAsia="標楷體" w:hAnsi="標楷體" w:cs="新細明體" w:hint="eastAsia"/>
                <w:color w:val="000000" w:themeColor="text1"/>
                <w:szCs w:val="20"/>
              </w:rPr>
              <w:t>。</w:t>
            </w:r>
          </w:p>
          <w:p w14:paraId="1B0EB907" w14:textId="77777777" w:rsidR="00776150" w:rsidRDefault="00776150" w:rsidP="00776150">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 xml:space="preserve">   接著透過</w:t>
            </w:r>
            <w:r w:rsidRPr="00287C65">
              <w:rPr>
                <w:rFonts w:ascii="標楷體" w:eastAsia="標楷體" w:hAnsi="標楷體" w:cs="新細明體" w:hint="eastAsia"/>
                <w:color w:val="000000"/>
                <w:kern w:val="0"/>
                <w:szCs w:val="24"/>
              </w:rPr>
              <w:t>報導，</w:t>
            </w:r>
            <w:r>
              <w:rPr>
                <w:rFonts w:ascii="標楷體" w:eastAsia="標楷體" w:hAnsi="標楷體" w:cs="新細明體" w:hint="eastAsia"/>
                <w:color w:val="000000"/>
                <w:kern w:val="0"/>
                <w:szCs w:val="24"/>
              </w:rPr>
              <w:t>協助學生從各種不同面向分析經營家庭應承擔的責任與所需具備的能力，</w:t>
            </w:r>
            <w:r w:rsidRPr="00287C65">
              <w:rPr>
                <w:rFonts w:ascii="標楷體" w:eastAsia="標楷體" w:hAnsi="標楷體" w:cs="新細明體" w:hint="eastAsia"/>
                <w:color w:val="000000"/>
                <w:kern w:val="0"/>
                <w:szCs w:val="24"/>
              </w:rPr>
              <w:t>藉由觀察家人對家庭的付出，發覺家庭成員所擔負的家庭責任，進而了解家庭經營能力</w:t>
            </w:r>
            <w:r>
              <w:rPr>
                <w:rFonts w:ascii="標楷體" w:eastAsia="標楷體" w:hAnsi="標楷體" w:cs="新細明體" w:hint="eastAsia"/>
                <w:color w:val="000000"/>
                <w:kern w:val="0"/>
                <w:szCs w:val="24"/>
              </w:rPr>
              <w:t>。利用</w:t>
            </w:r>
            <w:r w:rsidRPr="00287C65">
              <w:rPr>
                <w:rFonts w:ascii="標楷體" w:eastAsia="標楷體" w:hAnsi="標楷體" w:cs="新細明體" w:hint="eastAsia"/>
                <w:color w:val="000000"/>
                <w:kern w:val="0"/>
                <w:szCs w:val="24"/>
              </w:rPr>
              <w:t>家人互動事件</w:t>
            </w:r>
            <w:r>
              <w:rPr>
                <w:rFonts w:ascii="標楷體" w:eastAsia="標楷體" w:hAnsi="標楷體" w:cs="新細明體" w:hint="eastAsia"/>
                <w:color w:val="000000"/>
                <w:kern w:val="0"/>
                <w:szCs w:val="24"/>
              </w:rPr>
              <w:t>的</w:t>
            </w:r>
            <w:r w:rsidRPr="00287C65">
              <w:rPr>
                <w:rFonts w:ascii="標楷體" w:eastAsia="標楷體" w:hAnsi="標楷體" w:cs="新細明體" w:hint="eastAsia"/>
                <w:color w:val="000000"/>
                <w:kern w:val="0"/>
                <w:szCs w:val="24"/>
              </w:rPr>
              <w:t>討論，覺察自己與家人的互動關係，學習正向互動方式，培養良好家人關係，進而達到美好家庭生活之目標。</w:t>
            </w:r>
          </w:p>
          <w:p w14:paraId="1EDD0714" w14:textId="77777777" w:rsidR="00776150" w:rsidRPr="00E114FA" w:rsidRDefault="00776150" w:rsidP="00776150">
            <w:pPr>
              <w:widowControl/>
              <w:jc w:val="both"/>
              <w:rPr>
                <w:rFonts w:ascii="新細明體" w:eastAsia="新細明體" w:hAnsi="新細明體" w:cs="新細明體"/>
                <w:b/>
                <w:kern w:val="0"/>
                <w:szCs w:val="24"/>
              </w:rPr>
            </w:pPr>
            <w:r>
              <w:rPr>
                <w:rFonts w:ascii="新細明體" w:eastAsia="新細明體" w:hAnsi="新細明體" w:cs="新細明體"/>
                <w:b/>
                <w:kern w:val="0"/>
                <w:szCs w:val="24"/>
              </w:rPr>
              <w:t xml:space="preserve">   </w:t>
            </w:r>
            <w:r w:rsidRPr="00E114FA">
              <w:rPr>
                <w:rFonts w:ascii="標楷體" w:eastAsia="標楷體" w:hAnsi="標楷體" w:cs="新細明體"/>
                <w:kern w:val="0"/>
                <w:szCs w:val="24"/>
              </w:rPr>
              <w:t>最後</w:t>
            </w:r>
            <w:r>
              <w:rPr>
                <w:rFonts w:ascii="標楷體" w:eastAsia="標楷體" w:hAnsi="標楷體" w:cs="新細明體"/>
                <w:kern w:val="0"/>
                <w:szCs w:val="24"/>
              </w:rPr>
              <w:t>則</w:t>
            </w:r>
            <w:r w:rsidRPr="00287C65">
              <w:rPr>
                <w:rFonts w:ascii="標楷體" w:eastAsia="標楷體" w:hAnsi="標楷體" w:cs="新細明體" w:hint="eastAsia"/>
                <w:color w:val="000000"/>
                <w:kern w:val="0"/>
                <w:szCs w:val="24"/>
              </w:rPr>
              <w:t>探討生活中的危險情境，針對地震、火災、海嘯及山難等災難，學習預防與應變之道，強化保護自己與他人的策略。</w:t>
            </w:r>
            <w:r w:rsidRPr="00E114FA">
              <w:rPr>
                <w:rFonts w:ascii="標楷體" w:eastAsia="標楷體" w:hAnsi="標楷體" w:cs="新細明體"/>
                <w:kern w:val="0"/>
                <w:szCs w:val="24"/>
              </w:rPr>
              <w:t>並</w:t>
            </w:r>
            <w:r w:rsidRPr="00287C65">
              <w:rPr>
                <w:rFonts w:ascii="標楷體" w:eastAsia="標楷體" w:hAnsi="標楷體" w:cs="新細明體" w:hint="eastAsia"/>
                <w:color w:val="000000"/>
                <w:kern w:val="0"/>
                <w:szCs w:val="24"/>
              </w:rPr>
              <w:t>學習緊急通訊方法、野外求生裝備、庇護所搭建方式、水源尋找及取得技巧、可食野生植物辨識、無具野炊等野外求生的技能。透過探討真實山難報導的求生內容，檢測各項野外求生的知能運用，藉以提升自救及救人的能力。</w:t>
            </w:r>
          </w:p>
          <w:p w14:paraId="20655353" w14:textId="77777777" w:rsidR="00776150" w:rsidRDefault="00776150" w:rsidP="00776150">
            <w:pPr>
              <w:jc w:val="both"/>
              <w:rPr>
                <w:rFonts w:ascii="標楷體" w:eastAsia="標楷體" w:hAnsi="標楷體" w:cs="新細明體"/>
                <w:snapToGrid w:val="0"/>
                <w:color w:val="000000"/>
                <w:kern w:val="0"/>
                <w:szCs w:val="20"/>
              </w:rPr>
            </w:pPr>
          </w:p>
          <w:p w14:paraId="6A3A4E72" w14:textId="77777777" w:rsidR="00776150" w:rsidRPr="006A6F39" w:rsidRDefault="00776150" w:rsidP="00776150">
            <w:pPr>
              <w:jc w:val="both"/>
              <w:rPr>
                <w:rFonts w:ascii="標楷體" w:eastAsia="標楷體" w:hAnsi="標楷體" w:cs="新細明體"/>
                <w:snapToGrid w:val="0"/>
                <w:color w:val="000000"/>
                <w:kern w:val="0"/>
                <w:szCs w:val="20"/>
              </w:rPr>
            </w:pPr>
            <w:r>
              <w:rPr>
                <w:rFonts w:ascii="標楷體" w:eastAsia="標楷體" w:hAnsi="標楷體" w:cs="新細明體" w:hint="eastAsia"/>
                <w:snapToGrid w:val="0"/>
                <w:color w:val="000000"/>
                <w:kern w:val="0"/>
                <w:szCs w:val="20"/>
              </w:rPr>
              <w:t>第二學期</w:t>
            </w:r>
            <w:r w:rsidRPr="006A6F39">
              <w:rPr>
                <w:rFonts w:ascii="標楷體" w:eastAsia="標楷體" w:hAnsi="標楷體" w:cs="新細明體" w:hint="eastAsia"/>
                <w:snapToGrid w:val="0"/>
                <w:color w:val="000000"/>
                <w:kern w:val="0"/>
                <w:szCs w:val="20"/>
              </w:rPr>
              <w:t>教學內容分為生命真言、創意休閒趣、綠色大地及成長ING等四個主題，各主題下共包含八個單元，單元目標如下：</w:t>
            </w:r>
          </w:p>
          <w:p w14:paraId="59E06D90" w14:textId="77777777" w:rsidR="00776150" w:rsidRPr="006A6F39" w:rsidRDefault="00776150" w:rsidP="00776150">
            <w:pPr>
              <w:jc w:val="both"/>
              <w:rPr>
                <w:rFonts w:ascii="標楷體" w:eastAsia="標楷體" w:hAnsi="標楷體" w:cs="新細明體"/>
                <w:snapToGrid w:val="0"/>
                <w:color w:val="000000"/>
                <w:kern w:val="0"/>
                <w:szCs w:val="20"/>
              </w:rPr>
            </w:pPr>
            <w:r>
              <w:rPr>
                <w:rFonts w:ascii="標楷體" w:eastAsia="標楷體" w:hAnsi="標楷體" w:cs="新細明體" w:hint="eastAsia"/>
                <w:snapToGrid w:val="0"/>
                <w:color w:val="000000"/>
                <w:kern w:val="0"/>
                <w:szCs w:val="20"/>
              </w:rPr>
              <w:t xml:space="preserve">  首先，</w:t>
            </w:r>
            <w:r w:rsidRPr="006A6F39">
              <w:rPr>
                <w:rFonts w:ascii="標楷體" w:eastAsia="標楷體" w:hAnsi="標楷體" w:cs="新細明體" w:hint="eastAsia"/>
                <w:snapToGrid w:val="0"/>
                <w:color w:val="000000"/>
                <w:kern w:val="0"/>
                <w:szCs w:val="20"/>
              </w:rPr>
              <w:t>透過感受生老病死與生命楷模的故事，以及實際整理個人生命故事的過程中，協助學生釐清生命價值、思考想要活出怎樣的生命</w:t>
            </w:r>
            <w:r>
              <w:rPr>
                <w:rFonts w:ascii="標楷體" w:eastAsia="標楷體" w:hAnsi="標楷體" w:cs="新細明體" w:hint="eastAsia"/>
                <w:snapToGrid w:val="0"/>
                <w:color w:val="000000"/>
                <w:kern w:val="0"/>
                <w:szCs w:val="20"/>
              </w:rPr>
              <w:t>，並</w:t>
            </w:r>
            <w:r w:rsidRPr="006A6F39">
              <w:rPr>
                <w:rFonts w:ascii="標楷體" w:eastAsia="標楷體" w:hAnsi="標楷體" w:cs="新細明體" w:hint="eastAsia"/>
                <w:snapToGrid w:val="0"/>
                <w:color w:val="000000"/>
                <w:kern w:val="0"/>
                <w:szCs w:val="20"/>
              </w:rPr>
              <w:t>以樂觀積極的態度實際解決問題，並在整理出貴人資源後，引導學生勇敢為自己的生命打拼、甚而協助他人生命的力量。</w:t>
            </w:r>
          </w:p>
          <w:p w14:paraId="11D81AB6" w14:textId="77777777" w:rsidR="00776150" w:rsidRPr="006A6F39" w:rsidRDefault="00776150" w:rsidP="00776150">
            <w:pPr>
              <w:jc w:val="both"/>
              <w:rPr>
                <w:rFonts w:ascii="標楷體" w:eastAsia="標楷體" w:hAnsi="標楷體" w:cs="新細明體"/>
                <w:snapToGrid w:val="0"/>
                <w:color w:val="000000"/>
                <w:kern w:val="0"/>
                <w:szCs w:val="20"/>
              </w:rPr>
            </w:pPr>
            <w:r>
              <w:rPr>
                <w:rFonts w:ascii="標楷體" w:eastAsia="標楷體" w:hAnsi="標楷體" w:cs="新細明體" w:hint="eastAsia"/>
                <w:snapToGrid w:val="0"/>
                <w:color w:val="000000"/>
                <w:kern w:val="0"/>
                <w:szCs w:val="20"/>
              </w:rPr>
              <w:t xml:space="preserve">  藉由</w:t>
            </w:r>
            <w:r w:rsidRPr="006A6F39">
              <w:rPr>
                <w:rFonts w:ascii="標楷體" w:eastAsia="標楷體" w:hAnsi="標楷體" w:cs="新細明體" w:hint="eastAsia"/>
                <w:snapToGrid w:val="0"/>
                <w:color w:val="000000"/>
                <w:kern w:val="0"/>
                <w:szCs w:val="20"/>
              </w:rPr>
              <w:t>活動的體驗，帶領學生</w:t>
            </w:r>
            <w:r>
              <w:rPr>
                <w:rFonts w:ascii="標楷體" w:eastAsia="標楷體" w:hAnsi="標楷體" w:cs="新細明體" w:hint="eastAsia"/>
                <w:snapToGrid w:val="0"/>
                <w:color w:val="000000"/>
                <w:kern w:val="0"/>
                <w:szCs w:val="20"/>
              </w:rPr>
              <w:t>透過各種休閒活動減輕自己日常生活中的壓力，了解休閒的意義與重要，並引導學生覺察個人喜好的休閒活動，學習選擇適合自己且正向的休閒。</w:t>
            </w:r>
            <w:r w:rsidRPr="006A6F39">
              <w:rPr>
                <w:rFonts w:ascii="標楷體" w:eastAsia="標楷體" w:hAnsi="標楷體" w:cs="新細明體" w:hint="eastAsia"/>
                <w:snapToGrid w:val="0"/>
                <w:color w:val="000000"/>
                <w:kern w:val="0"/>
                <w:szCs w:val="20"/>
              </w:rPr>
              <w:t>讓學生藉由創意</w:t>
            </w:r>
            <w:r>
              <w:rPr>
                <w:rFonts w:ascii="標楷體" w:eastAsia="標楷體" w:hAnsi="標楷體" w:cs="新細明體" w:hint="eastAsia"/>
                <w:snapToGrid w:val="0"/>
                <w:color w:val="000000"/>
                <w:kern w:val="0"/>
                <w:szCs w:val="20"/>
              </w:rPr>
              <w:t>發想，活化休閒活動，讓自己樂於其中，並使休閒活動融入自己的生活</w:t>
            </w:r>
            <w:r>
              <w:rPr>
                <w:rFonts w:ascii="標楷體" w:eastAsia="標楷體" w:hAnsi="標楷體" w:cs="新細明體"/>
                <w:snapToGrid w:val="0"/>
                <w:color w:val="000000"/>
                <w:kern w:val="0"/>
                <w:szCs w:val="20"/>
              </w:rPr>
              <w:t>。</w:t>
            </w:r>
            <w:r>
              <w:rPr>
                <w:rFonts w:ascii="標楷體" w:eastAsia="標楷體" w:hAnsi="標楷體" w:cs="新細明體" w:hint="eastAsia"/>
                <w:snapToGrid w:val="0"/>
                <w:color w:val="000000"/>
                <w:kern w:val="0"/>
                <w:szCs w:val="20"/>
              </w:rPr>
              <w:t>而在</w:t>
            </w:r>
            <w:r w:rsidRPr="006A6F39">
              <w:rPr>
                <w:rFonts w:ascii="標楷體" w:eastAsia="標楷體" w:hAnsi="標楷體" w:cs="新細明體" w:hint="eastAsia"/>
                <w:snapToGrid w:val="0"/>
                <w:color w:val="000000"/>
                <w:kern w:val="0"/>
                <w:szCs w:val="20"/>
              </w:rPr>
              <w:t>經營個人生活的同時，也將環境保護的觀念融入生活當中，讓環境、資源能更被珍惜的利用。</w:t>
            </w:r>
          </w:p>
          <w:p w14:paraId="00A6F46F" w14:textId="0AEE9C4A" w:rsidR="00141BB9" w:rsidRPr="00141BB9" w:rsidRDefault="00776150" w:rsidP="00776150">
            <w:pPr>
              <w:widowControl/>
              <w:jc w:val="both"/>
              <w:rPr>
                <w:rFonts w:ascii="新細明體" w:eastAsia="新細明體" w:hAnsi="新細明體" w:cs="新細明體"/>
                <w:b/>
                <w:kern w:val="0"/>
                <w:szCs w:val="24"/>
              </w:rPr>
            </w:pPr>
            <w:r>
              <w:rPr>
                <w:rFonts w:ascii="標楷體" w:eastAsia="標楷體" w:hAnsi="標楷體" w:cs="新細明體" w:hint="eastAsia"/>
                <w:snapToGrid w:val="0"/>
                <w:color w:val="000000"/>
                <w:kern w:val="0"/>
                <w:szCs w:val="20"/>
              </w:rPr>
              <w:t xml:space="preserve">  接著帶領學生</w:t>
            </w:r>
            <w:r w:rsidRPr="006A6F39">
              <w:rPr>
                <w:rFonts w:ascii="標楷體" w:eastAsia="標楷體" w:hAnsi="標楷體" w:cs="新細明體" w:hint="eastAsia"/>
                <w:snapToGrid w:val="0"/>
                <w:color w:val="000000"/>
                <w:kern w:val="0"/>
                <w:szCs w:val="20"/>
              </w:rPr>
              <w:t>檢視自身在成長時的身心變化，找出自己在成</w:t>
            </w:r>
            <w:r>
              <w:rPr>
                <w:rFonts w:ascii="標楷體" w:eastAsia="標楷體" w:hAnsi="標楷體" w:cs="新細明體" w:hint="eastAsia"/>
                <w:snapToGrid w:val="0"/>
                <w:color w:val="000000"/>
                <w:kern w:val="0"/>
                <w:szCs w:val="20"/>
              </w:rPr>
              <w:t>長過程當中所習得的各項能力，並能分享生活中重要事件對自己的影響，</w:t>
            </w:r>
            <w:r w:rsidRPr="006A6F39">
              <w:rPr>
                <w:rFonts w:ascii="標楷體" w:eastAsia="標楷體" w:hAnsi="標楷體" w:cs="新細明體" w:hint="eastAsia"/>
                <w:snapToGrid w:val="0"/>
                <w:color w:val="000000"/>
                <w:kern w:val="0"/>
                <w:szCs w:val="20"/>
              </w:rPr>
              <w:t>透過分享各種慶祝成長的儀式，讓學生思考成長對自己的意義。</w:t>
            </w:r>
            <w:r>
              <w:rPr>
                <w:rFonts w:ascii="標楷體" w:eastAsia="標楷體" w:hAnsi="標楷體" w:cs="新細明體" w:hint="eastAsia"/>
                <w:snapToGrid w:val="0"/>
                <w:color w:val="000000"/>
                <w:kern w:val="0"/>
                <w:szCs w:val="20"/>
              </w:rPr>
              <w:t>最後，</w:t>
            </w:r>
            <w:r w:rsidRPr="006A6F39">
              <w:rPr>
                <w:rFonts w:ascii="標楷體" w:eastAsia="標楷體" w:hAnsi="標楷體" w:cs="新細明體" w:hint="eastAsia"/>
                <w:snapToGrid w:val="0"/>
                <w:color w:val="000000"/>
                <w:kern w:val="0"/>
                <w:szCs w:val="20"/>
              </w:rPr>
              <w:t>使用成長所習得的能力，籌備班級的畢業活動，讓學生分享自我成長的感受，並將畢業前的祝福傳遞給自己及同學。</w:t>
            </w:r>
          </w:p>
        </w:tc>
      </w:tr>
      <w:tr w:rsidR="00141BB9" w:rsidRPr="003F5D61" w14:paraId="133C3005" w14:textId="77777777" w:rsidTr="000537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429" w:type="pct"/>
            <w:gridSpan w:val="2"/>
            <w:vMerge w:val="restart"/>
            <w:tcMar>
              <w:top w:w="0" w:type="dxa"/>
              <w:left w:w="28" w:type="dxa"/>
              <w:bottom w:w="0" w:type="dxa"/>
              <w:right w:w="28" w:type="dxa"/>
            </w:tcMar>
            <w:vAlign w:val="center"/>
            <w:hideMark/>
          </w:tcPr>
          <w:p w14:paraId="1DED9EB4"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14:paraId="3FEE2603"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603" w:type="pct"/>
            <w:vMerge w:val="restart"/>
            <w:tcMar>
              <w:top w:w="0" w:type="dxa"/>
              <w:left w:w="108" w:type="dxa"/>
              <w:bottom w:w="0" w:type="dxa"/>
              <w:right w:w="108" w:type="dxa"/>
            </w:tcMar>
            <w:vAlign w:val="center"/>
            <w:hideMark/>
          </w:tcPr>
          <w:p w14:paraId="2E350F47"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14:paraId="4497F235" w14:textId="77777777" w:rsidR="00141BB9" w:rsidRPr="00287C65"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1778" w:type="pct"/>
            <w:gridSpan w:val="4"/>
            <w:tcMar>
              <w:top w:w="0" w:type="dxa"/>
              <w:left w:w="108" w:type="dxa"/>
              <w:bottom w:w="0" w:type="dxa"/>
              <w:right w:w="108" w:type="dxa"/>
            </w:tcMar>
            <w:vAlign w:val="center"/>
            <w:hideMark/>
          </w:tcPr>
          <w:p w14:paraId="1433A5D0" w14:textId="77777777" w:rsidR="00141BB9" w:rsidRPr="003F5D61" w:rsidRDefault="00141BB9" w:rsidP="00141BB9">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663" w:type="pct"/>
            <w:vMerge w:val="restart"/>
            <w:tcMar>
              <w:top w:w="0" w:type="dxa"/>
              <w:left w:w="108" w:type="dxa"/>
              <w:bottom w:w="0" w:type="dxa"/>
              <w:right w:w="108" w:type="dxa"/>
            </w:tcMar>
            <w:vAlign w:val="center"/>
            <w:hideMark/>
          </w:tcPr>
          <w:p w14:paraId="1C6CC5C7"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1178" w:type="pct"/>
            <w:vMerge w:val="restart"/>
            <w:tcMar>
              <w:top w:w="0" w:type="dxa"/>
              <w:left w:w="108" w:type="dxa"/>
              <w:bottom w:w="0" w:type="dxa"/>
              <w:right w:w="108" w:type="dxa"/>
            </w:tcMar>
            <w:vAlign w:val="center"/>
            <w:hideMark/>
          </w:tcPr>
          <w:p w14:paraId="13EC1306"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349" w:type="pct"/>
            <w:vMerge w:val="restart"/>
            <w:tcMar>
              <w:top w:w="0" w:type="dxa"/>
              <w:left w:w="108" w:type="dxa"/>
              <w:bottom w:w="0" w:type="dxa"/>
              <w:right w:w="108" w:type="dxa"/>
            </w:tcMar>
            <w:vAlign w:val="center"/>
            <w:hideMark/>
          </w:tcPr>
          <w:p w14:paraId="62A29BB4" w14:textId="77777777" w:rsidR="00141BB9" w:rsidRPr="003F5D61" w:rsidRDefault="00141BB9" w:rsidP="00141BB9">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141BB9" w:rsidRPr="003F5D61" w14:paraId="01BB5D8E"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429" w:type="pct"/>
            <w:gridSpan w:val="2"/>
            <w:vMerge/>
            <w:tcMar>
              <w:top w:w="0" w:type="dxa"/>
              <w:left w:w="28" w:type="dxa"/>
              <w:bottom w:w="0" w:type="dxa"/>
              <w:right w:w="28" w:type="dxa"/>
            </w:tcMar>
            <w:vAlign w:val="center"/>
          </w:tcPr>
          <w:p w14:paraId="070AEB50" w14:textId="77777777" w:rsidR="00141BB9" w:rsidRPr="003F5D61" w:rsidRDefault="00141BB9" w:rsidP="00141BB9">
            <w:pPr>
              <w:widowControl/>
              <w:jc w:val="center"/>
              <w:rPr>
                <w:rFonts w:ascii="標楷體" w:eastAsia="標楷體" w:hAnsi="標楷體" w:cs="新細明體"/>
                <w:color w:val="000000"/>
                <w:kern w:val="0"/>
                <w:szCs w:val="24"/>
              </w:rPr>
            </w:pPr>
          </w:p>
        </w:tc>
        <w:tc>
          <w:tcPr>
            <w:tcW w:w="603" w:type="pct"/>
            <w:vMerge/>
            <w:tcMar>
              <w:top w:w="0" w:type="dxa"/>
              <w:left w:w="108" w:type="dxa"/>
              <w:bottom w:w="0" w:type="dxa"/>
              <w:right w:w="108" w:type="dxa"/>
            </w:tcMar>
            <w:vAlign w:val="center"/>
          </w:tcPr>
          <w:p w14:paraId="48F21814" w14:textId="77777777" w:rsidR="00141BB9" w:rsidRPr="003F5D61" w:rsidRDefault="00141BB9" w:rsidP="00141BB9">
            <w:pPr>
              <w:widowControl/>
              <w:jc w:val="center"/>
              <w:rPr>
                <w:rFonts w:ascii="標楷體" w:eastAsia="標楷體" w:hAnsi="標楷體" w:cs="新細明體"/>
                <w:color w:val="000000"/>
                <w:kern w:val="0"/>
                <w:szCs w:val="24"/>
              </w:rPr>
            </w:pPr>
          </w:p>
        </w:tc>
        <w:tc>
          <w:tcPr>
            <w:tcW w:w="888" w:type="pct"/>
            <w:gridSpan w:val="2"/>
            <w:tcMar>
              <w:top w:w="0" w:type="dxa"/>
              <w:left w:w="108" w:type="dxa"/>
              <w:bottom w:w="0" w:type="dxa"/>
              <w:right w:w="108" w:type="dxa"/>
            </w:tcMar>
            <w:vAlign w:val="center"/>
          </w:tcPr>
          <w:p w14:paraId="0A92A411"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14:paraId="36ACC9C3" w14:textId="77777777" w:rsidR="00141BB9" w:rsidRPr="003F5D61" w:rsidRDefault="00141BB9" w:rsidP="00141BB9">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890" w:type="pct"/>
            <w:gridSpan w:val="2"/>
            <w:vAlign w:val="center"/>
          </w:tcPr>
          <w:p w14:paraId="1DC5106A" w14:textId="77777777" w:rsidR="00141BB9" w:rsidRDefault="00141BB9" w:rsidP="00141BB9">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14:paraId="2C136C6E" w14:textId="77777777" w:rsidR="00141BB9" w:rsidRPr="003F5D61" w:rsidRDefault="00141BB9" w:rsidP="00141BB9">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663" w:type="pct"/>
            <w:vMerge/>
            <w:tcMar>
              <w:top w:w="0" w:type="dxa"/>
              <w:left w:w="108" w:type="dxa"/>
              <w:bottom w:w="0" w:type="dxa"/>
              <w:right w:w="108" w:type="dxa"/>
            </w:tcMar>
            <w:vAlign w:val="center"/>
          </w:tcPr>
          <w:p w14:paraId="00337B1A" w14:textId="77777777" w:rsidR="00141BB9" w:rsidRPr="003F5D61" w:rsidRDefault="00141BB9" w:rsidP="00141BB9">
            <w:pPr>
              <w:widowControl/>
              <w:jc w:val="center"/>
              <w:rPr>
                <w:rFonts w:ascii="標楷體" w:eastAsia="標楷體" w:hAnsi="標楷體" w:cs="新細明體"/>
                <w:color w:val="000000"/>
                <w:kern w:val="0"/>
                <w:szCs w:val="24"/>
              </w:rPr>
            </w:pPr>
          </w:p>
        </w:tc>
        <w:tc>
          <w:tcPr>
            <w:tcW w:w="1178" w:type="pct"/>
            <w:vMerge/>
            <w:tcMar>
              <w:top w:w="0" w:type="dxa"/>
              <w:left w:w="108" w:type="dxa"/>
              <w:bottom w:w="0" w:type="dxa"/>
              <w:right w:w="108" w:type="dxa"/>
            </w:tcMar>
            <w:vAlign w:val="center"/>
          </w:tcPr>
          <w:p w14:paraId="52063E54" w14:textId="77777777" w:rsidR="00141BB9" w:rsidRPr="003F5D61" w:rsidRDefault="00141BB9" w:rsidP="00141BB9">
            <w:pPr>
              <w:widowControl/>
              <w:rPr>
                <w:rFonts w:ascii="標楷體" w:eastAsia="標楷體" w:hAnsi="標楷體" w:cs="新細明體"/>
                <w:color w:val="000000"/>
                <w:kern w:val="0"/>
                <w:szCs w:val="24"/>
              </w:rPr>
            </w:pPr>
          </w:p>
        </w:tc>
        <w:tc>
          <w:tcPr>
            <w:tcW w:w="349" w:type="pct"/>
            <w:vMerge/>
            <w:tcMar>
              <w:top w:w="0" w:type="dxa"/>
              <w:left w:w="108" w:type="dxa"/>
              <w:bottom w:w="0" w:type="dxa"/>
              <w:right w:w="108" w:type="dxa"/>
            </w:tcMar>
            <w:vAlign w:val="center"/>
          </w:tcPr>
          <w:p w14:paraId="54920AF6" w14:textId="77777777" w:rsidR="00141BB9" w:rsidRPr="003F5D61" w:rsidRDefault="00141BB9" w:rsidP="00141BB9">
            <w:pPr>
              <w:widowControl/>
              <w:rPr>
                <w:rFonts w:ascii="標楷體" w:eastAsia="標楷體" w:hAnsi="標楷體" w:cs="新細明體"/>
                <w:color w:val="000000"/>
                <w:kern w:val="0"/>
                <w:szCs w:val="24"/>
              </w:rPr>
            </w:pPr>
          </w:p>
        </w:tc>
      </w:tr>
      <w:tr w:rsidR="00D0576B" w:rsidRPr="003F5D61" w14:paraId="68A856FB"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175" w:type="pct"/>
            <w:vMerge w:val="restart"/>
            <w:tcMar>
              <w:top w:w="0" w:type="dxa"/>
              <w:left w:w="28" w:type="dxa"/>
              <w:bottom w:w="0" w:type="dxa"/>
              <w:right w:w="28" w:type="dxa"/>
            </w:tcMar>
            <w:vAlign w:val="center"/>
          </w:tcPr>
          <w:p w14:paraId="254DE5FC" w14:textId="77777777" w:rsidR="00300DE7" w:rsidRDefault="00D0576B" w:rsidP="003F5D61">
            <w:pPr>
              <w:jc w:val="center"/>
              <w:rPr>
                <w:rFonts w:ascii="標楷體" w:eastAsia="標楷體" w:hAnsi="標楷體"/>
                <w:szCs w:val="24"/>
              </w:rPr>
            </w:pPr>
            <w:r w:rsidRPr="00287C65">
              <w:rPr>
                <w:rFonts w:ascii="標楷體" w:eastAsia="標楷體" w:hAnsi="標楷體" w:hint="eastAsia"/>
                <w:szCs w:val="24"/>
              </w:rPr>
              <w:t>第</w:t>
            </w:r>
          </w:p>
          <w:p w14:paraId="2451C84F" w14:textId="77777777" w:rsidR="00300DE7" w:rsidRDefault="00D0576B" w:rsidP="003F5D61">
            <w:pPr>
              <w:jc w:val="center"/>
              <w:rPr>
                <w:rFonts w:ascii="標楷體" w:eastAsia="標楷體" w:hAnsi="標楷體"/>
                <w:szCs w:val="24"/>
                <w:lang w:eastAsia="zh-HK"/>
              </w:rPr>
            </w:pPr>
            <w:r w:rsidRPr="00287C65">
              <w:rPr>
                <w:rFonts w:ascii="標楷體" w:eastAsia="標楷體" w:hAnsi="標楷體" w:hint="eastAsia"/>
                <w:szCs w:val="24"/>
                <w:lang w:eastAsia="zh-HK"/>
              </w:rPr>
              <w:t>一</w:t>
            </w:r>
          </w:p>
          <w:p w14:paraId="35D608D2" w14:textId="77777777" w:rsidR="00300DE7" w:rsidRDefault="00D0576B" w:rsidP="003F5D61">
            <w:pPr>
              <w:jc w:val="center"/>
              <w:rPr>
                <w:rFonts w:ascii="標楷體" w:eastAsia="標楷體" w:hAnsi="標楷體"/>
                <w:szCs w:val="24"/>
              </w:rPr>
            </w:pPr>
            <w:r w:rsidRPr="00287C65">
              <w:rPr>
                <w:rFonts w:ascii="標楷體" w:eastAsia="標楷體" w:hAnsi="標楷體" w:hint="eastAsia"/>
                <w:szCs w:val="24"/>
              </w:rPr>
              <w:t>學</w:t>
            </w:r>
          </w:p>
          <w:p w14:paraId="0C00D06E" w14:textId="707E3C23" w:rsidR="00D0576B" w:rsidRPr="00287C65" w:rsidRDefault="00D0576B"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期</w:t>
            </w:r>
          </w:p>
        </w:tc>
        <w:tc>
          <w:tcPr>
            <w:tcW w:w="254" w:type="pct"/>
            <w:vAlign w:val="center"/>
          </w:tcPr>
          <w:p w14:paraId="1648B627" w14:textId="52576E5F" w:rsidR="00D0576B" w:rsidRPr="00A12FD6" w:rsidRDefault="00D0576B" w:rsidP="001B0AEC">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第一週</w:t>
            </w:r>
          </w:p>
        </w:tc>
        <w:tc>
          <w:tcPr>
            <w:tcW w:w="603" w:type="pct"/>
            <w:tcMar>
              <w:top w:w="0" w:type="dxa"/>
              <w:left w:w="108" w:type="dxa"/>
              <w:bottom w:w="0" w:type="dxa"/>
              <w:right w:w="108" w:type="dxa"/>
            </w:tcMar>
          </w:tcPr>
          <w:p w14:paraId="26B684BA" w14:textId="77777777" w:rsidR="00D0576B" w:rsidRPr="00A12FD6" w:rsidRDefault="00D0576B" w:rsidP="00E56B59">
            <w:pPr>
              <w:spacing w:line="260" w:lineRule="exact"/>
              <w:jc w:val="both"/>
              <w:rPr>
                <w:bCs/>
                <w:snapToGrid w:val="0"/>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282F5DB2" w14:textId="430E9150" w:rsidR="00D0576B" w:rsidRPr="00A12FD6" w:rsidRDefault="00D0576B" w:rsidP="001B0AEC">
            <w:pPr>
              <w:spacing w:line="260" w:lineRule="exact"/>
              <w:jc w:val="both"/>
              <w:rPr>
                <w:color w:val="000000" w:themeColor="text1"/>
                <w:kern w:val="0"/>
                <w:sz w:val="20"/>
                <w:szCs w:val="20"/>
              </w:rPr>
            </w:pPr>
            <w:r w:rsidRPr="00A12FD6">
              <w:rPr>
                <w:rFonts w:ascii="標楷體" w:eastAsia="標楷體" w:hAnsi="標楷體" w:hint="eastAsia"/>
                <w:snapToGrid w:val="0"/>
                <w:color w:val="000000" w:themeColor="text1"/>
                <w:kern w:val="0"/>
                <w:szCs w:val="20"/>
              </w:rPr>
              <w:t>單元一掌握生機（童軍）</w:t>
            </w:r>
          </w:p>
        </w:tc>
        <w:tc>
          <w:tcPr>
            <w:tcW w:w="888" w:type="pct"/>
            <w:gridSpan w:val="2"/>
            <w:tcMar>
              <w:top w:w="0" w:type="dxa"/>
              <w:left w:w="108" w:type="dxa"/>
              <w:bottom w:w="0" w:type="dxa"/>
              <w:right w:w="108" w:type="dxa"/>
            </w:tcMar>
          </w:tcPr>
          <w:p w14:paraId="3C2A2AF0" w14:textId="37931C51" w:rsidR="00D0576B" w:rsidRPr="00A12FD6" w:rsidRDefault="00D0576B" w:rsidP="001B0AEC">
            <w:pPr>
              <w:spacing w:line="260" w:lineRule="exact"/>
              <w:jc w:val="both"/>
              <w:rPr>
                <w:bCs/>
                <w:snapToGrid w:val="0"/>
                <w:color w:val="000000" w:themeColor="text1"/>
                <w:kern w:val="0"/>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890" w:type="pct"/>
            <w:gridSpan w:val="2"/>
          </w:tcPr>
          <w:p w14:paraId="4B19A50C"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5AF7AE2B" w14:textId="31DD994C" w:rsidR="00D0576B" w:rsidRPr="00A12FD6" w:rsidRDefault="00D0576B" w:rsidP="001B0AE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童Cc-IV-2 戶外休閒活動知能的整合與運用。</w:t>
            </w:r>
          </w:p>
        </w:tc>
        <w:tc>
          <w:tcPr>
            <w:tcW w:w="663" w:type="pct"/>
            <w:tcMar>
              <w:top w:w="0" w:type="dxa"/>
              <w:left w:w="108" w:type="dxa"/>
              <w:bottom w:w="0" w:type="dxa"/>
              <w:right w:w="108" w:type="dxa"/>
            </w:tcMar>
          </w:tcPr>
          <w:p w14:paraId="73317FDA"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6AA8C116" w14:textId="4D02CD46" w:rsidR="00D0576B" w:rsidRPr="00A12FD6" w:rsidRDefault="00D0576B" w:rsidP="001B0AEC">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6563B499"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3D14408D"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260B62FF" w14:textId="4CFD3B70" w:rsidR="00D0576B" w:rsidRPr="00A12FD6" w:rsidRDefault="00D0576B" w:rsidP="001B0AE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349" w:type="pct"/>
            <w:tcMar>
              <w:top w:w="0" w:type="dxa"/>
              <w:left w:w="108" w:type="dxa"/>
              <w:bottom w:w="0" w:type="dxa"/>
              <w:right w:w="108" w:type="dxa"/>
            </w:tcMar>
          </w:tcPr>
          <w:p w14:paraId="726D5D7C" w14:textId="550F7402" w:rsidR="00D0576B" w:rsidRPr="00B45916" w:rsidRDefault="00D0576B" w:rsidP="00141BB9">
            <w:pPr>
              <w:spacing w:line="260" w:lineRule="exact"/>
              <w:jc w:val="both"/>
              <w:rPr>
                <w:snapToGrid w:val="0"/>
                <w:color w:val="000000" w:themeColor="text1"/>
                <w:kern w:val="0"/>
                <w:sz w:val="20"/>
                <w:szCs w:val="20"/>
              </w:rPr>
            </w:pPr>
          </w:p>
        </w:tc>
      </w:tr>
      <w:tr w:rsidR="00D0576B" w:rsidRPr="003F5D61" w14:paraId="20427FE0"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jc w:val="center"/>
        </w:trPr>
        <w:tc>
          <w:tcPr>
            <w:tcW w:w="175" w:type="pct"/>
            <w:vMerge/>
            <w:tcMar>
              <w:top w:w="0" w:type="dxa"/>
              <w:left w:w="28" w:type="dxa"/>
              <w:bottom w:w="0" w:type="dxa"/>
              <w:right w:w="28" w:type="dxa"/>
            </w:tcMar>
            <w:vAlign w:val="center"/>
          </w:tcPr>
          <w:p w14:paraId="696379E2" w14:textId="77777777" w:rsidR="00D0576B" w:rsidRPr="00287C65" w:rsidRDefault="00D0576B" w:rsidP="003F5D61">
            <w:pPr>
              <w:jc w:val="center"/>
              <w:rPr>
                <w:rFonts w:ascii="標楷體" w:eastAsia="標楷體" w:hAnsi="標楷體"/>
                <w:szCs w:val="24"/>
              </w:rPr>
            </w:pPr>
          </w:p>
        </w:tc>
        <w:tc>
          <w:tcPr>
            <w:tcW w:w="254" w:type="pct"/>
            <w:vAlign w:val="center"/>
          </w:tcPr>
          <w:p w14:paraId="2847BEC6" w14:textId="542E43E3"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第二週</w:t>
            </w:r>
          </w:p>
        </w:tc>
        <w:tc>
          <w:tcPr>
            <w:tcW w:w="603" w:type="pct"/>
            <w:tcMar>
              <w:top w:w="0" w:type="dxa"/>
              <w:left w:w="108" w:type="dxa"/>
              <w:bottom w:w="0" w:type="dxa"/>
              <w:right w:w="108" w:type="dxa"/>
            </w:tcMar>
          </w:tcPr>
          <w:p w14:paraId="29DE05D7"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636E8C71" w14:textId="4592CDE4" w:rsidR="00D0576B" w:rsidRPr="00A12FD6" w:rsidRDefault="00D0576B" w:rsidP="00587EBA">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單元一掌握生機（童軍）</w:t>
            </w:r>
          </w:p>
        </w:tc>
        <w:tc>
          <w:tcPr>
            <w:tcW w:w="888" w:type="pct"/>
            <w:gridSpan w:val="2"/>
            <w:tcMar>
              <w:top w:w="0" w:type="dxa"/>
              <w:left w:w="108" w:type="dxa"/>
              <w:bottom w:w="0" w:type="dxa"/>
              <w:right w:w="108" w:type="dxa"/>
            </w:tcMar>
          </w:tcPr>
          <w:p w14:paraId="230EB514" w14:textId="2BF173EE"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890" w:type="pct"/>
            <w:gridSpan w:val="2"/>
          </w:tcPr>
          <w:p w14:paraId="68F92B9A"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3A0AB15A"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06457492" w14:textId="47428D95" w:rsidR="00D0576B" w:rsidRPr="00A12FD6" w:rsidRDefault="00D0576B" w:rsidP="00587EBA">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lastRenderedPageBreak/>
              <w:t>Cc-IV-2 戶外休閒活動知能的整合與運用。</w:t>
            </w:r>
          </w:p>
        </w:tc>
        <w:tc>
          <w:tcPr>
            <w:tcW w:w="663" w:type="pct"/>
            <w:tcMar>
              <w:top w:w="0" w:type="dxa"/>
              <w:left w:w="108" w:type="dxa"/>
              <w:bottom w:w="0" w:type="dxa"/>
              <w:right w:w="108" w:type="dxa"/>
            </w:tcMar>
          </w:tcPr>
          <w:p w14:paraId="5F3E5655"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lastRenderedPageBreak/>
              <w:t>1.口語評量</w:t>
            </w:r>
            <w:r>
              <w:rPr>
                <w:rFonts w:ascii="標楷體" w:eastAsia="標楷體" w:hAnsi="標楷體" w:hint="eastAsia"/>
                <w:snapToGrid w:val="0"/>
                <w:color w:val="000000" w:themeColor="text1"/>
                <w:kern w:val="0"/>
                <w:szCs w:val="20"/>
              </w:rPr>
              <w:t>(50%)</w:t>
            </w:r>
          </w:p>
          <w:p w14:paraId="3195B046" w14:textId="7582E679" w:rsidR="00D0576B" w:rsidRPr="00A12FD6" w:rsidRDefault="00D0576B" w:rsidP="00587EBA">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39D0A9DE"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15117182"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56983FDA" w14:textId="593C431E" w:rsidR="00D0576B" w:rsidRPr="00A12FD6" w:rsidRDefault="00D0576B" w:rsidP="00587EBA">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lastRenderedPageBreak/>
              <w:t>戶J3 理解知識與生活環境的關係，獲得心靈的喜悅，培養積極面對挑戰的能力與態度。</w:t>
            </w:r>
          </w:p>
        </w:tc>
        <w:tc>
          <w:tcPr>
            <w:tcW w:w="349" w:type="pct"/>
            <w:tcMar>
              <w:top w:w="0" w:type="dxa"/>
              <w:left w:w="108" w:type="dxa"/>
              <w:bottom w:w="0" w:type="dxa"/>
              <w:right w:w="108" w:type="dxa"/>
            </w:tcMar>
          </w:tcPr>
          <w:p w14:paraId="29D6608B" w14:textId="77777777" w:rsidR="00D0576B" w:rsidRPr="00B45916" w:rsidRDefault="00D0576B" w:rsidP="00141BB9">
            <w:pPr>
              <w:spacing w:line="260" w:lineRule="exact"/>
              <w:jc w:val="both"/>
              <w:rPr>
                <w:snapToGrid w:val="0"/>
                <w:color w:val="000000" w:themeColor="text1"/>
                <w:kern w:val="0"/>
                <w:sz w:val="20"/>
                <w:szCs w:val="20"/>
              </w:rPr>
            </w:pPr>
          </w:p>
        </w:tc>
      </w:tr>
      <w:tr w:rsidR="00D0576B" w:rsidRPr="003F5D61" w14:paraId="7E39B39B"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jc w:val="center"/>
        </w:trPr>
        <w:tc>
          <w:tcPr>
            <w:tcW w:w="175" w:type="pct"/>
            <w:vMerge/>
            <w:tcMar>
              <w:top w:w="0" w:type="dxa"/>
              <w:left w:w="28" w:type="dxa"/>
              <w:bottom w:w="0" w:type="dxa"/>
              <w:right w:w="28" w:type="dxa"/>
            </w:tcMar>
            <w:vAlign w:val="center"/>
          </w:tcPr>
          <w:p w14:paraId="6519CA41" w14:textId="77777777" w:rsidR="00D0576B" w:rsidRPr="00287C65" w:rsidRDefault="00D0576B" w:rsidP="003F5D61">
            <w:pPr>
              <w:jc w:val="center"/>
              <w:rPr>
                <w:rFonts w:ascii="標楷體" w:eastAsia="標楷體" w:hAnsi="標楷體"/>
                <w:szCs w:val="24"/>
              </w:rPr>
            </w:pPr>
          </w:p>
        </w:tc>
        <w:tc>
          <w:tcPr>
            <w:tcW w:w="254" w:type="pct"/>
            <w:vAlign w:val="center"/>
          </w:tcPr>
          <w:p w14:paraId="29711C39" w14:textId="2C024CD7"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第三週</w:t>
            </w:r>
          </w:p>
        </w:tc>
        <w:tc>
          <w:tcPr>
            <w:tcW w:w="603" w:type="pct"/>
            <w:tcMar>
              <w:top w:w="0" w:type="dxa"/>
              <w:left w:w="108" w:type="dxa"/>
              <w:bottom w:w="0" w:type="dxa"/>
              <w:right w:w="108" w:type="dxa"/>
            </w:tcMar>
          </w:tcPr>
          <w:p w14:paraId="77E7CD42"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73546CCD" w14:textId="12BA4461" w:rsidR="00D0576B" w:rsidRPr="00A12FD6" w:rsidRDefault="00D0576B" w:rsidP="001B0AEC">
            <w:pPr>
              <w:tabs>
                <w:tab w:val="left" w:pos="4152"/>
              </w:tabs>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單元一掌握生機（童軍）</w:t>
            </w:r>
          </w:p>
        </w:tc>
        <w:tc>
          <w:tcPr>
            <w:tcW w:w="888" w:type="pct"/>
            <w:gridSpan w:val="2"/>
            <w:tcMar>
              <w:top w:w="0" w:type="dxa"/>
              <w:left w:w="108" w:type="dxa"/>
              <w:bottom w:w="0" w:type="dxa"/>
              <w:right w:w="108" w:type="dxa"/>
            </w:tcMar>
          </w:tcPr>
          <w:p w14:paraId="08DEFA39" w14:textId="0EDE0A31"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890" w:type="pct"/>
            <w:gridSpan w:val="2"/>
          </w:tcPr>
          <w:p w14:paraId="7739C22E"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6D321906" w14:textId="7DDB4A61"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童Cc-IV-2 戶外休閒活動知能的整合與運用。</w:t>
            </w:r>
          </w:p>
        </w:tc>
        <w:tc>
          <w:tcPr>
            <w:tcW w:w="663" w:type="pct"/>
            <w:tcMar>
              <w:top w:w="0" w:type="dxa"/>
              <w:left w:w="108" w:type="dxa"/>
              <w:bottom w:w="0" w:type="dxa"/>
              <w:right w:w="108" w:type="dxa"/>
            </w:tcMar>
          </w:tcPr>
          <w:p w14:paraId="60C16C30"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35F6DD7D" w14:textId="77605E80"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47165860"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3F4928BA"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5A9BC3E0" w14:textId="74AC36D7" w:rsidR="00D0576B" w:rsidRPr="00A12FD6" w:rsidRDefault="00D0576B" w:rsidP="001B0AEC">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349" w:type="pct"/>
            <w:tcMar>
              <w:top w:w="0" w:type="dxa"/>
              <w:left w:w="108" w:type="dxa"/>
              <w:bottom w:w="0" w:type="dxa"/>
              <w:right w:w="108" w:type="dxa"/>
            </w:tcMar>
          </w:tcPr>
          <w:p w14:paraId="24B63C72" w14:textId="4CE2429F" w:rsidR="00D0576B" w:rsidRPr="00A12FD6" w:rsidRDefault="00D0576B" w:rsidP="00141BB9">
            <w:pPr>
              <w:spacing w:line="260" w:lineRule="exact"/>
              <w:jc w:val="both"/>
              <w:rPr>
                <w:rFonts w:ascii="標楷體" w:eastAsia="標楷體" w:hAnsi="標楷體"/>
                <w:bCs/>
                <w:snapToGrid w:val="0"/>
                <w:color w:val="000000" w:themeColor="text1"/>
                <w:kern w:val="0"/>
                <w:szCs w:val="20"/>
              </w:rPr>
            </w:pPr>
          </w:p>
        </w:tc>
      </w:tr>
      <w:tr w:rsidR="00D0576B" w:rsidRPr="003F5D61" w14:paraId="27D49778"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175" w:type="pct"/>
            <w:vMerge/>
            <w:tcMar>
              <w:top w:w="0" w:type="dxa"/>
              <w:left w:w="28" w:type="dxa"/>
              <w:bottom w:w="0" w:type="dxa"/>
              <w:right w:w="28" w:type="dxa"/>
            </w:tcMar>
            <w:vAlign w:val="center"/>
          </w:tcPr>
          <w:p w14:paraId="79ACC633" w14:textId="77777777" w:rsidR="00D0576B" w:rsidRPr="00287C65" w:rsidRDefault="00D0576B" w:rsidP="003F5D61">
            <w:pPr>
              <w:jc w:val="center"/>
              <w:rPr>
                <w:rFonts w:ascii="標楷體" w:eastAsia="標楷體" w:hAnsi="標楷體"/>
                <w:szCs w:val="24"/>
              </w:rPr>
            </w:pPr>
          </w:p>
        </w:tc>
        <w:tc>
          <w:tcPr>
            <w:tcW w:w="254" w:type="pct"/>
            <w:vAlign w:val="center"/>
          </w:tcPr>
          <w:p w14:paraId="743C91FA" w14:textId="1A2066B7"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第四週</w:t>
            </w:r>
          </w:p>
        </w:tc>
        <w:tc>
          <w:tcPr>
            <w:tcW w:w="603" w:type="pct"/>
            <w:tcMar>
              <w:top w:w="0" w:type="dxa"/>
              <w:left w:w="108" w:type="dxa"/>
              <w:bottom w:w="0" w:type="dxa"/>
              <w:right w:w="108" w:type="dxa"/>
            </w:tcMar>
          </w:tcPr>
          <w:p w14:paraId="0DC0DD0E"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52B922F9" w14:textId="3AED1ACF" w:rsidR="00D0576B" w:rsidRPr="00A12FD6" w:rsidRDefault="00D0576B" w:rsidP="001B0AEC">
            <w:pPr>
              <w:tabs>
                <w:tab w:val="left" w:pos="4152"/>
              </w:tabs>
              <w:spacing w:line="260" w:lineRule="exact"/>
              <w:jc w:val="both"/>
              <w:rPr>
                <w:bCs/>
                <w:snapToGrid w:val="0"/>
                <w:color w:val="000000" w:themeColor="text1"/>
                <w:sz w:val="20"/>
                <w:szCs w:val="20"/>
              </w:rPr>
            </w:pPr>
            <w:r w:rsidRPr="00A12FD6">
              <w:rPr>
                <w:rFonts w:ascii="標楷體" w:eastAsia="標楷體" w:hAnsi="標楷體" w:hint="eastAsia"/>
                <w:snapToGrid w:val="0"/>
                <w:color w:val="000000" w:themeColor="text1"/>
                <w:kern w:val="0"/>
                <w:szCs w:val="20"/>
              </w:rPr>
              <w:t>單元一掌握生機（童軍）</w:t>
            </w:r>
          </w:p>
        </w:tc>
        <w:tc>
          <w:tcPr>
            <w:tcW w:w="888" w:type="pct"/>
            <w:gridSpan w:val="2"/>
            <w:tcMar>
              <w:top w:w="0" w:type="dxa"/>
              <w:left w:w="108" w:type="dxa"/>
              <w:bottom w:w="0" w:type="dxa"/>
              <w:right w:w="108" w:type="dxa"/>
            </w:tcMar>
          </w:tcPr>
          <w:p w14:paraId="237F8DBD" w14:textId="352A3DEF"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890" w:type="pct"/>
            <w:gridSpan w:val="2"/>
          </w:tcPr>
          <w:p w14:paraId="3096BF49"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2235159C"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6F6D58FC" w14:textId="698ABD16"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Cc-IV-2 戶外休閒活動知能的整合與運用。</w:t>
            </w:r>
          </w:p>
        </w:tc>
        <w:tc>
          <w:tcPr>
            <w:tcW w:w="663" w:type="pct"/>
            <w:tcMar>
              <w:top w:w="0" w:type="dxa"/>
              <w:left w:w="108" w:type="dxa"/>
              <w:bottom w:w="0" w:type="dxa"/>
              <w:right w:w="108" w:type="dxa"/>
            </w:tcMar>
          </w:tcPr>
          <w:p w14:paraId="0A84F6C6"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50FBA6C5" w14:textId="29FBAE1F"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3753AAD6"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1FCDA9D6"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6139AAB5" w14:textId="2FF94545"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349" w:type="pct"/>
            <w:tcMar>
              <w:top w:w="0" w:type="dxa"/>
              <w:left w:w="108" w:type="dxa"/>
              <w:bottom w:w="0" w:type="dxa"/>
              <w:right w:w="108" w:type="dxa"/>
            </w:tcMar>
          </w:tcPr>
          <w:p w14:paraId="7C56C51B" w14:textId="1F22BC0F" w:rsidR="00D0576B" w:rsidRPr="00A12FD6" w:rsidRDefault="00D0576B" w:rsidP="00141BB9">
            <w:pPr>
              <w:spacing w:line="260" w:lineRule="exact"/>
              <w:jc w:val="both"/>
              <w:rPr>
                <w:rFonts w:ascii="標楷體" w:eastAsia="標楷體" w:hAnsi="標楷體"/>
                <w:bCs/>
                <w:snapToGrid w:val="0"/>
                <w:color w:val="000000" w:themeColor="text1"/>
                <w:kern w:val="0"/>
                <w:szCs w:val="20"/>
              </w:rPr>
            </w:pPr>
          </w:p>
        </w:tc>
      </w:tr>
      <w:tr w:rsidR="00D0576B" w:rsidRPr="003F5D61" w14:paraId="62CDDD9C"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5"/>
          <w:jc w:val="center"/>
        </w:trPr>
        <w:tc>
          <w:tcPr>
            <w:tcW w:w="175" w:type="pct"/>
            <w:vMerge/>
            <w:tcMar>
              <w:top w:w="0" w:type="dxa"/>
              <w:left w:w="28" w:type="dxa"/>
              <w:bottom w:w="0" w:type="dxa"/>
              <w:right w:w="28" w:type="dxa"/>
            </w:tcMar>
            <w:vAlign w:val="center"/>
          </w:tcPr>
          <w:p w14:paraId="44543552" w14:textId="77777777" w:rsidR="00D0576B" w:rsidRPr="00287C65" w:rsidRDefault="00D0576B" w:rsidP="003F5D61">
            <w:pPr>
              <w:jc w:val="center"/>
              <w:rPr>
                <w:rFonts w:ascii="標楷體" w:eastAsia="標楷體" w:hAnsi="標楷體"/>
                <w:szCs w:val="24"/>
              </w:rPr>
            </w:pPr>
          </w:p>
        </w:tc>
        <w:tc>
          <w:tcPr>
            <w:tcW w:w="254" w:type="pct"/>
            <w:vAlign w:val="center"/>
          </w:tcPr>
          <w:p w14:paraId="6D8E5CD5" w14:textId="799DB953"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第五週</w:t>
            </w:r>
          </w:p>
        </w:tc>
        <w:tc>
          <w:tcPr>
            <w:tcW w:w="603" w:type="pct"/>
            <w:tcMar>
              <w:top w:w="0" w:type="dxa"/>
              <w:left w:w="108" w:type="dxa"/>
              <w:bottom w:w="0" w:type="dxa"/>
              <w:right w:w="108" w:type="dxa"/>
            </w:tcMar>
          </w:tcPr>
          <w:p w14:paraId="08E32955"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098C539D" w14:textId="0DB55D60" w:rsidR="00D0576B" w:rsidRPr="00A12FD6" w:rsidRDefault="00D0576B" w:rsidP="001B0AEC">
            <w:pPr>
              <w:tabs>
                <w:tab w:val="left" w:pos="4152"/>
              </w:tabs>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單元一掌握生機（童軍）</w:t>
            </w:r>
          </w:p>
        </w:tc>
        <w:tc>
          <w:tcPr>
            <w:tcW w:w="888" w:type="pct"/>
            <w:gridSpan w:val="2"/>
            <w:tcMar>
              <w:top w:w="0" w:type="dxa"/>
              <w:left w:w="108" w:type="dxa"/>
              <w:bottom w:w="0" w:type="dxa"/>
              <w:right w:w="108" w:type="dxa"/>
            </w:tcMar>
          </w:tcPr>
          <w:p w14:paraId="677067A7" w14:textId="01CBE7E6"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890" w:type="pct"/>
            <w:gridSpan w:val="2"/>
          </w:tcPr>
          <w:p w14:paraId="068C02A1"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444D8413"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5E4565A8" w14:textId="6CD0B678"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Cc-IV-2 戶外休閒活動知能的整合與運用。</w:t>
            </w:r>
          </w:p>
        </w:tc>
        <w:tc>
          <w:tcPr>
            <w:tcW w:w="663" w:type="pct"/>
            <w:tcMar>
              <w:top w:w="0" w:type="dxa"/>
              <w:left w:w="108" w:type="dxa"/>
              <w:bottom w:w="0" w:type="dxa"/>
              <w:right w:w="108" w:type="dxa"/>
            </w:tcMar>
          </w:tcPr>
          <w:p w14:paraId="1DF50F89"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2759BEC4" w14:textId="5D61AA7F"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06D6BF07"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776B30CD"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38F82BC9" w14:textId="663C30B1" w:rsidR="00D0576B" w:rsidRPr="00A12FD6" w:rsidRDefault="00D0576B" w:rsidP="001B0AEC">
            <w:pPr>
              <w:autoSpaceDE w:val="0"/>
              <w:autoSpaceDN w:val="0"/>
              <w:adjustRightInd w:val="0"/>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349" w:type="pct"/>
            <w:tcMar>
              <w:top w:w="0" w:type="dxa"/>
              <w:left w:w="108" w:type="dxa"/>
              <w:bottom w:w="0" w:type="dxa"/>
              <w:right w:w="108" w:type="dxa"/>
            </w:tcMar>
          </w:tcPr>
          <w:p w14:paraId="23B49BE8" w14:textId="12954D50" w:rsidR="00D0576B" w:rsidRPr="00A12FD6" w:rsidRDefault="00D0576B" w:rsidP="00141BB9">
            <w:pPr>
              <w:spacing w:line="260" w:lineRule="exact"/>
              <w:jc w:val="both"/>
              <w:rPr>
                <w:rFonts w:ascii="標楷體" w:eastAsia="標楷體" w:hAnsi="標楷體"/>
                <w:bCs/>
                <w:snapToGrid w:val="0"/>
                <w:color w:val="000000" w:themeColor="text1"/>
                <w:kern w:val="0"/>
                <w:szCs w:val="20"/>
              </w:rPr>
            </w:pPr>
          </w:p>
        </w:tc>
      </w:tr>
      <w:tr w:rsidR="00D0576B" w:rsidRPr="003F5D61" w14:paraId="6DC92C98"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jc w:val="center"/>
        </w:trPr>
        <w:tc>
          <w:tcPr>
            <w:tcW w:w="175" w:type="pct"/>
            <w:vMerge/>
            <w:tcMar>
              <w:top w:w="0" w:type="dxa"/>
              <w:left w:w="28" w:type="dxa"/>
              <w:bottom w:w="0" w:type="dxa"/>
              <w:right w:w="28" w:type="dxa"/>
            </w:tcMar>
            <w:vAlign w:val="center"/>
          </w:tcPr>
          <w:p w14:paraId="612A33F5" w14:textId="77777777" w:rsidR="00D0576B" w:rsidRPr="00287C65" w:rsidRDefault="00D0576B" w:rsidP="003F5D61">
            <w:pPr>
              <w:jc w:val="center"/>
              <w:rPr>
                <w:rFonts w:ascii="標楷體" w:eastAsia="標楷體" w:hAnsi="標楷體"/>
                <w:szCs w:val="24"/>
              </w:rPr>
            </w:pPr>
          </w:p>
        </w:tc>
        <w:tc>
          <w:tcPr>
            <w:tcW w:w="254" w:type="pct"/>
            <w:vAlign w:val="center"/>
          </w:tcPr>
          <w:p w14:paraId="2B18349E" w14:textId="2C5B48BA" w:rsidR="00D0576B"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第六週</w:t>
            </w:r>
          </w:p>
        </w:tc>
        <w:tc>
          <w:tcPr>
            <w:tcW w:w="603" w:type="pct"/>
            <w:tcMar>
              <w:top w:w="0" w:type="dxa"/>
              <w:left w:w="108" w:type="dxa"/>
              <w:bottom w:w="0" w:type="dxa"/>
              <w:right w:w="108" w:type="dxa"/>
            </w:tcMar>
          </w:tcPr>
          <w:p w14:paraId="2E24D8AF"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5AA7597A" w14:textId="56997801" w:rsidR="00D0576B" w:rsidRPr="00A12FD6" w:rsidRDefault="00D0576B" w:rsidP="001B0AEC">
            <w:pPr>
              <w:tabs>
                <w:tab w:val="left" w:pos="4152"/>
              </w:tabs>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單元一掌握生機（童軍）</w:t>
            </w:r>
          </w:p>
        </w:tc>
        <w:tc>
          <w:tcPr>
            <w:tcW w:w="888" w:type="pct"/>
            <w:gridSpan w:val="2"/>
            <w:tcMar>
              <w:top w:w="0" w:type="dxa"/>
              <w:left w:w="108" w:type="dxa"/>
              <w:bottom w:w="0" w:type="dxa"/>
              <w:right w:w="108" w:type="dxa"/>
            </w:tcMar>
          </w:tcPr>
          <w:p w14:paraId="6120937B" w14:textId="589DB4AD"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890" w:type="pct"/>
            <w:gridSpan w:val="2"/>
          </w:tcPr>
          <w:p w14:paraId="3529236B"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0640A028"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39C6C0AF" w14:textId="784CE1AA"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Cc-IV-2 戶外休閒活動知能的整合與運用。</w:t>
            </w:r>
          </w:p>
        </w:tc>
        <w:tc>
          <w:tcPr>
            <w:tcW w:w="663" w:type="pct"/>
            <w:tcMar>
              <w:top w:w="0" w:type="dxa"/>
              <w:left w:w="108" w:type="dxa"/>
              <w:bottom w:w="0" w:type="dxa"/>
              <w:right w:w="108" w:type="dxa"/>
            </w:tcMar>
          </w:tcPr>
          <w:p w14:paraId="387A2D5F"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18DABBBD" w14:textId="422B5DAB"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14B53FE4"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0860CE58"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1A61040D" w14:textId="04D8C882" w:rsidR="00D0576B" w:rsidRPr="00A12FD6" w:rsidRDefault="00D0576B" w:rsidP="001B0AEC">
            <w:pPr>
              <w:autoSpaceDE w:val="0"/>
              <w:autoSpaceDN w:val="0"/>
              <w:adjustRightInd w:val="0"/>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349" w:type="pct"/>
            <w:tcMar>
              <w:top w:w="0" w:type="dxa"/>
              <w:left w:w="108" w:type="dxa"/>
              <w:bottom w:w="0" w:type="dxa"/>
              <w:right w:w="108" w:type="dxa"/>
            </w:tcMar>
          </w:tcPr>
          <w:p w14:paraId="16E517A7" w14:textId="04C3C2F1" w:rsidR="00D0576B" w:rsidRPr="00A12FD6" w:rsidRDefault="00D0576B" w:rsidP="00141BB9">
            <w:pPr>
              <w:spacing w:line="260" w:lineRule="exact"/>
              <w:jc w:val="both"/>
              <w:rPr>
                <w:rFonts w:ascii="標楷體" w:eastAsia="標楷體" w:hAnsi="標楷體"/>
                <w:bCs/>
                <w:snapToGrid w:val="0"/>
                <w:color w:val="000000" w:themeColor="text1"/>
                <w:kern w:val="0"/>
                <w:szCs w:val="20"/>
              </w:rPr>
            </w:pPr>
          </w:p>
        </w:tc>
      </w:tr>
      <w:tr w:rsidR="00D0576B" w:rsidRPr="003F5D61" w14:paraId="4825C5F1"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jc w:val="center"/>
        </w:trPr>
        <w:tc>
          <w:tcPr>
            <w:tcW w:w="175" w:type="pct"/>
            <w:vMerge/>
            <w:tcMar>
              <w:top w:w="0" w:type="dxa"/>
              <w:left w:w="28" w:type="dxa"/>
              <w:bottom w:w="0" w:type="dxa"/>
              <w:right w:w="28" w:type="dxa"/>
            </w:tcMar>
            <w:vAlign w:val="center"/>
          </w:tcPr>
          <w:p w14:paraId="4CD1DCB1" w14:textId="77777777" w:rsidR="00D0576B" w:rsidRPr="00287C65" w:rsidRDefault="00D0576B" w:rsidP="003F5D61">
            <w:pPr>
              <w:jc w:val="center"/>
              <w:rPr>
                <w:rFonts w:ascii="標楷體" w:eastAsia="標楷體" w:hAnsi="標楷體"/>
                <w:szCs w:val="24"/>
              </w:rPr>
            </w:pPr>
          </w:p>
        </w:tc>
        <w:tc>
          <w:tcPr>
            <w:tcW w:w="254" w:type="pct"/>
            <w:vAlign w:val="center"/>
          </w:tcPr>
          <w:p w14:paraId="2A0C5056" w14:textId="6F716185" w:rsidR="00D0576B"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第七週</w:t>
            </w:r>
          </w:p>
        </w:tc>
        <w:tc>
          <w:tcPr>
            <w:tcW w:w="603" w:type="pct"/>
            <w:tcMar>
              <w:top w:w="0" w:type="dxa"/>
              <w:left w:w="108" w:type="dxa"/>
              <w:bottom w:w="0" w:type="dxa"/>
              <w:right w:w="108" w:type="dxa"/>
            </w:tcMar>
          </w:tcPr>
          <w:p w14:paraId="0B90E218"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3572CB82" w14:textId="2BA85A2E" w:rsidR="00D0576B" w:rsidRPr="00A12FD6" w:rsidRDefault="00D0576B" w:rsidP="00D0576B">
            <w:pPr>
              <w:tabs>
                <w:tab w:val="left" w:pos="4152"/>
              </w:tabs>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單元一掌握生機（童軍）</w:t>
            </w:r>
          </w:p>
        </w:tc>
        <w:tc>
          <w:tcPr>
            <w:tcW w:w="888" w:type="pct"/>
            <w:gridSpan w:val="2"/>
            <w:tcMar>
              <w:top w:w="0" w:type="dxa"/>
              <w:left w:w="108" w:type="dxa"/>
              <w:bottom w:w="0" w:type="dxa"/>
              <w:right w:w="108" w:type="dxa"/>
            </w:tcMar>
          </w:tcPr>
          <w:p w14:paraId="0FF61305" w14:textId="072AE396"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890" w:type="pct"/>
            <w:gridSpan w:val="2"/>
          </w:tcPr>
          <w:p w14:paraId="1369ABF0"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57F5E3BD"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6E4463A8" w14:textId="0F2EA36D"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Cc-IV-2 戶外休閒活動知能的整合與運用。</w:t>
            </w:r>
          </w:p>
        </w:tc>
        <w:tc>
          <w:tcPr>
            <w:tcW w:w="663" w:type="pct"/>
            <w:tcMar>
              <w:top w:w="0" w:type="dxa"/>
              <w:left w:w="108" w:type="dxa"/>
              <w:bottom w:w="0" w:type="dxa"/>
              <w:right w:w="108" w:type="dxa"/>
            </w:tcMar>
          </w:tcPr>
          <w:p w14:paraId="0B40574E"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50B010C0" w14:textId="3E62027C"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51061CE6"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728F72D3"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0D7F852C" w14:textId="04350F9A" w:rsidR="00D0576B" w:rsidRPr="00A12FD6" w:rsidRDefault="00D0576B" w:rsidP="001B0AEC">
            <w:pPr>
              <w:autoSpaceDE w:val="0"/>
              <w:autoSpaceDN w:val="0"/>
              <w:adjustRightInd w:val="0"/>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349" w:type="pct"/>
            <w:tcMar>
              <w:top w:w="0" w:type="dxa"/>
              <w:left w:w="108" w:type="dxa"/>
              <w:bottom w:w="0" w:type="dxa"/>
              <w:right w:w="108" w:type="dxa"/>
            </w:tcMar>
          </w:tcPr>
          <w:p w14:paraId="7024A047" w14:textId="651A58F6" w:rsidR="00D0576B" w:rsidRPr="00A12FD6" w:rsidRDefault="00D0576B" w:rsidP="00141BB9">
            <w:pPr>
              <w:spacing w:line="260" w:lineRule="exact"/>
              <w:jc w:val="both"/>
              <w:rPr>
                <w:rFonts w:ascii="標楷體" w:eastAsia="標楷體" w:hAnsi="標楷體"/>
                <w:bCs/>
                <w:snapToGrid w:val="0"/>
                <w:color w:val="000000" w:themeColor="text1"/>
                <w:kern w:val="0"/>
                <w:szCs w:val="20"/>
              </w:rPr>
            </w:pPr>
          </w:p>
        </w:tc>
      </w:tr>
      <w:tr w:rsidR="00D0576B" w:rsidRPr="003F5D61" w14:paraId="68374899"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75" w:type="pct"/>
            <w:vMerge/>
            <w:tcMar>
              <w:top w:w="0" w:type="dxa"/>
              <w:left w:w="28" w:type="dxa"/>
              <w:bottom w:w="0" w:type="dxa"/>
              <w:right w:w="28" w:type="dxa"/>
            </w:tcMar>
            <w:vAlign w:val="center"/>
          </w:tcPr>
          <w:p w14:paraId="12583B8E"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5DF16231" w14:textId="69C324E1" w:rsidR="00D0576B" w:rsidRPr="00A12FD6" w:rsidRDefault="00D0576B">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第八週</w:t>
            </w:r>
          </w:p>
        </w:tc>
        <w:tc>
          <w:tcPr>
            <w:tcW w:w="603" w:type="pct"/>
            <w:tcMar>
              <w:top w:w="0" w:type="dxa"/>
              <w:left w:w="108" w:type="dxa"/>
              <w:bottom w:w="0" w:type="dxa"/>
              <w:right w:w="108" w:type="dxa"/>
            </w:tcMar>
          </w:tcPr>
          <w:p w14:paraId="02A43FAC"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0ABD34EC" w14:textId="18ADE7E9" w:rsidR="00D0576B" w:rsidRPr="00A12FD6" w:rsidRDefault="00D0576B">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單元一掌握生機（童軍）</w:t>
            </w:r>
          </w:p>
        </w:tc>
        <w:tc>
          <w:tcPr>
            <w:tcW w:w="888" w:type="pct"/>
            <w:gridSpan w:val="2"/>
            <w:tcMar>
              <w:top w:w="0" w:type="dxa"/>
              <w:left w:w="108" w:type="dxa"/>
              <w:bottom w:w="0" w:type="dxa"/>
              <w:right w:w="108" w:type="dxa"/>
            </w:tcMar>
          </w:tcPr>
          <w:p w14:paraId="17A3E8A0" w14:textId="01BD1C06"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890" w:type="pct"/>
            <w:gridSpan w:val="2"/>
          </w:tcPr>
          <w:p w14:paraId="4EE8C4E8"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5D609397" w14:textId="52D6D0FF" w:rsidR="00D0576B" w:rsidRPr="00A12FD6" w:rsidRDefault="00D0576B">
            <w:pPr>
              <w:spacing w:line="260" w:lineRule="exact"/>
              <w:jc w:val="both"/>
              <w:rPr>
                <w:color w:val="000000" w:themeColor="text1"/>
                <w:sz w:val="20"/>
                <w:szCs w:val="20"/>
              </w:rPr>
            </w:pPr>
            <w:r>
              <w:rPr>
                <w:rFonts w:ascii="標楷體" w:eastAsia="標楷體" w:hAnsi="標楷體" w:hint="eastAsia"/>
                <w:color w:val="000000" w:themeColor="text1"/>
                <w:szCs w:val="20"/>
              </w:rPr>
              <w:t>童</w:t>
            </w:r>
            <w:r w:rsidRPr="00A12FD6">
              <w:rPr>
                <w:rFonts w:ascii="標楷體" w:eastAsia="標楷體" w:hAnsi="標楷體" w:hint="eastAsia"/>
                <w:color w:val="000000" w:themeColor="text1"/>
                <w:szCs w:val="20"/>
              </w:rPr>
              <w:t>Cc-IV-2 戶外休閒活動知能的整合與運用。</w:t>
            </w:r>
          </w:p>
        </w:tc>
        <w:tc>
          <w:tcPr>
            <w:tcW w:w="663" w:type="pct"/>
            <w:tcMar>
              <w:top w:w="0" w:type="dxa"/>
              <w:left w:w="108" w:type="dxa"/>
              <w:bottom w:w="0" w:type="dxa"/>
              <w:right w:w="108" w:type="dxa"/>
            </w:tcMar>
          </w:tcPr>
          <w:p w14:paraId="161CB9E1"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05D1B7B8" w14:textId="6713AE26" w:rsidR="00D0576B" w:rsidRPr="00A12FD6" w:rsidRDefault="00D0576B">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790CD798"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bCs/>
                <w:snapToGrid w:val="0"/>
                <w:kern w:val="0"/>
                <w:szCs w:val="20"/>
              </w:rPr>
              <w:t>【</w:t>
            </w:r>
            <w:r w:rsidRPr="00A12FD6">
              <w:rPr>
                <w:rFonts w:ascii="標楷體" w:eastAsia="標楷體" w:hAnsi="標楷體" w:hint="eastAsia"/>
                <w:b/>
                <w:color w:val="000000" w:themeColor="text1"/>
                <w:szCs w:val="20"/>
              </w:rPr>
              <w:t>戶外教育】</w:t>
            </w:r>
          </w:p>
          <w:p w14:paraId="7CB7E2B8"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6FDCBD59" w14:textId="35819A77"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349" w:type="pct"/>
            <w:tcMar>
              <w:top w:w="0" w:type="dxa"/>
              <w:left w:w="108" w:type="dxa"/>
              <w:bottom w:w="0" w:type="dxa"/>
              <w:right w:w="108" w:type="dxa"/>
            </w:tcMar>
          </w:tcPr>
          <w:p w14:paraId="2902B71B" w14:textId="3ED3C529" w:rsidR="00D0576B" w:rsidRPr="00A12FD6" w:rsidRDefault="00D0576B" w:rsidP="00141BB9">
            <w:pPr>
              <w:spacing w:line="260" w:lineRule="exact"/>
              <w:jc w:val="both"/>
              <w:rPr>
                <w:snapToGrid w:val="0"/>
                <w:color w:val="000000" w:themeColor="text1"/>
                <w:kern w:val="0"/>
                <w:sz w:val="20"/>
                <w:szCs w:val="20"/>
              </w:rPr>
            </w:pPr>
          </w:p>
        </w:tc>
      </w:tr>
      <w:tr w:rsidR="00D0576B" w:rsidRPr="003F5D61" w14:paraId="1D782BD2"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75" w:type="pct"/>
            <w:vMerge/>
            <w:tcMar>
              <w:top w:w="0" w:type="dxa"/>
              <w:left w:w="28" w:type="dxa"/>
              <w:bottom w:w="0" w:type="dxa"/>
              <w:right w:w="28" w:type="dxa"/>
            </w:tcMar>
            <w:vAlign w:val="center"/>
          </w:tcPr>
          <w:p w14:paraId="2BE8F27F"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22ABAE9B" w14:textId="5F0B11A8" w:rsidR="00D0576B" w:rsidRPr="00A12FD6" w:rsidRDefault="00D0576B">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第九週</w:t>
            </w:r>
          </w:p>
        </w:tc>
        <w:tc>
          <w:tcPr>
            <w:tcW w:w="603" w:type="pct"/>
            <w:tcMar>
              <w:top w:w="0" w:type="dxa"/>
              <w:left w:w="108" w:type="dxa"/>
              <w:bottom w:w="0" w:type="dxa"/>
              <w:right w:w="108" w:type="dxa"/>
            </w:tcMar>
          </w:tcPr>
          <w:p w14:paraId="480F972E"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1A032107" w14:textId="19279249" w:rsidR="00D0576B" w:rsidRPr="00A12FD6" w:rsidRDefault="00D0576B">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單元二禍從天降（童軍）</w:t>
            </w:r>
          </w:p>
        </w:tc>
        <w:tc>
          <w:tcPr>
            <w:tcW w:w="888" w:type="pct"/>
            <w:gridSpan w:val="2"/>
            <w:tcMar>
              <w:top w:w="0" w:type="dxa"/>
              <w:left w:w="108" w:type="dxa"/>
              <w:bottom w:w="0" w:type="dxa"/>
              <w:right w:w="108" w:type="dxa"/>
            </w:tcMar>
          </w:tcPr>
          <w:p w14:paraId="0516B801" w14:textId="1E23B471"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3a-IV-1 覺察人為或自然環境的危險情境，評估並運用最佳處理策略，以保護自己或他人。</w:t>
            </w:r>
          </w:p>
        </w:tc>
        <w:tc>
          <w:tcPr>
            <w:tcW w:w="890" w:type="pct"/>
            <w:gridSpan w:val="2"/>
          </w:tcPr>
          <w:p w14:paraId="5ACE162F"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5D70D71C" w14:textId="2F35FFB0"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童Da-IV-2人類與生活環境互動關係的理解，及永續發展策略的實踐與省思。</w:t>
            </w:r>
          </w:p>
        </w:tc>
        <w:tc>
          <w:tcPr>
            <w:tcW w:w="663" w:type="pct"/>
            <w:tcMar>
              <w:top w:w="0" w:type="dxa"/>
              <w:left w:w="108" w:type="dxa"/>
              <w:bottom w:w="0" w:type="dxa"/>
              <w:right w:w="108" w:type="dxa"/>
            </w:tcMar>
          </w:tcPr>
          <w:p w14:paraId="459ECB05"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11DB1BE8" w14:textId="77DF4E9D" w:rsidR="00D0576B" w:rsidRPr="00A12FD6" w:rsidRDefault="00D0576B">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4CD7C808"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【環境教育】</w:t>
            </w:r>
          </w:p>
          <w:p w14:paraId="0D21C36F"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環J10 了解天然災害對人類生活、生命、社會發展與經濟產業的衝擊。</w:t>
            </w:r>
          </w:p>
          <w:p w14:paraId="63533BB5"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環J11 了解天然災害的人為影響因子。</w:t>
            </w:r>
          </w:p>
          <w:p w14:paraId="0B268C6A"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環J12 認識不同類型災害可能伴隨的危險，學習適當預防與避難行為。</w:t>
            </w:r>
          </w:p>
          <w:p w14:paraId="60E56312"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環J13 參與防災疏散演練。</w:t>
            </w:r>
          </w:p>
          <w:p w14:paraId="5B169BF4"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【安全教育】</w:t>
            </w:r>
          </w:p>
          <w:p w14:paraId="0D69C77F"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安J9 遵守環境設施設備的安全守則。</w:t>
            </w:r>
          </w:p>
          <w:p w14:paraId="2E16FD2C"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【防災教育】</w:t>
            </w:r>
          </w:p>
          <w:p w14:paraId="42FB5701"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防J1 臺灣災害的風險因子包含社會、經濟、環境、土地利用</w:t>
            </w:r>
            <w:r>
              <w:rPr>
                <w:rFonts w:ascii="標楷體" w:eastAsia="標楷體" w:hAnsi="標楷體" w:hint="eastAsia"/>
                <w:color w:val="000000" w:themeColor="text1"/>
                <w:szCs w:val="20"/>
              </w:rPr>
              <w:t>…</w:t>
            </w:r>
            <w:r w:rsidRPr="00A12FD6">
              <w:rPr>
                <w:rFonts w:ascii="標楷體" w:eastAsia="標楷體" w:hAnsi="標楷體" w:hint="eastAsia"/>
                <w:color w:val="000000" w:themeColor="text1"/>
                <w:szCs w:val="20"/>
              </w:rPr>
              <w:t>。</w:t>
            </w:r>
          </w:p>
          <w:p w14:paraId="3F4588EC"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防J2 災害對臺灣社會及生態環境的衝擊。</w:t>
            </w:r>
          </w:p>
          <w:p w14:paraId="69A28B1E"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防J3 臺灣災害防救的機制與運作。</w:t>
            </w:r>
          </w:p>
          <w:p w14:paraId="1BBFDF62"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防J4 臺灣災害預警的機制。</w:t>
            </w:r>
          </w:p>
          <w:p w14:paraId="2AE97224"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防J9 了解校園及住家內各項避難器具的正確使用方式。</w:t>
            </w:r>
          </w:p>
          <w:p w14:paraId="58CCAA1D" w14:textId="4710FA48" w:rsidR="00D0576B" w:rsidRPr="00A12FD6" w:rsidRDefault="00D0576B" w:rsidP="00E56B59">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14:paraId="4240B81D" w14:textId="3EA70EF9"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戶J4 理解永續發展的意義與責任，並在參與活動的過程中落實原則。</w:t>
            </w:r>
          </w:p>
        </w:tc>
        <w:tc>
          <w:tcPr>
            <w:tcW w:w="349" w:type="pct"/>
            <w:tcMar>
              <w:top w:w="0" w:type="dxa"/>
              <w:left w:w="108" w:type="dxa"/>
              <w:bottom w:w="0" w:type="dxa"/>
              <w:right w:w="108" w:type="dxa"/>
            </w:tcMar>
          </w:tcPr>
          <w:p w14:paraId="13EA457B" w14:textId="5D3F9008" w:rsidR="00D0576B" w:rsidRPr="00A12FD6" w:rsidRDefault="00D0576B" w:rsidP="00141BB9">
            <w:pPr>
              <w:spacing w:line="260" w:lineRule="exact"/>
              <w:jc w:val="both"/>
              <w:rPr>
                <w:snapToGrid w:val="0"/>
                <w:color w:val="000000" w:themeColor="text1"/>
                <w:kern w:val="0"/>
                <w:sz w:val="20"/>
                <w:szCs w:val="20"/>
              </w:rPr>
            </w:pPr>
          </w:p>
        </w:tc>
      </w:tr>
      <w:tr w:rsidR="00D0576B" w:rsidRPr="003F5D61" w14:paraId="574FDA58"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jc w:val="center"/>
        </w:trPr>
        <w:tc>
          <w:tcPr>
            <w:tcW w:w="175" w:type="pct"/>
            <w:vMerge/>
            <w:tcMar>
              <w:top w:w="0" w:type="dxa"/>
              <w:left w:w="28" w:type="dxa"/>
              <w:bottom w:w="0" w:type="dxa"/>
              <w:right w:w="28" w:type="dxa"/>
            </w:tcMar>
            <w:vAlign w:val="center"/>
          </w:tcPr>
          <w:p w14:paraId="2635CA3E"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789C73C7" w14:textId="198CA7C0" w:rsidR="00D0576B" w:rsidRPr="00A12FD6" w:rsidRDefault="00D0576B" w:rsidP="001B0AEC">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第十週</w:t>
            </w:r>
          </w:p>
        </w:tc>
        <w:tc>
          <w:tcPr>
            <w:tcW w:w="603" w:type="pct"/>
            <w:tcMar>
              <w:top w:w="0" w:type="dxa"/>
              <w:left w:w="108" w:type="dxa"/>
              <w:bottom w:w="0" w:type="dxa"/>
              <w:right w:w="108" w:type="dxa"/>
            </w:tcMar>
          </w:tcPr>
          <w:p w14:paraId="29F64AA3"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54192028" w14:textId="689A236F" w:rsidR="00D0576B" w:rsidRPr="00A12FD6" w:rsidRDefault="00D0576B">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單元二禍從天降（童軍）</w:t>
            </w:r>
          </w:p>
        </w:tc>
        <w:tc>
          <w:tcPr>
            <w:tcW w:w="888" w:type="pct"/>
            <w:gridSpan w:val="2"/>
            <w:tcMar>
              <w:top w:w="0" w:type="dxa"/>
              <w:left w:w="108" w:type="dxa"/>
              <w:bottom w:w="0" w:type="dxa"/>
              <w:right w:w="108" w:type="dxa"/>
            </w:tcMar>
          </w:tcPr>
          <w:p w14:paraId="62F390DF" w14:textId="7C4E3974"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3a-IV-1 覺察人為或自然環境的危險情境，評估並運用最佳處理策略，以保護自己或他人。</w:t>
            </w:r>
          </w:p>
        </w:tc>
        <w:tc>
          <w:tcPr>
            <w:tcW w:w="890" w:type="pct"/>
            <w:gridSpan w:val="2"/>
          </w:tcPr>
          <w:p w14:paraId="5FFF1911"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4CAE74B6" w14:textId="587179AA" w:rsidR="00D0576B" w:rsidRPr="00A12FD6" w:rsidRDefault="00D0576B" w:rsidP="001B0AE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童Da-IV-2人類與生活環境互動關係的理解，及永續發展策略的實踐與省</w:t>
            </w:r>
            <w:r w:rsidRPr="00A12FD6">
              <w:rPr>
                <w:rFonts w:ascii="標楷體" w:eastAsia="標楷體" w:hAnsi="標楷體" w:hint="eastAsia"/>
                <w:color w:val="000000" w:themeColor="text1"/>
                <w:szCs w:val="20"/>
              </w:rPr>
              <w:lastRenderedPageBreak/>
              <w:t>思。</w:t>
            </w:r>
          </w:p>
        </w:tc>
        <w:tc>
          <w:tcPr>
            <w:tcW w:w="663" w:type="pct"/>
            <w:tcMar>
              <w:top w:w="0" w:type="dxa"/>
              <w:left w:w="108" w:type="dxa"/>
              <w:bottom w:w="0" w:type="dxa"/>
              <w:right w:w="108" w:type="dxa"/>
            </w:tcMar>
          </w:tcPr>
          <w:p w14:paraId="14555C75"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lastRenderedPageBreak/>
              <w:t>1.口語評量</w:t>
            </w:r>
            <w:r>
              <w:rPr>
                <w:rFonts w:ascii="標楷體" w:eastAsia="標楷體" w:hAnsi="標楷體" w:hint="eastAsia"/>
                <w:snapToGrid w:val="0"/>
                <w:color w:val="000000" w:themeColor="text1"/>
                <w:kern w:val="0"/>
                <w:szCs w:val="20"/>
              </w:rPr>
              <w:t>(50%)</w:t>
            </w:r>
          </w:p>
          <w:p w14:paraId="795AE6EA" w14:textId="29C8A4FC" w:rsidR="00D0576B" w:rsidRPr="00A12FD6" w:rsidRDefault="00D0576B">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116E1F08"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【環境教育】</w:t>
            </w:r>
          </w:p>
          <w:p w14:paraId="48A93452"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環J10 了解天然災害對人類生活、生命、社會發展與經濟產業的衝擊。</w:t>
            </w:r>
          </w:p>
          <w:p w14:paraId="1E491365"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環J11 了解天然災害的人為影響因子。</w:t>
            </w:r>
          </w:p>
          <w:p w14:paraId="7479C8DA"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lastRenderedPageBreak/>
              <w:t>環J12 認識不同類型災害可能伴隨的危險，學習適當預防與避難行為。</w:t>
            </w:r>
          </w:p>
          <w:p w14:paraId="7F1B581D"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環J13 參與防災疏散演練。</w:t>
            </w:r>
          </w:p>
          <w:p w14:paraId="57105994"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【安全教育】</w:t>
            </w:r>
          </w:p>
          <w:p w14:paraId="29496526"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安J9 遵守環境設施設備的安全守則。</w:t>
            </w:r>
          </w:p>
          <w:p w14:paraId="7FBA293C"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【防災教育】</w:t>
            </w:r>
          </w:p>
          <w:p w14:paraId="23CCD91C"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防J1 臺灣災害的風險因子包含社會、經濟、環境、土地利用</w:t>
            </w:r>
            <w:r>
              <w:rPr>
                <w:rFonts w:ascii="標楷體" w:eastAsia="標楷體" w:hAnsi="標楷體" w:hint="eastAsia"/>
                <w:color w:val="000000" w:themeColor="text1"/>
                <w:szCs w:val="20"/>
              </w:rPr>
              <w:t>…</w:t>
            </w:r>
            <w:r w:rsidRPr="00A12FD6">
              <w:rPr>
                <w:rFonts w:ascii="標楷體" w:eastAsia="標楷體" w:hAnsi="標楷體" w:hint="eastAsia"/>
                <w:color w:val="000000" w:themeColor="text1"/>
                <w:szCs w:val="20"/>
              </w:rPr>
              <w:t>。</w:t>
            </w:r>
          </w:p>
          <w:p w14:paraId="04B1D9D2"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防J2 災害對臺灣社會及生態環境的衝擊。</w:t>
            </w:r>
          </w:p>
          <w:p w14:paraId="35FE0E2E"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防J3 臺灣災害防救的機制與運作。</w:t>
            </w:r>
          </w:p>
          <w:p w14:paraId="6E72B9B9"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防J4 臺灣災害預警的機制。</w:t>
            </w:r>
          </w:p>
          <w:p w14:paraId="424BE531"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防J9 了解校園及住家內各項避難器具的正確使用方式。</w:t>
            </w:r>
          </w:p>
          <w:p w14:paraId="74A473B8" w14:textId="4FC7AA79" w:rsidR="00D0576B" w:rsidRPr="00A12FD6" w:rsidRDefault="00D0576B" w:rsidP="00E56B59">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14:paraId="15BFDD56" w14:textId="63F861C3" w:rsidR="00D0576B" w:rsidRPr="00A12FD6" w:rsidRDefault="00D0576B" w:rsidP="001B0AE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戶J4 理解永續發展的意義與責任，並在參與活動的過程中落實原則。</w:t>
            </w:r>
          </w:p>
        </w:tc>
        <w:tc>
          <w:tcPr>
            <w:tcW w:w="349" w:type="pct"/>
            <w:tcMar>
              <w:top w:w="0" w:type="dxa"/>
              <w:left w:w="108" w:type="dxa"/>
              <w:bottom w:w="0" w:type="dxa"/>
              <w:right w:w="108" w:type="dxa"/>
            </w:tcMar>
          </w:tcPr>
          <w:p w14:paraId="5E2BF481" w14:textId="6A857073" w:rsidR="00D0576B" w:rsidRPr="00A12FD6" w:rsidRDefault="00D0576B" w:rsidP="00141BB9">
            <w:pPr>
              <w:spacing w:line="260" w:lineRule="exact"/>
              <w:jc w:val="both"/>
              <w:rPr>
                <w:snapToGrid w:val="0"/>
                <w:color w:val="000000" w:themeColor="text1"/>
                <w:kern w:val="0"/>
                <w:sz w:val="20"/>
                <w:szCs w:val="20"/>
              </w:rPr>
            </w:pPr>
          </w:p>
        </w:tc>
      </w:tr>
      <w:tr w:rsidR="00D0576B" w:rsidRPr="003F5D61" w14:paraId="1DD67E1C"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35"/>
          <w:jc w:val="center"/>
        </w:trPr>
        <w:tc>
          <w:tcPr>
            <w:tcW w:w="175" w:type="pct"/>
            <w:vMerge/>
            <w:tcMar>
              <w:top w:w="0" w:type="dxa"/>
              <w:left w:w="28" w:type="dxa"/>
              <w:bottom w:w="0" w:type="dxa"/>
              <w:right w:w="28" w:type="dxa"/>
            </w:tcMar>
            <w:vAlign w:val="center"/>
          </w:tcPr>
          <w:p w14:paraId="4A63C3BC"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7058DB43" w14:textId="255A22C1"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第十一週</w:t>
            </w:r>
          </w:p>
        </w:tc>
        <w:tc>
          <w:tcPr>
            <w:tcW w:w="603" w:type="pct"/>
            <w:tcMar>
              <w:top w:w="0" w:type="dxa"/>
              <w:left w:w="108" w:type="dxa"/>
              <w:bottom w:w="0" w:type="dxa"/>
              <w:right w:w="108" w:type="dxa"/>
            </w:tcMar>
          </w:tcPr>
          <w:p w14:paraId="4ACB62B6"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1BE07C9F" w14:textId="7796B708"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單元二禍從天降（童軍）</w:t>
            </w:r>
          </w:p>
        </w:tc>
        <w:tc>
          <w:tcPr>
            <w:tcW w:w="888" w:type="pct"/>
            <w:gridSpan w:val="2"/>
            <w:tcMar>
              <w:top w:w="0" w:type="dxa"/>
              <w:left w:w="108" w:type="dxa"/>
              <w:bottom w:w="0" w:type="dxa"/>
              <w:right w:w="108" w:type="dxa"/>
            </w:tcMar>
          </w:tcPr>
          <w:p w14:paraId="0E19AD2B" w14:textId="6BF8A2B8"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3a-IV-1 覺察人為或自然環境的危險情境，評估並運用最佳處理策略，以保護自己或他人。</w:t>
            </w:r>
          </w:p>
        </w:tc>
        <w:tc>
          <w:tcPr>
            <w:tcW w:w="890" w:type="pct"/>
            <w:gridSpan w:val="2"/>
          </w:tcPr>
          <w:p w14:paraId="3C874D94"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0A14F017" w14:textId="2DB7ED6D"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童Da-IV-2 人類與生活環境互動關係的理解，及永續發展策略的實踐與省思。</w:t>
            </w:r>
          </w:p>
        </w:tc>
        <w:tc>
          <w:tcPr>
            <w:tcW w:w="663" w:type="pct"/>
            <w:tcMar>
              <w:top w:w="0" w:type="dxa"/>
              <w:left w:w="108" w:type="dxa"/>
              <w:bottom w:w="0" w:type="dxa"/>
              <w:right w:w="108" w:type="dxa"/>
            </w:tcMar>
          </w:tcPr>
          <w:p w14:paraId="041C2D18"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604B4EF0" w14:textId="47FA9190"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72AF22B7"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【環境教育】</w:t>
            </w:r>
          </w:p>
          <w:p w14:paraId="43D3CBC7"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環J10 了解天然災害對人類生活、生命、社會發展與經濟產業的衝擊。</w:t>
            </w:r>
          </w:p>
          <w:p w14:paraId="2F3D7087"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環J11 了解天然災害的人為影響因子。</w:t>
            </w:r>
          </w:p>
          <w:p w14:paraId="6312BFB6"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環J12 認識不同類型災害可能伴隨的危險，學習適當預防與避難行為。</w:t>
            </w:r>
          </w:p>
          <w:p w14:paraId="61518CB2"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環J13 參與防災疏散演練。</w:t>
            </w:r>
          </w:p>
          <w:p w14:paraId="108F71DE"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【安全教育】</w:t>
            </w:r>
          </w:p>
          <w:p w14:paraId="6A100605"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安J9 遵守環境設施設備的安全守則。</w:t>
            </w:r>
          </w:p>
          <w:p w14:paraId="03C3ECC0"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【防災教育】</w:t>
            </w:r>
          </w:p>
          <w:p w14:paraId="0E5E29B1"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防J1 臺灣災害的風險因子包含社會、經濟、環境、土地利用…。</w:t>
            </w:r>
          </w:p>
          <w:p w14:paraId="4D7217A8"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防J2 災害對臺灣社會及生態環境的衝擊。</w:t>
            </w:r>
          </w:p>
          <w:p w14:paraId="2D027641"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防J3 臺灣災害防救的機制與運作。</w:t>
            </w:r>
          </w:p>
          <w:p w14:paraId="527F5682"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防J4 臺灣災害預警的機制。</w:t>
            </w:r>
          </w:p>
          <w:p w14:paraId="7A268A39"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防J9 了解校園及住家內各項避難器具的正確使用方式。</w:t>
            </w:r>
          </w:p>
          <w:p w14:paraId="3391941C" w14:textId="70B5CFA0" w:rsidR="00D0576B" w:rsidRPr="00A12FD6" w:rsidRDefault="00D0576B" w:rsidP="00E56B59">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14:paraId="442029F3" w14:textId="72EBC31F" w:rsidR="00D0576B" w:rsidRPr="00A12FD6" w:rsidRDefault="00D0576B" w:rsidP="001B0AEC">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戶J4 理解永續發展的意義與責任，並在參與活動的過程中落實原則。</w:t>
            </w:r>
          </w:p>
        </w:tc>
        <w:tc>
          <w:tcPr>
            <w:tcW w:w="349" w:type="pct"/>
            <w:tcMar>
              <w:top w:w="0" w:type="dxa"/>
              <w:left w:w="108" w:type="dxa"/>
              <w:bottom w:w="0" w:type="dxa"/>
              <w:right w:w="108" w:type="dxa"/>
            </w:tcMar>
          </w:tcPr>
          <w:p w14:paraId="20F6242C" w14:textId="1C37DB0C" w:rsidR="00D0576B" w:rsidRPr="00A12FD6" w:rsidRDefault="00D0576B" w:rsidP="00141BB9">
            <w:pPr>
              <w:spacing w:line="260" w:lineRule="exact"/>
              <w:jc w:val="both"/>
              <w:rPr>
                <w:rFonts w:ascii="標楷體" w:eastAsia="標楷體" w:hAnsi="標楷體"/>
                <w:bCs/>
                <w:snapToGrid w:val="0"/>
                <w:color w:val="000000" w:themeColor="text1"/>
                <w:kern w:val="0"/>
                <w:szCs w:val="20"/>
              </w:rPr>
            </w:pPr>
          </w:p>
        </w:tc>
      </w:tr>
      <w:tr w:rsidR="00D0576B" w:rsidRPr="003F5D61" w14:paraId="65E80D0B"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0"/>
          <w:jc w:val="center"/>
        </w:trPr>
        <w:tc>
          <w:tcPr>
            <w:tcW w:w="175" w:type="pct"/>
            <w:vMerge/>
            <w:tcMar>
              <w:top w:w="0" w:type="dxa"/>
              <w:left w:w="28" w:type="dxa"/>
              <w:bottom w:w="0" w:type="dxa"/>
              <w:right w:w="28" w:type="dxa"/>
            </w:tcMar>
            <w:vAlign w:val="center"/>
          </w:tcPr>
          <w:p w14:paraId="5AB1B9B9"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6F2ED887" w14:textId="685B323E"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第十二週</w:t>
            </w:r>
          </w:p>
        </w:tc>
        <w:tc>
          <w:tcPr>
            <w:tcW w:w="603" w:type="pct"/>
            <w:tcMar>
              <w:top w:w="0" w:type="dxa"/>
              <w:left w:w="108" w:type="dxa"/>
              <w:bottom w:w="0" w:type="dxa"/>
              <w:right w:w="108" w:type="dxa"/>
            </w:tcMar>
          </w:tcPr>
          <w:p w14:paraId="59A96B01"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7335A994" w14:textId="537AF109"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單元二禍從天降（童軍）</w:t>
            </w:r>
          </w:p>
        </w:tc>
        <w:tc>
          <w:tcPr>
            <w:tcW w:w="888" w:type="pct"/>
            <w:gridSpan w:val="2"/>
            <w:tcMar>
              <w:top w:w="0" w:type="dxa"/>
              <w:left w:w="108" w:type="dxa"/>
              <w:bottom w:w="0" w:type="dxa"/>
              <w:right w:w="108" w:type="dxa"/>
            </w:tcMar>
          </w:tcPr>
          <w:p w14:paraId="6CB77A3D" w14:textId="2E7DC0C9"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3a-IV-1 覺察人為或自然環境的危險情境，評估並運用最佳處理策略，以保護自己或他人。</w:t>
            </w:r>
          </w:p>
        </w:tc>
        <w:tc>
          <w:tcPr>
            <w:tcW w:w="890" w:type="pct"/>
            <w:gridSpan w:val="2"/>
          </w:tcPr>
          <w:p w14:paraId="2959A2AE"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55D97084" w14:textId="6EC2C7DF"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童Da-IV-2 人類與生活環境互動關係的理解，及永續發展策略的實踐與省思。</w:t>
            </w:r>
          </w:p>
        </w:tc>
        <w:tc>
          <w:tcPr>
            <w:tcW w:w="663" w:type="pct"/>
            <w:tcMar>
              <w:top w:w="0" w:type="dxa"/>
              <w:left w:w="108" w:type="dxa"/>
              <w:bottom w:w="0" w:type="dxa"/>
              <w:right w:w="108" w:type="dxa"/>
            </w:tcMar>
          </w:tcPr>
          <w:p w14:paraId="417AADF9"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11BE699F" w14:textId="1A70FBF5"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7B7E98F4"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【環境教育】</w:t>
            </w:r>
          </w:p>
          <w:p w14:paraId="42BEB643"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環J10 了解天然災害對人類生活、生命、社會發展與經濟產業的衝擊。</w:t>
            </w:r>
          </w:p>
          <w:p w14:paraId="2962F84A"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環J11 了解天然災害的人為影響因子。</w:t>
            </w:r>
          </w:p>
          <w:p w14:paraId="54DC0174"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環J12 認識不同類型災害可能伴隨的危險，學習適當預防與避難行為。</w:t>
            </w:r>
          </w:p>
          <w:p w14:paraId="17309F6D"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環J13 參與防災疏散演練。</w:t>
            </w:r>
          </w:p>
          <w:p w14:paraId="3F60DBBC"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【安全教育】</w:t>
            </w:r>
          </w:p>
          <w:p w14:paraId="01DA8B8D"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安J9 遵守環境設施設備的安全守則。</w:t>
            </w:r>
          </w:p>
          <w:p w14:paraId="382841F1"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【防災教育】</w:t>
            </w:r>
          </w:p>
          <w:p w14:paraId="7B768A59"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防J1 臺灣災害的風險因子包含社會、經濟、環境、土地利用…。</w:t>
            </w:r>
          </w:p>
          <w:p w14:paraId="0DA67A56"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防J2 災害對臺灣社會及生態環境的衝擊。</w:t>
            </w:r>
          </w:p>
          <w:p w14:paraId="46AFEE6A"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防J3 臺灣災害防救的機制與運作。</w:t>
            </w:r>
          </w:p>
          <w:p w14:paraId="665A22AF"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防J4 臺灣災害預警的機制。</w:t>
            </w:r>
          </w:p>
          <w:p w14:paraId="2AF18D09"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防J9 了解校園及住家內各項避難器具的正確使用方式。</w:t>
            </w:r>
          </w:p>
          <w:p w14:paraId="0FBC569B" w14:textId="1A7C6C34" w:rsidR="00D0576B" w:rsidRPr="00A12FD6" w:rsidRDefault="00D0576B" w:rsidP="00E56B59">
            <w:pPr>
              <w:spacing w:line="260" w:lineRule="exact"/>
              <w:jc w:val="both"/>
              <w:rPr>
                <w:color w:val="000000" w:themeColor="text1"/>
                <w:sz w:val="20"/>
                <w:szCs w:val="20"/>
              </w:rPr>
            </w:pPr>
            <w:r>
              <w:rPr>
                <w:rFonts w:ascii="標楷體" w:eastAsia="標楷體" w:hAnsi="標楷體" w:hint="eastAsia"/>
                <w:color w:val="000000" w:themeColor="text1"/>
                <w:szCs w:val="20"/>
              </w:rPr>
              <w:t>【戶外教育】</w:t>
            </w:r>
          </w:p>
          <w:p w14:paraId="50E6C14B" w14:textId="475344F6" w:rsidR="00D0576B" w:rsidRPr="00A12FD6" w:rsidRDefault="00D0576B">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戶J4 理解永續發展的意義與責任，並在參與活動的過程中落實原則。</w:t>
            </w:r>
          </w:p>
        </w:tc>
        <w:tc>
          <w:tcPr>
            <w:tcW w:w="349" w:type="pct"/>
            <w:tcMar>
              <w:top w:w="0" w:type="dxa"/>
              <w:left w:w="108" w:type="dxa"/>
              <w:bottom w:w="0" w:type="dxa"/>
              <w:right w:w="108" w:type="dxa"/>
            </w:tcMar>
          </w:tcPr>
          <w:p w14:paraId="3F922D7E" w14:textId="25DB2B16" w:rsidR="00D0576B" w:rsidRPr="00A12FD6" w:rsidRDefault="00D0576B" w:rsidP="00141BB9">
            <w:pPr>
              <w:spacing w:line="260" w:lineRule="exact"/>
              <w:jc w:val="both"/>
              <w:rPr>
                <w:rFonts w:ascii="標楷體" w:eastAsia="標楷體" w:hAnsi="標楷體"/>
                <w:bCs/>
                <w:snapToGrid w:val="0"/>
                <w:color w:val="000000" w:themeColor="text1"/>
                <w:kern w:val="0"/>
                <w:szCs w:val="20"/>
              </w:rPr>
            </w:pPr>
          </w:p>
        </w:tc>
      </w:tr>
      <w:tr w:rsidR="00D0576B" w:rsidRPr="003F5D61" w14:paraId="53E57583"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25"/>
          <w:jc w:val="center"/>
        </w:trPr>
        <w:tc>
          <w:tcPr>
            <w:tcW w:w="175" w:type="pct"/>
            <w:vMerge/>
            <w:tcMar>
              <w:top w:w="0" w:type="dxa"/>
              <w:left w:w="28" w:type="dxa"/>
              <w:bottom w:w="0" w:type="dxa"/>
              <w:right w:w="28" w:type="dxa"/>
            </w:tcMar>
            <w:vAlign w:val="center"/>
          </w:tcPr>
          <w:p w14:paraId="6D23B017"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0D274617" w14:textId="51352717"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第十三週</w:t>
            </w:r>
          </w:p>
        </w:tc>
        <w:tc>
          <w:tcPr>
            <w:tcW w:w="603" w:type="pct"/>
            <w:tcMar>
              <w:top w:w="0" w:type="dxa"/>
              <w:left w:w="108" w:type="dxa"/>
              <w:bottom w:w="0" w:type="dxa"/>
              <w:right w:w="108" w:type="dxa"/>
            </w:tcMar>
          </w:tcPr>
          <w:p w14:paraId="6089643C"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36B88AD7" w14:textId="11D74DF5"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單元一永續藍圖（童軍）</w:t>
            </w:r>
          </w:p>
        </w:tc>
        <w:tc>
          <w:tcPr>
            <w:tcW w:w="888" w:type="pct"/>
            <w:gridSpan w:val="2"/>
            <w:tcMar>
              <w:top w:w="0" w:type="dxa"/>
              <w:left w:w="108" w:type="dxa"/>
              <w:bottom w:w="0" w:type="dxa"/>
              <w:right w:w="108" w:type="dxa"/>
            </w:tcMar>
          </w:tcPr>
          <w:p w14:paraId="60B33391" w14:textId="0BD662A9"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890" w:type="pct"/>
            <w:gridSpan w:val="2"/>
          </w:tcPr>
          <w:p w14:paraId="55CE3D3B" w14:textId="3A9398C7"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童Dc-IV-2 國際環境議題的理解、參與及省思。</w:t>
            </w:r>
          </w:p>
        </w:tc>
        <w:tc>
          <w:tcPr>
            <w:tcW w:w="663" w:type="pct"/>
            <w:tcMar>
              <w:top w:w="0" w:type="dxa"/>
              <w:left w:w="108" w:type="dxa"/>
              <w:bottom w:w="0" w:type="dxa"/>
              <w:right w:w="108" w:type="dxa"/>
            </w:tcMar>
          </w:tcPr>
          <w:p w14:paraId="4B58EAA6"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640FEE6D" w14:textId="2D2ED2C6"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7858C20E"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523ABE50" w14:textId="001981E9" w:rsidR="00D0576B" w:rsidRPr="00A12FD6" w:rsidRDefault="00D0576B">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海J18 探討人類活動對海洋生態的影響。</w:t>
            </w:r>
          </w:p>
        </w:tc>
        <w:tc>
          <w:tcPr>
            <w:tcW w:w="349" w:type="pct"/>
            <w:tcMar>
              <w:top w:w="0" w:type="dxa"/>
              <w:left w:w="108" w:type="dxa"/>
              <w:bottom w:w="0" w:type="dxa"/>
              <w:right w:w="108" w:type="dxa"/>
            </w:tcMar>
          </w:tcPr>
          <w:p w14:paraId="32A3E06D" w14:textId="6410A8A8" w:rsidR="00D0576B" w:rsidRPr="00A12FD6" w:rsidRDefault="00D0576B" w:rsidP="00141BB9">
            <w:pPr>
              <w:spacing w:line="260" w:lineRule="exact"/>
              <w:jc w:val="both"/>
              <w:rPr>
                <w:rFonts w:ascii="標楷體" w:eastAsia="標楷體" w:hAnsi="標楷體"/>
                <w:bCs/>
                <w:snapToGrid w:val="0"/>
                <w:color w:val="000000" w:themeColor="text1"/>
                <w:kern w:val="0"/>
                <w:szCs w:val="20"/>
              </w:rPr>
            </w:pPr>
          </w:p>
        </w:tc>
      </w:tr>
      <w:tr w:rsidR="00D0576B" w:rsidRPr="003F5D61" w14:paraId="35EE888D"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75" w:type="pct"/>
            <w:vMerge/>
            <w:tcMar>
              <w:top w:w="0" w:type="dxa"/>
              <w:left w:w="28" w:type="dxa"/>
              <w:bottom w:w="0" w:type="dxa"/>
              <w:right w:w="28" w:type="dxa"/>
            </w:tcMar>
            <w:vAlign w:val="center"/>
          </w:tcPr>
          <w:p w14:paraId="7F05756D"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0F76D6CE" w14:textId="73BA9740" w:rsidR="00D0576B" w:rsidRPr="00A12FD6" w:rsidRDefault="00D0576B">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第十四週</w:t>
            </w:r>
          </w:p>
        </w:tc>
        <w:tc>
          <w:tcPr>
            <w:tcW w:w="603" w:type="pct"/>
            <w:tcMar>
              <w:top w:w="0" w:type="dxa"/>
              <w:left w:w="108" w:type="dxa"/>
              <w:bottom w:w="0" w:type="dxa"/>
              <w:right w:w="108" w:type="dxa"/>
            </w:tcMar>
          </w:tcPr>
          <w:p w14:paraId="6D996DA1"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7AAE6CB3" w14:textId="0162784E" w:rsidR="00D0576B" w:rsidRPr="00A12FD6" w:rsidRDefault="00D0576B" w:rsidP="00D0576B">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單元一永續藍圖（童軍）</w:t>
            </w:r>
          </w:p>
        </w:tc>
        <w:tc>
          <w:tcPr>
            <w:tcW w:w="888" w:type="pct"/>
            <w:gridSpan w:val="2"/>
            <w:tcMar>
              <w:top w:w="0" w:type="dxa"/>
              <w:left w:w="108" w:type="dxa"/>
              <w:bottom w:w="0" w:type="dxa"/>
              <w:right w:w="108" w:type="dxa"/>
            </w:tcMar>
          </w:tcPr>
          <w:p w14:paraId="108CFF7F" w14:textId="20DAB489"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890" w:type="pct"/>
            <w:gridSpan w:val="2"/>
          </w:tcPr>
          <w:p w14:paraId="0C327758" w14:textId="014C9F2D"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童Dc-IV-2 國際環境議題的理解、參與及省思。</w:t>
            </w:r>
          </w:p>
        </w:tc>
        <w:tc>
          <w:tcPr>
            <w:tcW w:w="663" w:type="pct"/>
            <w:tcMar>
              <w:top w:w="0" w:type="dxa"/>
              <w:left w:w="108" w:type="dxa"/>
              <w:bottom w:w="0" w:type="dxa"/>
              <w:right w:w="108" w:type="dxa"/>
            </w:tcMar>
          </w:tcPr>
          <w:p w14:paraId="738325AF"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68223F0F" w14:textId="0949AE74" w:rsidR="00D0576B" w:rsidRPr="00A12FD6" w:rsidRDefault="00D0576B">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6AB64B2A"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3EFA57A4" w14:textId="6E6E7ED8"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海J18 探討人類活動對海洋生態的影響。</w:t>
            </w:r>
          </w:p>
        </w:tc>
        <w:tc>
          <w:tcPr>
            <w:tcW w:w="349" w:type="pct"/>
            <w:tcMar>
              <w:top w:w="0" w:type="dxa"/>
              <w:left w:w="108" w:type="dxa"/>
              <w:bottom w:w="0" w:type="dxa"/>
              <w:right w:w="108" w:type="dxa"/>
            </w:tcMar>
          </w:tcPr>
          <w:p w14:paraId="2501177B" w14:textId="6E2321AD" w:rsidR="00D0576B" w:rsidRPr="00A12FD6" w:rsidRDefault="00D0576B">
            <w:pPr>
              <w:spacing w:line="260" w:lineRule="exact"/>
              <w:jc w:val="both"/>
              <w:rPr>
                <w:snapToGrid w:val="0"/>
                <w:color w:val="000000" w:themeColor="text1"/>
                <w:kern w:val="0"/>
                <w:sz w:val="20"/>
                <w:szCs w:val="20"/>
              </w:rPr>
            </w:pPr>
          </w:p>
        </w:tc>
      </w:tr>
      <w:tr w:rsidR="00D0576B" w:rsidRPr="003F5D61" w14:paraId="7B5EEDA0"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0"/>
          <w:jc w:val="center"/>
        </w:trPr>
        <w:tc>
          <w:tcPr>
            <w:tcW w:w="175" w:type="pct"/>
            <w:vMerge/>
            <w:tcMar>
              <w:top w:w="0" w:type="dxa"/>
              <w:left w:w="28" w:type="dxa"/>
              <w:bottom w:w="0" w:type="dxa"/>
              <w:right w:w="28" w:type="dxa"/>
            </w:tcMar>
            <w:vAlign w:val="center"/>
          </w:tcPr>
          <w:p w14:paraId="1AF94BE9"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68E1F672" w14:textId="10B38C30" w:rsidR="00D0576B" w:rsidRPr="00A12FD6" w:rsidRDefault="00D0576B">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第十五週</w:t>
            </w:r>
          </w:p>
        </w:tc>
        <w:tc>
          <w:tcPr>
            <w:tcW w:w="603" w:type="pct"/>
            <w:tcMar>
              <w:top w:w="0" w:type="dxa"/>
              <w:left w:w="108" w:type="dxa"/>
              <w:bottom w:w="0" w:type="dxa"/>
              <w:right w:w="108" w:type="dxa"/>
            </w:tcMar>
          </w:tcPr>
          <w:p w14:paraId="20051696"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1D83DC43" w14:textId="62A68346" w:rsidR="00D0576B" w:rsidRPr="00A12FD6" w:rsidRDefault="00D0576B">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單元一永續藍圖（童軍）</w:t>
            </w:r>
          </w:p>
        </w:tc>
        <w:tc>
          <w:tcPr>
            <w:tcW w:w="888" w:type="pct"/>
            <w:gridSpan w:val="2"/>
            <w:tcMar>
              <w:top w:w="0" w:type="dxa"/>
              <w:left w:w="108" w:type="dxa"/>
              <w:bottom w:w="0" w:type="dxa"/>
              <w:right w:w="108" w:type="dxa"/>
            </w:tcMar>
          </w:tcPr>
          <w:p w14:paraId="66A5A9BD" w14:textId="0292705A"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890" w:type="pct"/>
            <w:gridSpan w:val="2"/>
          </w:tcPr>
          <w:p w14:paraId="7C6DA8B9" w14:textId="46ECD6BB"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童Dc-IV-2 國際環境議題的理解、參與及省思。</w:t>
            </w:r>
          </w:p>
        </w:tc>
        <w:tc>
          <w:tcPr>
            <w:tcW w:w="663" w:type="pct"/>
            <w:tcMar>
              <w:top w:w="0" w:type="dxa"/>
              <w:left w:w="108" w:type="dxa"/>
              <w:bottom w:w="0" w:type="dxa"/>
              <w:right w:w="108" w:type="dxa"/>
            </w:tcMar>
          </w:tcPr>
          <w:p w14:paraId="06F699F5"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040B847C" w14:textId="3D7D0433" w:rsidR="00D0576B" w:rsidRPr="00A12FD6" w:rsidRDefault="00D0576B">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0016FB36"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42176496" w14:textId="0CB00290"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海J18 探討人類活動對海洋生態的影響。</w:t>
            </w:r>
          </w:p>
        </w:tc>
        <w:tc>
          <w:tcPr>
            <w:tcW w:w="349" w:type="pct"/>
            <w:tcMar>
              <w:top w:w="0" w:type="dxa"/>
              <w:left w:w="108" w:type="dxa"/>
              <w:bottom w:w="0" w:type="dxa"/>
              <w:right w:w="108" w:type="dxa"/>
            </w:tcMar>
          </w:tcPr>
          <w:p w14:paraId="167AAD81" w14:textId="54CFD239" w:rsidR="00D0576B" w:rsidRPr="00A12FD6" w:rsidRDefault="00D0576B">
            <w:pPr>
              <w:spacing w:line="260" w:lineRule="exact"/>
              <w:jc w:val="both"/>
              <w:rPr>
                <w:snapToGrid w:val="0"/>
                <w:color w:val="000000" w:themeColor="text1"/>
                <w:kern w:val="0"/>
                <w:sz w:val="20"/>
                <w:szCs w:val="20"/>
              </w:rPr>
            </w:pPr>
          </w:p>
        </w:tc>
      </w:tr>
      <w:tr w:rsidR="00D0576B" w:rsidRPr="003F5D61" w14:paraId="15DCDDAD"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0"/>
          <w:jc w:val="center"/>
        </w:trPr>
        <w:tc>
          <w:tcPr>
            <w:tcW w:w="175" w:type="pct"/>
            <w:vMerge/>
            <w:tcMar>
              <w:top w:w="0" w:type="dxa"/>
              <w:left w:w="28" w:type="dxa"/>
              <w:bottom w:w="0" w:type="dxa"/>
              <w:right w:w="28" w:type="dxa"/>
            </w:tcMar>
            <w:vAlign w:val="center"/>
          </w:tcPr>
          <w:p w14:paraId="76632EB3"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56037778" w14:textId="0831592B"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第十六週</w:t>
            </w:r>
          </w:p>
        </w:tc>
        <w:tc>
          <w:tcPr>
            <w:tcW w:w="603" w:type="pct"/>
            <w:tcMar>
              <w:top w:w="0" w:type="dxa"/>
              <w:left w:w="108" w:type="dxa"/>
              <w:bottom w:w="0" w:type="dxa"/>
              <w:right w:w="108" w:type="dxa"/>
            </w:tcMar>
          </w:tcPr>
          <w:p w14:paraId="575F0DC7"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5E0B2CC1" w14:textId="74A06D04"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單元一永續藍圖（童軍）</w:t>
            </w:r>
          </w:p>
        </w:tc>
        <w:tc>
          <w:tcPr>
            <w:tcW w:w="888" w:type="pct"/>
            <w:gridSpan w:val="2"/>
            <w:tcMar>
              <w:top w:w="0" w:type="dxa"/>
              <w:left w:w="108" w:type="dxa"/>
              <w:bottom w:w="0" w:type="dxa"/>
              <w:right w:w="108" w:type="dxa"/>
            </w:tcMar>
          </w:tcPr>
          <w:p w14:paraId="6DC0D31C" w14:textId="49832565"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890" w:type="pct"/>
            <w:gridSpan w:val="2"/>
          </w:tcPr>
          <w:p w14:paraId="196FC1B3" w14:textId="473E5F98"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童Dc-IV-2 國際環境議題的理解、參與及省思。</w:t>
            </w:r>
          </w:p>
        </w:tc>
        <w:tc>
          <w:tcPr>
            <w:tcW w:w="663" w:type="pct"/>
            <w:tcMar>
              <w:top w:w="0" w:type="dxa"/>
              <w:left w:w="108" w:type="dxa"/>
              <w:bottom w:w="0" w:type="dxa"/>
              <w:right w:w="108" w:type="dxa"/>
            </w:tcMar>
          </w:tcPr>
          <w:p w14:paraId="3EE62422"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6F66B27C" w14:textId="1E0504FE" w:rsidR="00D0576B" w:rsidRPr="00A12FD6" w:rsidRDefault="00D0576B" w:rsidP="001B0AEC">
            <w:pPr>
              <w:autoSpaceDE w:val="0"/>
              <w:autoSpaceDN w:val="0"/>
              <w:adjustRightInd w:val="0"/>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419D598B"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51DA43AB" w14:textId="4C80F818" w:rsidR="00D0576B" w:rsidRPr="00A12FD6" w:rsidRDefault="00D0576B" w:rsidP="001B0AEC">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海J18 探討人類活動對海洋生態的影響。</w:t>
            </w:r>
          </w:p>
        </w:tc>
        <w:tc>
          <w:tcPr>
            <w:tcW w:w="349" w:type="pct"/>
            <w:tcMar>
              <w:top w:w="0" w:type="dxa"/>
              <w:left w:w="108" w:type="dxa"/>
              <w:bottom w:w="0" w:type="dxa"/>
              <w:right w:w="108" w:type="dxa"/>
            </w:tcMar>
          </w:tcPr>
          <w:p w14:paraId="3D62E44B" w14:textId="43C0AF98" w:rsidR="00D0576B" w:rsidRPr="00A12FD6" w:rsidRDefault="00D0576B" w:rsidP="001B0AEC">
            <w:pPr>
              <w:spacing w:line="260" w:lineRule="exact"/>
              <w:jc w:val="both"/>
              <w:rPr>
                <w:rFonts w:ascii="標楷體" w:eastAsia="標楷體" w:hAnsi="標楷體"/>
                <w:snapToGrid w:val="0"/>
                <w:color w:val="000000" w:themeColor="text1"/>
                <w:kern w:val="0"/>
                <w:szCs w:val="20"/>
              </w:rPr>
            </w:pPr>
          </w:p>
        </w:tc>
      </w:tr>
      <w:tr w:rsidR="00D0576B" w:rsidRPr="003F5D61" w14:paraId="10F61C38"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jc w:val="center"/>
        </w:trPr>
        <w:tc>
          <w:tcPr>
            <w:tcW w:w="175" w:type="pct"/>
            <w:vMerge/>
            <w:tcMar>
              <w:top w:w="0" w:type="dxa"/>
              <w:left w:w="28" w:type="dxa"/>
              <w:bottom w:w="0" w:type="dxa"/>
              <w:right w:w="28" w:type="dxa"/>
            </w:tcMar>
            <w:vAlign w:val="center"/>
          </w:tcPr>
          <w:p w14:paraId="03CF0312"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37B58B67" w14:textId="0FDF6143" w:rsidR="00D0576B" w:rsidRPr="00A12FD6" w:rsidRDefault="00D0576B" w:rsidP="001B0AEC">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第十七週</w:t>
            </w:r>
          </w:p>
        </w:tc>
        <w:tc>
          <w:tcPr>
            <w:tcW w:w="603" w:type="pct"/>
            <w:tcMar>
              <w:top w:w="0" w:type="dxa"/>
              <w:left w:w="108" w:type="dxa"/>
              <w:bottom w:w="0" w:type="dxa"/>
              <w:right w:w="108" w:type="dxa"/>
            </w:tcMar>
          </w:tcPr>
          <w:p w14:paraId="0ABA9F51"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1F6B1406" w14:textId="347E9DCC" w:rsidR="00D0576B" w:rsidRPr="00A12FD6" w:rsidRDefault="00D0576B">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單元一永續藍圖（童軍）</w:t>
            </w:r>
          </w:p>
        </w:tc>
        <w:tc>
          <w:tcPr>
            <w:tcW w:w="888" w:type="pct"/>
            <w:gridSpan w:val="2"/>
            <w:tcMar>
              <w:top w:w="0" w:type="dxa"/>
              <w:left w:w="108" w:type="dxa"/>
              <w:bottom w:w="0" w:type="dxa"/>
              <w:right w:w="108" w:type="dxa"/>
            </w:tcMar>
          </w:tcPr>
          <w:p w14:paraId="69EBF39B" w14:textId="78787DDD"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890" w:type="pct"/>
            <w:gridSpan w:val="2"/>
          </w:tcPr>
          <w:p w14:paraId="1BED81D0" w14:textId="4181708F"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童Dc-IV-2 國際環境議題的理解、參與及省思。</w:t>
            </w:r>
          </w:p>
        </w:tc>
        <w:tc>
          <w:tcPr>
            <w:tcW w:w="663" w:type="pct"/>
            <w:tcMar>
              <w:top w:w="0" w:type="dxa"/>
              <w:left w:w="108" w:type="dxa"/>
              <w:bottom w:w="0" w:type="dxa"/>
              <w:right w:w="108" w:type="dxa"/>
            </w:tcMar>
          </w:tcPr>
          <w:p w14:paraId="1DC7FFBC"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04C39B4C" w14:textId="1CAA8459" w:rsidR="00D0576B" w:rsidRPr="00A12FD6" w:rsidRDefault="00D0576B">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54A414E2"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50BA289E" w14:textId="35C2180A"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海J18 探討人類活動對海洋生態的影響。</w:t>
            </w:r>
          </w:p>
        </w:tc>
        <w:tc>
          <w:tcPr>
            <w:tcW w:w="349" w:type="pct"/>
            <w:tcMar>
              <w:top w:w="0" w:type="dxa"/>
              <w:left w:w="108" w:type="dxa"/>
              <w:bottom w:w="0" w:type="dxa"/>
              <w:right w:w="108" w:type="dxa"/>
            </w:tcMar>
          </w:tcPr>
          <w:p w14:paraId="10B52917" w14:textId="521D40B8" w:rsidR="00D0576B" w:rsidRPr="00A12FD6" w:rsidRDefault="00D0576B">
            <w:pPr>
              <w:spacing w:line="260" w:lineRule="exact"/>
              <w:jc w:val="both"/>
              <w:rPr>
                <w:snapToGrid w:val="0"/>
                <w:color w:val="000000" w:themeColor="text1"/>
                <w:kern w:val="0"/>
                <w:sz w:val="20"/>
                <w:szCs w:val="20"/>
              </w:rPr>
            </w:pPr>
          </w:p>
        </w:tc>
      </w:tr>
      <w:tr w:rsidR="00D0576B" w:rsidRPr="003F5D61" w14:paraId="3687D4EF"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5"/>
          <w:jc w:val="center"/>
        </w:trPr>
        <w:tc>
          <w:tcPr>
            <w:tcW w:w="175" w:type="pct"/>
            <w:vMerge/>
            <w:tcMar>
              <w:top w:w="0" w:type="dxa"/>
              <w:left w:w="28" w:type="dxa"/>
              <w:bottom w:w="0" w:type="dxa"/>
              <w:right w:w="28" w:type="dxa"/>
            </w:tcMar>
            <w:vAlign w:val="center"/>
          </w:tcPr>
          <w:p w14:paraId="5823579D"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5EE4FAC0" w14:textId="13714A9C"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第十八週</w:t>
            </w:r>
          </w:p>
        </w:tc>
        <w:tc>
          <w:tcPr>
            <w:tcW w:w="603" w:type="pct"/>
            <w:tcMar>
              <w:top w:w="0" w:type="dxa"/>
              <w:left w:w="108" w:type="dxa"/>
              <w:bottom w:w="0" w:type="dxa"/>
              <w:right w:w="108" w:type="dxa"/>
            </w:tcMar>
          </w:tcPr>
          <w:p w14:paraId="72210DB9"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117473FD" w14:textId="79186718"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單元一永續藍圖（童軍）</w:t>
            </w:r>
          </w:p>
        </w:tc>
        <w:tc>
          <w:tcPr>
            <w:tcW w:w="888" w:type="pct"/>
            <w:gridSpan w:val="2"/>
            <w:tcMar>
              <w:top w:w="0" w:type="dxa"/>
              <w:left w:w="108" w:type="dxa"/>
              <w:bottom w:w="0" w:type="dxa"/>
              <w:right w:w="108" w:type="dxa"/>
            </w:tcMar>
          </w:tcPr>
          <w:p w14:paraId="3B927B64" w14:textId="3837EB58"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890" w:type="pct"/>
            <w:gridSpan w:val="2"/>
          </w:tcPr>
          <w:p w14:paraId="7D9473EE" w14:textId="544C70E6"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童Dc-IV-2 國際環境議題的理解、參與及省思。</w:t>
            </w:r>
          </w:p>
        </w:tc>
        <w:tc>
          <w:tcPr>
            <w:tcW w:w="663" w:type="pct"/>
            <w:tcMar>
              <w:top w:w="0" w:type="dxa"/>
              <w:left w:w="108" w:type="dxa"/>
              <w:bottom w:w="0" w:type="dxa"/>
              <w:right w:w="108" w:type="dxa"/>
            </w:tcMar>
          </w:tcPr>
          <w:p w14:paraId="139410E8"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4330720A" w14:textId="32595698" w:rsidR="00D0576B" w:rsidRPr="00A12FD6" w:rsidRDefault="00D0576B" w:rsidP="001B0AEC">
            <w:pPr>
              <w:autoSpaceDE w:val="0"/>
              <w:autoSpaceDN w:val="0"/>
              <w:adjustRightInd w:val="0"/>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sidRPr="001B0AEC">
              <w:rPr>
                <w:rFonts w:ascii="標楷體" w:eastAsia="標楷體" w:hAnsi="標楷體"/>
                <w:snapToGrid w:val="0"/>
                <w:color w:val="000000" w:themeColor="text1"/>
                <w:kern w:val="0"/>
                <w:szCs w:val="20"/>
              </w:rPr>
              <w:t>(50%)</w:t>
            </w:r>
          </w:p>
        </w:tc>
        <w:tc>
          <w:tcPr>
            <w:tcW w:w="1178" w:type="pct"/>
            <w:tcMar>
              <w:top w:w="0" w:type="dxa"/>
              <w:left w:w="108" w:type="dxa"/>
              <w:bottom w:w="0" w:type="dxa"/>
              <w:right w:w="108" w:type="dxa"/>
            </w:tcMar>
          </w:tcPr>
          <w:p w14:paraId="285BD58B"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3493B7C9" w14:textId="661C048B" w:rsidR="00D0576B" w:rsidRPr="00A12FD6" w:rsidRDefault="00D0576B" w:rsidP="001B0AEC">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海J18 探討人類活動對海洋生態的影響。</w:t>
            </w:r>
          </w:p>
        </w:tc>
        <w:tc>
          <w:tcPr>
            <w:tcW w:w="349" w:type="pct"/>
            <w:tcMar>
              <w:top w:w="0" w:type="dxa"/>
              <w:left w:w="108" w:type="dxa"/>
              <w:bottom w:w="0" w:type="dxa"/>
              <w:right w:w="108" w:type="dxa"/>
            </w:tcMar>
          </w:tcPr>
          <w:p w14:paraId="21FE5ECE" w14:textId="4748BF44" w:rsidR="00D0576B" w:rsidRPr="00A12FD6" w:rsidRDefault="00D0576B" w:rsidP="001B0AEC">
            <w:pPr>
              <w:spacing w:line="260" w:lineRule="exact"/>
              <w:jc w:val="both"/>
              <w:rPr>
                <w:rFonts w:ascii="標楷體" w:eastAsia="標楷體" w:hAnsi="標楷體"/>
                <w:snapToGrid w:val="0"/>
                <w:color w:val="000000" w:themeColor="text1"/>
                <w:kern w:val="0"/>
                <w:szCs w:val="20"/>
              </w:rPr>
            </w:pPr>
          </w:p>
        </w:tc>
      </w:tr>
      <w:tr w:rsidR="00D0576B" w:rsidRPr="003F5D61" w14:paraId="62FFAE20"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5"/>
          <w:jc w:val="center"/>
        </w:trPr>
        <w:tc>
          <w:tcPr>
            <w:tcW w:w="175" w:type="pct"/>
            <w:vMerge/>
            <w:tcMar>
              <w:top w:w="0" w:type="dxa"/>
              <w:left w:w="28" w:type="dxa"/>
              <w:bottom w:w="0" w:type="dxa"/>
              <w:right w:w="28" w:type="dxa"/>
            </w:tcMar>
            <w:vAlign w:val="center"/>
          </w:tcPr>
          <w:p w14:paraId="2A599620"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49E11AD9" w14:textId="6EE90AEA" w:rsidR="00D0576B" w:rsidRPr="00A12FD6" w:rsidRDefault="00D0576B">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第十九週</w:t>
            </w:r>
          </w:p>
        </w:tc>
        <w:tc>
          <w:tcPr>
            <w:tcW w:w="603" w:type="pct"/>
            <w:tcMar>
              <w:top w:w="0" w:type="dxa"/>
              <w:left w:w="108" w:type="dxa"/>
              <w:bottom w:w="0" w:type="dxa"/>
              <w:right w:w="108" w:type="dxa"/>
            </w:tcMar>
          </w:tcPr>
          <w:p w14:paraId="5BE73A89"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4DEFAEE1" w14:textId="50BD8524" w:rsidR="00D0576B" w:rsidRPr="00A12FD6" w:rsidRDefault="00D0576B">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單元二交流無國界（童軍）</w:t>
            </w:r>
          </w:p>
        </w:tc>
        <w:tc>
          <w:tcPr>
            <w:tcW w:w="888" w:type="pct"/>
            <w:gridSpan w:val="2"/>
            <w:tcMar>
              <w:top w:w="0" w:type="dxa"/>
              <w:left w:w="108" w:type="dxa"/>
              <w:bottom w:w="0" w:type="dxa"/>
              <w:right w:w="108" w:type="dxa"/>
            </w:tcMar>
          </w:tcPr>
          <w:p w14:paraId="7F14DD9A" w14:textId="11A99B16"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890" w:type="pct"/>
            <w:gridSpan w:val="2"/>
          </w:tcPr>
          <w:p w14:paraId="32AF48C6"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童Ab-IV-2 世界童軍活動資訊的蒐集與分享，以培養國際觀與全球關懷。</w:t>
            </w:r>
          </w:p>
          <w:p w14:paraId="64C71FEE" w14:textId="0987AD19" w:rsidR="00D0576B" w:rsidRPr="00A12FD6" w:rsidRDefault="00D0576B" w:rsidP="001B0AE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童Bb-IV-4 國際服務活動的參與及文化交流。</w:t>
            </w:r>
          </w:p>
        </w:tc>
        <w:tc>
          <w:tcPr>
            <w:tcW w:w="663" w:type="pct"/>
            <w:tcMar>
              <w:top w:w="0" w:type="dxa"/>
              <w:left w:w="108" w:type="dxa"/>
              <w:bottom w:w="0" w:type="dxa"/>
              <w:right w:w="108" w:type="dxa"/>
            </w:tcMar>
          </w:tcPr>
          <w:p w14:paraId="35085167"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1.小組討論</w:t>
            </w:r>
            <w:r w:rsidRPr="001B0AEC">
              <w:rPr>
                <w:rFonts w:ascii="標楷體" w:eastAsia="標楷體" w:hAnsi="標楷體" w:hint="eastAsia"/>
                <w:snapToGrid w:val="0"/>
                <w:color w:val="000000" w:themeColor="text1"/>
                <w:kern w:val="0"/>
                <w:szCs w:val="20"/>
              </w:rPr>
              <w:t>(35%)</w:t>
            </w:r>
          </w:p>
          <w:p w14:paraId="1B27B489"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2.口語評量</w:t>
            </w:r>
            <w:r>
              <w:rPr>
                <w:rFonts w:ascii="標楷體" w:eastAsia="標楷體" w:hAnsi="標楷體" w:hint="eastAsia"/>
                <w:snapToGrid w:val="0"/>
                <w:color w:val="000000" w:themeColor="text1"/>
                <w:kern w:val="0"/>
                <w:szCs w:val="20"/>
              </w:rPr>
              <w:t>(35%)</w:t>
            </w:r>
          </w:p>
          <w:p w14:paraId="26323F84" w14:textId="5D45B69F" w:rsidR="00D0576B" w:rsidRPr="00A12FD6" w:rsidRDefault="00D0576B">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3.簡報/海報製作</w:t>
            </w:r>
            <w:r>
              <w:rPr>
                <w:rFonts w:ascii="標楷體" w:eastAsia="標楷體" w:hAnsi="標楷體" w:hint="eastAsia"/>
                <w:snapToGrid w:val="0"/>
                <w:color w:val="000000" w:themeColor="text1"/>
                <w:kern w:val="0"/>
                <w:szCs w:val="20"/>
              </w:rPr>
              <w:t>(30%)</w:t>
            </w:r>
          </w:p>
        </w:tc>
        <w:tc>
          <w:tcPr>
            <w:tcW w:w="1178" w:type="pct"/>
            <w:tcMar>
              <w:top w:w="0" w:type="dxa"/>
              <w:left w:w="108" w:type="dxa"/>
              <w:bottom w:w="0" w:type="dxa"/>
              <w:right w:w="108" w:type="dxa"/>
            </w:tcMar>
          </w:tcPr>
          <w:p w14:paraId="567BDD35"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【國際教育】</w:t>
            </w:r>
          </w:p>
          <w:p w14:paraId="68E22639"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國J6 具備參與國際交流活動的能力。</w:t>
            </w:r>
          </w:p>
          <w:p w14:paraId="2BA51137" w14:textId="46E14F18" w:rsidR="00D0576B" w:rsidRPr="00A12FD6" w:rsidRDefault="00D0576B">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國J9 尊重與維護不同文化群體的人權與尊嚴。</w:t>
            </w:r>
          </w:p>
        </w:tc>
        <w:tc>
          <w:tcPr>
            <w:tcW w:w="349" w:type="pct"/>
            <w:tcMar>
              <w:top w:w="0" w:type="dxa"/>
              <w:left w:w="108" w:type="dxa"/>
              <w:bottom w:w="0" w:type="dxa"/>
              <w:right w:w="108" w:type="dxa"/>
            </w:tcMar>
          </w:tcPr>
          <w:p w14:paraId="76923B73" w14:textId="4CDE672C" w:rsidR="00D0576B" w:rsidRPr="00A12FD6" w:rsidRDefault="00D0576B" w:rsidP="00141BB9">
            <w:pPr>
              <w:spacing w:line="260" w:lineRule="exact"/>
              <w:jc w:val="both"/>
              <w:rPr>
                <w:snapToGrid w:val="0"/>
                <w:color w:val="000000" w:themeColor="text1"/>
                <w:kern w:val="0"/>
                <w:sz w:val="20"/>
                <w:szCs w:val="20"/>
              </w:rPr>
            </w:pPr>
          </w:p>
        </w:tc>
      </w:tr>
      <w:tr w:rsidR="00D0576B" w:rsidRPr="003F5D61" w14:paraId="55C960E8"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jc w:val="center"/>
        </w:trPr>
        <w:tc>
          <w:tcPr>
            <w:tcW w:w="175" w:type="pct"/>
            <w:vMerge/>
            <w:tcMar>
              <w:top w:w="0" w:type="dxa"/>
              <w:left w:w="28" w:type="dxa"/>
              <w:bottom w:w="0" w:type="dxa"/>
              <w:right w:w="28" w:type="dxa"/>
            </w:tcMar>
            <w:vAlign w:val="center"/>
          </w:tcPr>
          <w:p w14:paraId="37879640" w14:textId="77777777" w:rsidR="00D0576B" w:rsidRPr="00287C65" w:rsidRDefault="00D0576B" w:rsidP="003F5D61">
            <w:pPr>
              <w:jc w:val="center"/>
              <w:rPr>
                <w:rFonts w:ascii="標楷體" w:eastAsia="標楷體" w:hAnsi="標楷體" w:cs="新細明體"/>
                <w:color w:val="000000"/>
                <w:kern w:val="0"/>
                <w:szCs w:val="24"/>
              </w:rPr>
            </w:pPr>
          </w:p>
        </w:tc>
        <w:tc>
          <w:tcPr>
            <w:tcW w:w="254" w:type="pct"/>
            <w:vAlign w:val="center"/>
          </w:tcPr>
          <w:p w14:paraId="679BED97" w14:textId="3474BB7D" w:rsidR="00D0576B" w:rsidRPr="00A12FD6" w:rsidRDefault="00D0576B" w:rsidP="001B0AE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第二十週</w:t>
            </w:r>
          </w:p>
        </w:tc>
        <w:tc>
          <w:tcPr>
            <w:tcW w:w="603" w:type="pct"/>
            <w:tcMar>
              <w:top w:w="0" w:type="dxa"/>
              <w:left w:w="108" w:type="dxa"/>
              <w:bottom w:w="0" w:type="dxa"/>
              <w:right w:w="108" w:type="dxa"/>
            </w:tcMar>
          </w:tcPr>
          <w:p w14:paraId="4CA42542"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63F6999D" w14:textId="29070606" w:rsidR="00D0576B" w:rsidRPr="00A12FD6" w:rsidRDefault="00D0576B" w:rsidP="001B0AE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單元二交流無國界（童軍）</w:t>
            </w:r>
          </w:p>
        </w:tc>
        <w:tc>
          <w:tcPr>
            <w:tcW w:w="888" w:type="pct"/>
            <w:gridSpan w:val="2"/>
            <w:tcMar>
              <w:top w:w="0" w:type="dxa"/>
              <w:left w:w="108" w:type="dxa"/>
              <w:bottom w:w="0" w:type="dxa"/>
              <w:right w:w="108" w:type="dxa"/>
            </w:tcMar>
          </w:tcPr>
          <w:p w14:paraId="066FFB1F" w14:textId="4A07F597"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890" w:type="pct"/>
            <w:gridSpan w:val="2"/>
          </w:tcPr>
          <w:p w14:paraId="2E656E95"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童Ab-IV-2 世界童軍活動資訊的蒐集與分享，以培養國際觀與全球關懷。</w:t>
            </w:r>
          </w:p>
          <w:p w14:paraId="11019AFF" w14:textId="045023F9" w:rsidR="00D0576B" w:rsidRPr="00A12FD6" w:rsidRDefault="00D0576B" w:rsidP="001B0AE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童Bb-IV-4 國際服務活動的參與及文化交流。</w:t>
            </w:r>
          </w:p>
        </w:tc>
        <w:tc>
          <w:tcPr>
            <w:tcW w:w="663" w:type="pct"/>
            <w:tcMar>
              <w:top w:w="0" w:type="dxa"/>
              <w:left w:w="108" w:type="dxa"/>
              <w:bottom w:w="0" w:type="dxa"/>
              <w:right w:w="108" w:type="dxa"/>
            </w:tcMar>
          </w:tcPr>
          <w:p w14:paraId="1180B2C5"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1.小組討論</w:t>
            </w:r>
            <w:r w:rsidRPr="001B0AEC">
              <w:rPr>
                <w:rFonts w:ascii="標楷體" w:eastAsia="標楷體" w:hAnsi="標楷體" w:hint="eastAsia"/>
                <w:snapToGrid w:val="0"/>
                <w:color w:val="000000" w:themeColor="text1"/>
                <w:kern w:val="0"/>
                <w:szCs w:val="20"/>
              </w:rPr>
              <w:t>(35%)</w:t>
            </w:r>
          </w:p>
          <w:p w14:paraId="1156E299" w14:textId="77777777" w:rsidR="00D0576B" w:rsidRPr="00A12FD6" w:rsidRDefault="00D0576B" w:rsidP="00E56B5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2.口語評量</w:t>
            </w:r>
            <w:r>
              <w:rPr>
                <w:rFonts w:ascii="標楷體" w:eastAsia="標楷體" w:hAnsi="標楷體" w:hint="eastAsia"/>
                <w:snapToGrid w:val="0"/>
                <w:color w:val="000000" w:themeColor="text1"/>
                <w:kern w:val="0"/>
                <w:szCs w:val="20"/>
              </w:rPr>
              <w:t>(35%)</w:t>
            </w:r>
          </w:p>
          <w:p w14:paraId="05A3EE19" w14:textId="4D3FAF72" w:rsidR="00D0576B" w:rsidRPr="00A12FD6" w:rsidRDefault="00D0576B">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3.簡報/海報製作</w:t>
            </w:r>
            <w:r>
              <w:rPr>
                <w:rFonts w:ascii="標楷體" w:eastAsia="標楷體" w:hAnsi="標楷體" w:hint="eastAsia"/>
                <w:snapToGrid w:val="0"/>
                <w:color w:val="000000" w:themeColor="text1"/>
                <w:kern w:val="0"/>
                <w:szCs w:val="20"/>
              </w:rPr>
              <w:t>(30%)</w:t>
            </w:r>
          </w:p>
        </w:tc>
        <w:tc>
          <w:tcPr>
            <w:tcW w:w="1178" w:type="pct"/>
            <w:tcMar>
              <w:top w:w="0" w:type="dxa"/>
              <w:left w:w="108" w:type="dxa"/>
              <w:bottom w:w="0" w:type="dxa"/>
              <w:right w:w="108" w:type="dxa"/>
            </w:tcMar>
          </w:tcPr>
          <w:p w14:paraId="1F3A742B" w14:textId="77777777" w:rsidR="00D0576B" w:rsidRPr="00A12FD6" w:rsidRDefault="00D0576B" w:rsidP="00E56B5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【國際教育】</w:t>
            </w:r>
          </w:p>
          <w:p w14:paraId="2087619A" w14:textId="77777777" w:rsidR="00D0576B" w:rsidRPr="00A12FD6" w:rsidRDefault="00D0576B" w:rsidP="00E56B5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國J6 具備參與國際交流活動的能力。</w:t>
            </w:r>
          </w:p>
          <w:p w14:paraId="7CF1F72A" w14:textId="04B80B78" w:rsidR="00D0576B" w:rsidRPr="00A12FD6" w:rsidRDefault="00D0576B">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國J9 尊重與維護不同文化群體的人權與尊嚴。</w:t>
            </w:r>
          </w:p>
        </w:tc>
        <w:tc>
          <w:tcPr>
            <w:tcW w:w="349" w:type="pct"/>
            <w:tcMar>
              <w:top w:w="0" w:type="dxa"/>
              <w:left w:w="108" w:type="dxa"/>
              <w:bottom w:w="0" w:type="dxa"/>
              <w:right w:w="108" w:type="dxa"/>
            </w:tcMar>
          </w:tcPr>
          <w:p w14:paraId="69A40E66" w14:textId="0B28EA2A" w:rsidR="00D0576B" w:rsidRPr="00A12FD6" w:rsidRDefault="00D0576B" w:rsidP="00141BB9">
            <w:pPr>
              <w:spacing w:line="260" w:lineRule="exact"/>
              <w:jc w:val="both"/>
              <w:rPr>
                <w:rFonts w:ascii="標楷體" w:eastAsia="標楷體" w:hAnsi="標楷體"/>
                <w:bCs/>
                <w:snapToGrid w:val="0"/>
                <w:color w:val="000000" w:themeColor="text1"/>
                <w:kern w:val="0"/>
                <w:szCs w:val="20"/>
              </w:rPr>
            </w:pPr>
          </w:p>
        </w:tc>
      </w:tr>
      <w:tr w:rsidR="00D0576B" w:rsidRPr="003F5D61" w14:paraId="7EE87DF7"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75" w:type="pct"/>
            <w:vMerge w:val="restart"/>
            <w:tcMar>
              <w:top w:w="0" w:type="dxa"/>
              <w:left w:w="28" w:type="dxa"/>
              <w:bottom w:w="0" w:type="dxa"/>
              <w:right w:w="28" w:type="dxa"/>
            </w:tcMar>
            <w:vAlign w:val="center"/>
          </w:tcPr>
          <w:p w14:paraId="4D96E951" w14:textId="77777777" w:rsidR="00300DE7" w:rsidRDefault="00D0576B" w:rsidP="00141BB9">
            <w:pPr>
              <w:jc w:val="center"/>
              <w:rPr>
                <w:rFonts w:ascii="標楷體" w:eastAsia="標楷體" w:hAnsi="標楷體"/>
                <w:szCs w:val="24"/>
              </w:rPr>
            </w:pPr>
            <w:r w:rsidRPr="00287C65">
              <w:rPr>
                <w:rFonts w:ascii="標楷體" w:eastAsia="標楷體" w:hAnsi="標楷體" w:hint="eastAsia"/>
                <w:szCs w:val="24"/>
              </w:rPr>
              <w:t>第</w:t>
            </w:r>
          </w:p>
          <w:p w14:paraId="5712472A" w14:textId="77777777" w:rsidR="00300DE7" w:rsidRDefault="00D0576B" w:rsidP="00141BB9">
            <w:pPr>
              <w:jc w:val="center"/>
              <w:rPr>
                <w:rFonts w:ascii="標楷體" w:eastAsia="標楷體" w:hAnsi="標楷體"/>
                <w:szCs w:val="24"/>
                <w:lang w:eastAsia="zh-HK"/>
              </w:rPr>
            </w:pPr>
            <w:r w:rsidRPr="00287C65">
              <w:rPr>
                <w:rFonts w:ascii="標楷體" w:eastAsia="標楷體" w:hAnsi="標楷體" w:hint="eastAsia"/>
                <w:szCs w:val="24"/>
                <w:lang w:eastAsia="zh-HK"/>
              </w:rPr>
              <w:t>二</w:t>
            </w:r>
          </w:p>
          <w:p w14:paraId="1F69E82F" w14:textId="77777777" w:rsidR="00300DE7" w:rsidRDefault="00D0576B" w:rsidP="00141BB9">
            <w:pPr>
              <w:jc w:val="center"/>
              <w:rPr>
                <w:rFonts w:ascii="標楷體" w:eastAsia="標楷體" w:hAnsi="標楷體"/>
                <w:szCs w:val="24"/>
              </w:rPr>
            </w:pPr>
            <w:r w:rsidRPr="00287C65">
              <w:rPr>
                <w:rFonts w:ascii="標楷體" w:eastAsia="標楷體" w:hAnsi="標楷體" w:hint="eastAsia"/>
                <w:szCs w:val="24"/>
              </w:rPr>
              <w:t>學</w:t>
            </w:r>
          </w:p>
          <w:p w14:paraId="1ECADA47" w14:textId="7340FE55" w:rsidR="00D0576B" w:rsidRPr="00287C65" w:rsidRDefault="00D0576B" w:rsidP="00141BB9">
            <w:pPr>
              <w:jc w:val="center"/>
              <w:rPr>
                <w:rFonts w:ascii="標楷體" w:eastAsia="標楷體" w:hAnsi="標楷體" w:cs="新細明體"/>
                <w:color w:val="000000"/>
                <w:kern w:val="0"/>
                <w:szCs w:val="24"/>
              </w:rPr>
            </w:pPr>
            <w:r w:rsidRPr="00287C65">
              <w:rPr>
                <w:rFonts w:ascii="標楷體" w:eastAsia="標楷體" w:hAnsi="標楷體" w:hint="eastAsia"/>
                <w:szCs w:val="24"/>
              </w:rPr>
              <w:t>期</w:t>
            </w:r>
          </w:p>
        </w:tc>
        <w:tc>
          <w:tcPr>
            <w:tcW w:w="254" w:type="pct"/>
            <w:vAlign w:val="center"/>
          </w:tcPr>
          <w:p w14:paraId="26DAE950" w14:textId="77777777" w:rsidR="00D0576B" w:rsidRDefault="00D0576B" w:rsidP="00141BB9">
            <w:pPr>
              <w:spacing w:line="260" w:lineRule="exact"/>
              <w:jc w:val="center"/>
              <w:rPr>
                <w:rFonts w:ascii="標楷體" w:eastAsia="標楷體" w:hAnsi="標楷體"/>
                <w:snapToGrid w:val="0"/>
                <w:kern w:val="0"/>
                <w:szCs w:val="20"/>
              </w:rPr>
            </w:pPr>
            <w:r w:rsidRPr="00C8274F">
              <w:rPr>
                <w:rFonts w:ascii="標楷體" w:eastAsia="標楷體" w:hAnsi="標楷體" w:hint="eastAsia"/>
                <w:snapToGrid w:val="0"/>
                <w:kern w:val="0"/>
                <w:szCs w:val="20"/>
              </w:rPr>
              <w:t>第一週</w:t>
            </w:r>
          </w:p>
          <w:p w14:paraId="15D58F14" w14:textId="77777777" w:rsidR="00D0576B" w:rsidRDefault="00D0576B" w:rsidP="00141BB9">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14:paraId="67249A80" w14:textId="442CE256" w:rsidR="00D0576B" w:rsidRPr="00C8274F" w:rsidRDefault="00D0576B" w:rsidP="00141BB9">
            <w:pPr>
              <w:spacing w:line="260" w:lineRule="exact"/>
              <w:jc w:val="center"/>
              <w:rPr>
                <w:snapToGrid w:val="0"/>
                <w:kern w:val="0"/>
                <w:sz w:val="20"/>
                <w:szCs w:val="20"/>
              </w:rPr>
            </w:pPr>
            <w:r>
              <w:rPr>
                <w:rFonts w:ascii="標楷體" w:eastAsia="標楷體" w:hAnsi="標楷體"/>
                <w:snapToGrid w:val="0"/>
                <w:kern w:val="0"/>
                <w:szCs w:val="20"/>
              </w:rPr>
              <w:t>第六週</w:t>
            </w:r>
          </w:p>
        </w:tc>
        <w:tc>
          <w:tcPr>
            <w:tcW w:w="603" w:type="pct"/>
            <w:tcMar>
              <w:top w:w="0" w:type="dxa"/>
              <w:left w:w="108" w:type="dxa"/>
              <w:bottom w:w="0" w:type="dxa"/>
              <w:right w:w="108" w:type="dxa"/>
            </w:tcMar>
          </w:tcPr>
          <w:p w14:paraId="43145289" w14:textId="77777777" w:rsidR="00D0576B" w:rsidRDefault="00D0576B" w:rsidP="0025545B">
            <w:pPr>
              <w:spacing w:line="260" w:lineRule="exact"/>
              <w:jc w:val="both"/>
              <w:rPr>
                <w:sz w:val="20"/>
                <w:szCs w:val="20"/>
              </w:rPr>
            </w:pPr>
            <w:r>
              <w:rPr>
                <w:rFonts w:ascii="標楷體" w:eastAsia="標楷體" w:hAnsi="標楷體" w:hint="eastAsia"/>
                <w:bCs/>
                <w:snapToGrid w:val="0"/>
                <w:kern w:val="0"/>
                <w:szCs w:val="20"/>
              </w:rPr>
              <w:t>主題三旅行應援團</w:t>
            </w:r>
          </w:p>
          <w:p w14:paraId="219A67E8" w14:textId="7DAF2696" w:rsidR="00D0576B" w:rsidRPr="00C8274F" w:rsidRDefault="00D0576B" w:rsidP="00141BB9">
            <w:pPr>
              <w:spacing w:line="260" w:lineRule="exact"/>
              <w:jc w:val="both"/>
              <w:rPr>
                <w:sz w:val="20"/>
                <w:szCs w:val="20"/>
              </w:rPr>
            </w:pPr>
            <w:r>
              <w:rPr>
                <w:rFonts w:ascii="標楷體" w:eastAsia="標楷體" w:hAnsi="標楷體" w:hint="eastAsia"/>
                <w:bCs/>
                <w:snapToGrid w:val="0"/>
                <w:kern w:val="0"/>
                <w:szCs w:val="20"/>
              </w:rPr>
              <w:t>單元1旅行維納斯</w:t>
            </w:r>
          </w:p>
        </w:tc>
        <w:tc>
          <w:tcPr>
            <w:tcW w:w="888" w:type="pct"/>
            <w:gridSpan w:val="2"/>
            <w:tcMar>
              <w:top w:w="0" w:type="dxa"/>
              <w:left w:w="108" w:type="dxa"/>
              <w:bottom w:w="0" w:type="dxa"/>
              <w:right w:w="108" w:type="dxa"/>
            </w:tcMar>
          </w:tcPr>
          <w:p w14:paraId="3B90E096" w14:textId="10863FC3" w:rsidR="00D0576B" w:rsidRPr="00C8274F" w:rsidRDefault="00D0576B" w:rsidP="00141BB9">
            <w:pPr>
              <w:spacing w:line="260" w:lineRule="exact"/>
              <w:jc w:val="both"/>
              <w:rPr>
                <w:bCs/>
                <w:snapToGrid w:val="0"/>
                <w:kern w:val="0"/>
                <w:sz w:val="20"/>
                <w:szCs w:val="20"/>
              </w:rPr>
            </w:pPr>
            <w:r>
              <w:rPr>
                <w:rFonts w:ascii="標楷體" w:eastAsia="標楷體" w:hAnsi="標楷體" w:hint="eastAsia"/>
                <w:bCs/>
                <w:szCs w:val="20"/>
              </w:rPr>
              <w:t>2d-IV-2 欣賞多元的生活文化，運用美學於日常生活中，展現美感。</w:t>
            </w:r>
          </w:p>
        </w:tc>
        <w:tc>
          <w:tcPr>
            <w:tcW w:w="890" w:type="pct"/>
            <w:gridSpan w:val="2"/>
          </w:tcPr>
          <w:p w14:paraId="4A90B93A" w14:textId="77777777" w:rsidR="00D0576B" w:rsidRDefault="00D0576B" w:rsidP="0025545B">
            <w:pPr>
              <w:spacing w:line="260" w:lineRule="exact"/>
              <w:jc w:val="both"/>
              <w:rPr>
                <w:bCs/>
                <w:sz w:val="20"/>
                <w:szCs w:val="20"/>
              </w:rPr>
            </w:pPr>
            <w:r>
              <w:rPr>
                <w:rFonts w:ascii="標楷體" w:eastAsia="標楷體" w:hAnsi="標楷體" w:hint="eastAsia"/>
                <w:bCs/>
                <w:szCs w:val="20"/>
              </w:rPr>
              <w:t>童Db-IV-1 自然景觀的欣賞、維護與保護。</w:t>
            </w:r>
          </w:p>
          <w:p w14:paraId="10364AAA" w14:textId="2D1EB1E6" w:rsidR="00D0576B" w:rsidRPr="00C8274F" w:rsidRDefault="00D0576B" w:rsidP="00141BB9">
            <w:pPr>
              <w:spacing w:line="260" w:lineRule="exact"/>
              <w:jc w:val="both"/>
              <w:rPr>
                <w:bCs/>
                <w:snapToGrid w:val="0"/>
                <w:kern w:val="0"/>
                <w:sz w:val="20"/>
                <w:szCs w:val="20"/>
              </w:rPr>
            </w:pPr>
            <w:r>
              <w:rPr>
                <w:rFonts w:ascii="標楷體" w:eastAsia="標楷體" w:hAnsi="標楷體" w:hint="eastAsia"/>
                <w:bCs/>
                <w:szCs w:val="20"/>
              </w:rPr>
              <w:t>童Db-IV-2 人文環境之美的欣賞、維護與保護。</w:t>
            </w:r>
          </w:p>
        </w:tc>
        <w:tc>
          <w:tcPr>
            <w:tcW w:w="663" w:type="pct"/>
            <w:tcMar>
              <w:top w:w="0" w:type="dxa"/>
              <w:left w:w="108" w:type="dxa"/>
              <w:bottom w:w="0" w:type="dxa"/>
              <w:right w:w="108" w:type="dxa"/>
            </w:tcMar>
          </w:tcPr>
          <w:p w14:paraId="0DDB1FF2" w14:textId="05B90AAB" w:rsidR="00D0576B" w:rsidRPr="00C8274F" w:rsidRDefault="00D0576B" w:rsidP="00141BB9">
            <w:pPr>
              <w:spacing w:line="260" w:lineRule="exact"/>
              <w:jc w:val="both"/>
              <w:rPr>
                <w:sz w:val="20"/>
                <w:szCs w:val="20"/>
              </w:rPr>
            </w:pPr>
            <w:r>
              <w:rPr>
                <w:rFonts w:ascii="標楷體" w:eastAsia="標楷體" w:hAnsi="標楷體" w:hint="eastAsia"/>
                <w:bCs/>
                <w:szCs w:val="20"/>
              </w:rPr>
              <w:t>口語評量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zCs w:val="20"/>
              </w:rPr>
              <w:t>、實作評量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zCs w:val="20"/>
              </w:rPr>
              <w:t>、課堂討論</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34%)</w:t>
            </w:r>
          </w:p>
        </w:tc>
        <w:tc>
          <w:tcPr>
            <w:tcW w:w="1178" w:type="pct"/>
            <w:tcMar>
              <w:top w:w="0" w:type="dxa"/>
              <w:left w:w="108" w:type="dxa"/>
              <w:bottom w:w="0" w:type="dxa"/>
              <w:right w:w="108" w:type="dxa"/>
            </w:tcMar>
          </w:tcPr>
          <w:p w14:paraId="47C868EB" w14:textId="77777777" w:rsidR="00D0576B" w:rsidRDefault="00D0576B" w:rsidP="0025545B">
            <w:pPr>
              <w:spacing w:line="260" w:lineRule="exact"/>
              <w:jc w:val="both"/>
              <w:rPr>
                <w:bCs/>
                <w:sz w:val="20"/>
                <w:szCs w:val="20"/>
              </w:rPr>
            </w:pPr>
            <w:r>
              <w:rPr>
                <w:rFonts w:ascii="標楷體" w:eastAsia="標楷體" w:hAnsi="標楷體" w:hint="eastAsia"/>
                <w:b/>
                <w:szCs w:val="20"/>
              </w:rPr>
              <w:t>【環境教育】</w:t>
            </w:r>
          </w:p>
          <w:p w14:paraId="0A2D0C9B" w14:textId="6E6DDC34" w:rsidR="00D0576B" w:rsidRPr="00C8274F" w:rsidRDefault="00D0576B" w:rsidP="00141BB9">
            <w:pPr>
              <w:spacing w:line="260" w:lineRule="exact"/>
              <w:jc w:val="both"/>
              <w:rPr>
                <w:sz w:val="20"/>
                <w:szCs w:val="20"/>
              </w:rPr>
            </w:pPr>
            <w:r>
              <w:rPr>
                <w:rFonts w:ascii="標楷體" w:eastAsia="標楷體" w:hAnsi="標楷體" w:hint="eastAsia"/>
                <w:bCs/>
                <w:szCs w:val="20"/>
              </w:rPr>
              <w:t>環J3 經由環境美學與自然文學了解自然環境的倫理價值。</w:t>
            </w:r>
          </w:p>
        </w:tc>
        <w:tc>
          <w:tcPr>
            <w:tcW w:w="349" w:type="pct"/>
            <w:tcMar>
              <w:top w:w="0" w:type="dxa"/>
              <w:left w:w="108" w:type="dxa"/>
              <w:bottom w:w="0" w:type="dxa"/>
              <w:right w:w="108" w:type="dxa"/>
            </w:tcMar>
          </w:tcPr>
          <w:p w14:paraId="7D4944FC" w14:textId="2B7727D1" w:rsidR="00D0576B" w:rsidRPr="00C8274F" w:rsidRDefault="00D0576B" w:rsidP="00141BB9">
            <w:pPr>
              <w:spacing w:line="260" w:lineRule="exact"/>
              <w:jc w:val="both"/>
              <w:rPr>
                <w:snapToGrid w:val="0"/>
                <w:kern w:val="0"/>
                <w:sz w:val="20"/>
                <w:szCs w:val="20"/>
              </w:rPr>
            </w:pPr>
          </w:p>
        </w:tc>
      </w:tr>
      <w:tr w:rsidR="00D0576B" w:rsidRPr="003F5D61" w14:paraId="4CF22986"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0"/>
          <w:jc w:val="center"/>
        </w:trPr>
        <w:tc>
          <w:tcPr>
            <w:tcW w:w="175" w:type="pct"/>
            <w:vMerge/>
            <w:tcMar>
              <w:top w:w="0" w:type="dxa"/>
              <w:left w:w="28" w:type="dxa"/>
              <w:bottom w:w="0" w:type="dxa"/>
              <w:right w:w="28" w:type="dxa"/>
            </w:tcMar>
            <w:vAlign w:val="center"/>
          </w:tcPr>
          <w:p w14:paraId="55076F36" w14:textId="77777777" w:rsidR="00D0576B" w:rsidRPr="00287C65" w:rsidRDefault="00D0576B" w:rsidP="00141BB9">
            <w:pPr>
              <w:jc w:val="center"/>
              <w:rPr>
                <w:rFonts w:ascii="標楷體" w:eastAsia="標楷體" w:hAnsi="標楷體" w:cs="新細明體"/>
                <w:color w:val="000000"/>
                <w:kern w:val="0"/>
                <w:szCs w:val="24"/>
              </w:rPr>
            </w:pPr>
          </w:p>
        </w:tc>
        <w:tc>
          <w:tcPr>
            <w:tcW w:w="254" w:type="pct"/>
            <w:vAlign w:val="center"/>
          </w:tcPr>
          <w:p w14:paraId="19425398" w14:textId="287831E2" w:rsidR="00D0576B" w:rsidRPr="00C8274F" w:rsidRDefault="00D0576B" w:rsidP="00376B6D">
            <w:pPr>
              <w:spacing w:line="260" w:lineRule="exact"/>
              <w:jc w:val="center"/>
              <w:rPr>
                <w:snapToGrid w:val="0"/>
                <w:kern w:val="0"/>
                <w:sz w:val="20"/>
                <w:szCs w:val="20"/>
              </w:rPr>
            </w:pPr>
            <w:r>
              <w:rPr>
                <w:rFonts w:ascii="標楷體" w:eastAsia="標楷體" w:hAnsi="標楷體" w:hint="eastAsia"/>
                <w:snapToGrid w:val="0"/>
                <w:kern w:val="0"/>
                <w:szCs w:val="20"/>
              </w:rPr>
              <w:t>第七</w:t>
            </w:r>
            <w:r w:rsidRPr="00C8274F">
              <w:rPr>
                <w:rFonts w:ascii="標楷體" w:eastAsia="標楷體" w:hAnsi="標楷體" w:hint="eastAsia"/>
                <w:snapToGrid w:val="0"/>
                <w:kern w:val="0"/>
                <w:szCs w:val="20"/>
              </w:rPr>
              <w:t>週</w:t>
            </w:r>
          </w:p>
        </w:tc>
        <w:tc>
          <w:tcPr>
            <w:tcW w:w="603" w:type="pct"/>
            <w:tcMar>
              <w:top w:w="0" w:type="dxa"/>
              <w:left w:w="108" w:type="dxa"/>
              <w:bottom w:w="0" w:type="dxa"/>
              <w:right w:w="108" w:type="dxa"/>
            </w:tcMar>
          </w:tcPr>
          <w:p w14:paraId="413317C7" w14:textId="77777777" w:rsidR="00D0576B" w:rsidRDefault="00D0576B" w:rsidP="0025545B">
            <w:pPr>
              <w:spacing w:line="260" w:lineRule="exact"/>
              <w:jc w:val="both"/>
              <w:rPr>
                <w:sz w:val="20"/>
                <w:szCs w:val="20"/>
              </w:rPr>
            </w:pPr>
            <w:r>
              <w:rPr>
                <w:rFonts w:ascii="標楷體" w:eastAsia="標楷體" w:hAnsi="標楷體" w:hint="eastAsia"/>
                <w:bCs/>
                <w:snapToGrid w:val="0"/>
                <w:kern w:val="0"/>
                <w:szCs w:val="20"/>
              </w:rPr>
              <w:t>主題三旅行應援團</w:t>
            </w:r>
          </w:p>
          <w:p w14:paraId="77413BA6" w14:textId="0D7ED5BF" w:rsidR="00D0576B" w:rsidRPr="00C8274F" w:rsidRDefault="00D0576B" w:rsidP="00141BB9">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旅行圓夢團</w:t>
            </w:r>
          </w:p>
        </w:tc>
        <w:tc>
          <w:tcPr>
            <w:tcW w:w="888" w:type="pct"/>
            <w:gridSpan w:val="2"/>
            <w:tcMar>
              <w:top w:w="0" w:type="dxa"/>
              <w:left w:w="108" w:type="dxa"/>
              <w:bottom w:w="0" w:type="dxa"/>
              <w:right w:w="108" w:type="dxa"/>
            </w:tcMar>
          </w:tcPr>
          <w:p w14:paraId="1C9A42D9" w14:textId="1183AA84" w:rsidR="00D0576B" w:rsidRPr="00C8274F" w:rsidRDefault="00D0576B" w:rsidP="00141BB9">
            <w:pPr>
              <w:spacing w:line="260" w:lineRule="exact"/>
              <w:jc w:val="both"/>
              <w:rPr>
                <w:bCs/>
                <w:snapToGrid w:val="0"/>
                <w:kern w:val="0"/>
                <w:sz w:val="20"/>
                <w:szCs w:val="20"/>
              </w:rPr>
            </w:pPr>
            <w:r>
              <w:rPr>
                <w:rFonts w:ascii="標楷體" w:eastAsia="標楷體" w:hAnsi="標楷體" w:hint="eastAsia"/>
                <w:bCs/>
                <w:snapToGrid w:val="0"/>
                <w:kern w:val="0"/>
                <w:szCs w:val="20"/>
              </w:rPr>
              <w:t>2d-IV-1 運用創新能力，規畫合宜的活動，豐富個人及家庭生活。</w:t>
            </w:r>
          </w:p>
        </w:tc>
        <w:tc>
          <w:tcPr>
            <w:tcW w:w="890" w:type="pct"/>
            <w:gridSpan w:val="2"/>
          </w:tcPr>
          <w:p w14:paraId="4737CC2A" w14:textId="164491A6" w:rsidR="00D0576B" w:rsidRPr="00C8274F" w:rsidRDefault="00D0576B" w:rsidP="00141BB9">
            <w:pPr>
              <w:spacing w:line="260" w:lineRule="exact"/>
              <w:jc w:val="both"/>
              <w:rPr>
                <w:bCs/>
                <w:snapToGrid w:val="0"/>
                <w:kern w:val="0"/>
                <w:sz w:val="20"/>
                <w:szCs w:val="20"/>
              </w:rPr>
            </w:pPr>
            <w:r>
              <w:rPr>
                <w:rFonts w:ascii="標楷體" w:eastAsia="標楷體" w:hAnsi="標楷體" w:hint="eastAsia"/>
                <w:bCs/>
                <w:snapToGrid w:val="0"/>
                <w:kern w:val="0"/>
                <w:szCs w:val="20"/>
              </w:rPr>
              <w:t>童Ca-IV-3 各種童軍旅行的規畫、執行並體驗其樂趣。</w:t>
            </w:r>
          </w:p>
        </w:tc>
        <w:tc>
          <w:tcPr>
            <w:tcW w:w="663" w:type="pct"/>
            <w:tcMar>
              <w:top w:w="0" w:type="dxa"/>
              <w:left w:w="108" w:type="dxa"/>
              <w:bottom w:w="0" w:type="dxa"/>
              <w:right w:w="108" w:type="dxa"/>
            </w:tcMar>
          </w:tcPr>
          <w:p w14:paraId="42A03AA7" w14:textId="7B488737" w:rsidR="00D0576B" w:rsidRPr="00C8274F" w:rsidRDefault="00D0576B" w:rsidP="005745A1">
            <w:pPr>
              <w:spacing w:line="260" w:lineRule="exact"/>
              <w:jc w:val="both"/>
              <w:rPr>
                <w:sz w:val="20"/>
                <w:szCs w:val="20"/>
              </w:rPr>
            </w:pPr>
            <w:r>
              <w:rPr>
                <w:rFonts w:ascii="標楷體" w:eastAsia="標楷體" w:hAnsi="標楷體" w:hint="eastAsia"/>
                <w:bCs/>
                <w:snapToGrid w:val="0"/>
                <w:kern w:val="0"/>
                <w:szCs w:val="20"/>
              </w:rPr>
              <w:t>口語評量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20%)</w:t>
            </w:r>
            <w:r>
              <w:rPr>
                <w:rFonts w:ascii="標楷體" w:eastAsia="標楷體" w:hAnsi="標楷體" w:hint="eastAsia"/>
                <w:bCs/>
                <w:snapToGrid w:val="0"/>
                <w:kern w:val="0"/>
                <w:szCs w:val="20"/>
              </w:rPr>
              <w:t>、實作評量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20%)</w:t>
            </w:r>
            <w:r w:rsidRPr="00376B6D">
              <w:rPr>
                <w:rFonts w:ascii="標楷體" w:eastAsia="標楷體" w:hAnsi="標楷體" w:hint="eastAsia"/>
                <w:bCs/>
                <w:snapToGrid w:val="0"/>
                <w:kern w:val="0"/>
                <w:szCs w:val="20"/>
              </w:rPr>
              <w:t>、小隊旅行方案</w:t>
            </w:r>
            <w:r w:rsidRPr="00376B6D">
              <w:rPr>
                <w:rFonts w:ascii="標楷體" w:eastAsia="標楷體" w:hAnsi="標楷體"/>
                <w:bCs/>
                <w:snapToGrid w:val="0"/>
                <w:kern w:val="0"/>
                <w:szCs w:val="20"/>
              </w:rPr>
              <w:t>(20%)</w:t>
            </w:r>
            <w:r w:rsidRPr="00376B6D">
              <w:rPr>
                <w:rFonts w:ascii="標楷體" w:eastAsia="標楷體" w:hAnsi="標楷體" w:hint="eastAsia"/>
                <w:bCs/>
                <w:snapToGrid w:val="0"/>
                <w:kern w:val="0"/>
                <w:szCs w:val="20"/>
              </w:rPr>
              <w:t>、互評</w:t>
            </w:r>
            <w:r w:rsidRPr="00376B6D">
              <w:rPr>
                <w:rFonts w:ascii="標楷體" w:eastAsia="標楷體" w:hAnsi="標楷體"/>
                <w:bCs/>
                <w:snapToGrid w:val="0"/>
                <w:kern w:val="0"/>
                <w:szCs w:val="20"/>
              </w:rPr>
              <w:t>(20%)</w:t>
            </w:r>
            <w:r w:rsidRPr="00376B6D">
              <w:rPr>
                <w:rFonts w:ascii="標楷體" w:eastAsia="標楷體" w:hAnsi="標楷體" w:hint="eastAsia"/>
                <w:bCs/>
                <w:snapToGrid w:val="0"/>
                <w:kern w:val="0"/>
                <w:szCs w:val="20"/>
              </w:rPr>
              <w:t>、高層次紙筆測驗（學習單）</w:t>
            </w:r>
            <w:r w:rsidRPr="00376B6D">
              <w:rPr>
                <w:rFonts w:ascii="標楷體" w:eastAsia="標楷體" w:hAnsi="標楷體"/>
                <w:bCs/>
                <w:snapToGrid w:val="0"/>
                <w:kern w:val="0"/>
                <w:szCs w:val="20"/>
              </w:rPr>
              <w:t>(20%)</w:t>
            </w:r>
          </w:p>
        </w:tc>
        <w:tc>
          <w:tcPr>
            <w:tcW w:w="1178" w:type="pct"/>
            <w:tcMar>
              <w:top w:w="0" w:type="dxa"/>
              <w:left w:w="108" w:type="dxa"/>
              <w:bottom w:w="0" w:type="dxa"/>
              <w:right w:w="108" w:type="dxa"/>
            </w:tcMar>
          </w:tcPr>
          <w:p w14:paraId="4A825784" w14:textId="77777777" w:rsidR="00D0576B" w:rsidRDefault="00D0576B" w:rsidP="0025545B">
            <w:pPr>
              <w:spacing w:line="260" w:lineRule="exact"/>
              <w:jc w:val="both"/>
              <w:rPr>
                <w:bCs/>
                <w:sz w:val="20"/>
                <w:szCs w:val="20"/>
              </w:rPr>
            </w:pPr>
            <w:r>
              <w:rPr>
                <w:rFonts w:ascii="標楷體" w:eastAsia="標楷體" w:hAnsi="標楷體" w:hint="eastAsia"/>
                <w:b/>
                <w:szCs w:val="20"/>
              </w:rPr>
              <w:t>【人權教育】</w:t>
            </w:r>
          </w:p>
          <w:p w14:paraId="78B68BE7" w14:textId="0564426A" w:rsidR="00D0576B" w:rsidRPr="00C8274F" w:rsidRDefault="00D0576B" w:rsidP="00141BB9">
            <w:pPr>
              <w:spacing w:line="260" w:lineRule="exact"/>
              <w:jc w:val="both"/>
              <w:rPr>
                <w:sz w:val="20"/>
                <w:szCs w:val="20"/>
              </w:rPr>
            </w:pPr>
            <w:r w:rsidRPr="002E7B83">
              <w:rPr>
                <w:rFonts w:ascii="標楷體" w:eastAsia="標楷體" w:hAnsi="標楷體" w:hint="eastAsia"/>
                <w:szCs w:val="20"/>
              </w:rPr>
              <w:t>人J5 了解社會上有不同的群體和文化，尊重並欣賞其差異。</w:t>
            </w:r>
          </w:p>
        </w:tc>
        <w:tc>
          <w:tcPr>
            <w:tcW w:w="349" w:type="pct"/>
            <w:tcMar>
              <w:top w:w="0" w:type="dxa"/>
              <w:left w:w="108" w:type="dxa"/>
              <w:bottom w:w="0" w:type="dxa"/>
              <w:right w:w="108" w:type="dxa"/>
            </w:tcMar>
          </w:tcPr>
          <w:p w14:paraId="0E2217A7" w14:textId="153F3BA5" w:rsidR="00D0576B" w:rsidRPr="00C8274F" w:rsidRDefault="00D0576B" w:rsidP="00141BB9">
            <w:pPr>
              <w:spacing w:line="260" w:lineRule="exact"/>
              <w:jc w:val="both"/>
              <w:rPr>
                <w:snapToGrid w:val="0"/>
                <w:kern w:val="0"/>
                <w:sz w:val="20"/>
                <w:szCs w:val="20"/>
              </w:rPr>
            </w:pPr>
          </w:p>
        </w:tc>
      </w:tr>
      <w:tr w:rsidR="00D0576B" w:rsidRPr="003F5D61" w14:paraId="42384B5C"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5"/>
          <w:jc w:val="center"/>
        </w:trPr>
        <w:tc>
          <w:tcPr>
            <w:tcW w:w="175" w:type="pct"/>
            <w:vMerge/>
            <w:tcMar>
              <w:top w:w="0" w:type="dxa"/>
              <w:left w:w="28" w:type="dxa"/>
              <w:bottom w:w="0" w:type="dxa"/>
              <w:right w:w="28" w:type="dxa"/>
            </w:tcMar>
            <w:vAlign w:val="center"/>
          </w:tcPr>
          <w:p w14:paraId="1465E0C3" w14:textId="77777777" w:rsidR="00D0576B" w:rsidRPr="00287C65" w:rsidRDefault="00D0576B" w:rsidP="00141BB9">
            <w:pPr>
              <w:jc w:val="center"/>
              <w:rPr>
                <w:rFonts w:ascii="標楷體" w:eastAsia="標楷體" w:hAnsi="標楷體" w:cs="新細明體"/>
                <w:color w:val="000000"/>
                <w:kern w:val="0"/>
                <w:szCs w:val="24"/>
              </w:rPr>
            </w:pPr>
          </w:p>
        </w:tc>
        <w:tc>
          <w:tcPr>
            <w:tcW w:w="254" w:type="pct"/>
            <w:vAlign w:val="center"/>
          </w:tcPr>
          <w:p w14:paraId="42AF26D3" w14:textId="75DDFF18" w:rsidR="00D0576B" w:rsidRDefault="00D0576B" w:rsidP="00376B6D">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第八週~</w:t>
            </w:r>
          </w:p>
          <w:p w14:paraId="236C4DF7" w14:textId="54713449" w:rsidR="00D0576B" w:rsidRDefault="00D0576B" w:rsidP="00376B6D">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第十二週</w:t>
            </w:r>
          </w:p>
        </w:tc>
        <w:tc>
          <w:tcPr>
            <w:tcW w:w="603" w:type="pct"/>
            <w:tcMar>
              <w:top w:w="0" w:type="dxa"/>
              <w:left w:w="108" w:type="dxa"/>
              <w:bottom w:w="0" w:type="dxa"/>
              <w:right w:w="108" w:type="dxa"/>
            </w:tcMar>
          </w:tcPr>
          <w:p w14:paraId="12B1FB9A" w14:textId="77777777" w:rsidR="00D0576B" w:rsidRDefault="00D0576B" w:rsidP="00DF3B45">
            <w:pPr>
              <w:spacing w:line="260" w:lineRule="exact"/>
              <w:jc w:val="both"/>
              <w:rPr>
                <w:sz w:val="20"/>
                <w:szCs w:val="20"/>
              </w:rPr>
            </w:pPr>
            <w:r>
              <w:rPr>
                <w:rFonts w:ascii="標楷體" w:eastAsia="標楷體" w:hAnsi="標楷體" w:hint="eastAsia"/>
                <w:bCs/>
                <w:snapToGrid w:val="0"/>
                <w:kern w:val="0"/>
                <w:szCs w:val="20"/>
              </w:rPr>
              <w:t>主題三旅行應援團</w:t>
            </w:r>
          </w:p>
          <w:p w14:paraId="0CF7CE42" w14:textId="510DFA64" w:rsidR="00D0576B" w:rsidRDefault="00D0576B" w:rsidP="00141BB9">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旅行圓夢團</w:t>
            </w:r>
          </w:p>
        </w:tc>
        <w:tc>
          <w:tcPr>
            <w:tcW w:w="888" w:type="pct"/>
            <w:gridSpan w:val="2"/>
            <w:tcMar>
              <w:top w:w="0" w:type="dxa"/>
              <w:left w:w="108" w:type="dxa"/>
              <w:bottom w:w="0" w:type="dxa"/>
              <w:right w:w="108" w:type="dxa"/>
            </w:tcMar>
          </w:tcPr>
          <w:p w14:paraId="19B05F12" w14:textId="204BB80E" w:rsidR="00D0576B" w:rsidRDefault="00D0576B" w:rsidP="00141BB9">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2d-IV-1 運用創新能力，規畫合宜的活動，豐富個人及家庭生活。</w:t>
            </w:r>
          </w:p>
        </w:tc>
        <w:tc>
          <w:tcPr>
            <w:tcW w:w="890" w:type="pct"/>
            <w:gridSpan w:val="2"/>
          </w:tcPr>
          <w:p w14:paraId="1E3BE5A5" w14:textId="13E0AFE1" w:rsidR="00D0576B" w:rsidRDefault="00D0576B" w:rsidP="00141BB9">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童Ca-IV-3 各種童軍旅行的規畫、執行並體驗其樂趣。</w:t>
            </w:r>
          </w:p>
        </w:tc>
        <w:tc>
          <w:tcPr>
            <w:tcW w:w="663" w:type="pct"/>
            <w:tcMar>
              <w:top w:w="0" w:type="dxa"/>
              <w:left w:w="108" w:type="dxa"/>
              <w:bottom w:w="0" w:type="dxa"/>
              <w:right w:w="108" w:type="dxa"/>
            </w:tcMar>
          </w:tcPr>
          <w:p w14:paraId="7AE5B5F1" w14:textId="2DC80675" w:rsidR="00D0576B" w:rsidRDefault="00D0576B" w:rsidP="005745A1">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口語評量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20%)</w:t>
            </w:r>
            <w:r>
              <w:rPr>
                <w:rFonts w:ascii="標楷體" w:eastAsia="標楷體" w:hAnsi="標楷體" w:hint="eastAsia"/>
                <w:bCs/>
                <w:snapToGrid w:val="0"/>
                <w:kern w:val="0"/>
                <w:szCs w:val="20"/>
              </w:rPr>
              <w:t>、實作評量</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20%)</w:t>
            </w:r>
            <w:r w:rsidRPr="00376B6D">
              <w:rPr>
                <w:rFonts w:ascii="標楷體" w:eastAsia="標楷體" w:hAnsi="標楷體" w:hint="eastAsia"/>
                <w:bCs/>
                <w:snapToGrid w:val="0"/>
                <w:kern w:val="0"/>
                <w:szCs w:val="20"/>
              </w:rPr>
              <w:t>、小隊旅行方案</w:t>
            </w:r>
            <w:r w:rsidRPr="00376B6D">
              <w:rPr>
                <w:rFonts w:ascii="標楷體" w:eastAsia="標楷體" w:hAnsi="標楷體"/>
                <w:bCs/>
                <w:snapToGrid w:val="0"/>
                <w:kern w:val="0"/>
                <w:szCs w:val="20"/>
              </w:rPr>
              <w:t>(20%)</w:t>
            </w:r>
            <w:r w:rsidRPr="00376B6D">
              <w:rPr>
                <w:rFonts w:ascii="標楷體" w:eastAsia="標楷體" w:hAnsi="標楷體" w:hint="eastAsia"/>
                <w:bCs/>
                <w:snapToGrid w:val="0"/>
                <w:kern w:val="0"/>
                <w:szCs w:val="20"/>
              </w:rPr>
              <w:t>、互評</w:t>
            </w:r>
            <w:r w:rsidRPr="00376B6D">
              <w:rPr>
                <w:rFonts w:ascii="標楷體" w:eastAsia="標楷體" w:hAnsi="標楷體"/>
                <w:bCs/>
                <w:snapToGrid w:val="0"/>
                <w:kern w:val="0"/>
                <w:szCs w:val="20"/>
              </w:rPr>
              <w:t>(20%)</w:t>
            </w:r>
            <w:r w:rsidRPr="00376B6D">
              <w:rPr>
                <w:rFonts w:ascii="標楷體" w:eastAsia="標楷體" w:hAnsi="標楷體" w:hint="eastAsia"/>
                <w:bCs/>
                <w:snapToGrid w:val="0"/>
                <w:kern w:val="0"/>
                <w:szCs w:val="20"/>
              </w:rPr>
              <w:t>、高層次紙筆測驗（學習單）</w:t>
            </w:r>
            <w:r w:rsidRPr="00376B6D">
              <w:rPr>
                <w:rFonts w:ascii="標楷體" w:eastAsia="標楷體" w:hAnsi="標楷體"/>
                <w:bCs/>
                <w:snapToGrid w:val="0"/>
                <w:kern w:val="0"/>
                <w:szCs w:val="20"/>
              </w:rPr>
              <w:t>(20%)</w:t>
            </w:r>
          </w:p>
        </w:tc>
        <w:tc>
          <w:tcPr>
            <w:tcW w:w="1178" w:type="pct"/>
            <w:tcMar>
              <w:top w:w="0" w:type="dxa"/>
              <w:left w:w="108" w:type="dxa"/>
              <w:bottom w:w="0" w:type="dxa"/>
              <w:right w:w="108" w:type="dxa"/>
            </w:tcMar>
          </w:tcPr>
          <w:p w14:paraId="6DAC876D" w14:textId="77777777" w:rsidR="00D0576B" w:rsidRDefault="00D0576B" w:rsidP="00DF3B45">
            <w:pPr>
              <w:spacing w:line="260" w:lineRule="exact"/>
              <w:jc w:val="both"/>
              <w:rPr>
                <w:bCs/>
                <w:sz w:val="20"/>
                <w:szCs w:val="20"/>
              </w:rPr>
            </w:pPr>
            <w:r>
              <w:rPr>
                <w:rFonts w:ascii="標楷體" w:eastAsia="標楷體" w:hAnsi="標楷體" w:hint="eastAsia"/>
                <w:b/>
                <w:szCs w:val="20"/>
              </w:rPr>
              <w:t>【人權教育】</w:t>
            </w:r>
          </w:p>
          <w:p w14:paraId="5981D7EF" w14:textId="0ED44109" w:rsidR="00D0576B" w:rsidRDefault="00D0576B" w:rsidP="00141BB9">
            <w:pPr>
              <w:spacing w:line="260" w:lineRule="exact"/>
              <w:jc w:val="both"/>
              <w:rPr>
                <w:rFonts w:ascii="標楷體" w:eastAsia="標楷體" w:hAnsi="標楷體"/>
                <w:b/>
                <w:szCs w:val="20"/>
              </w:rPr>
            </w:pPr>
            <w:r w:rsidRPr="002E7B83">
              <w:rPr>
                <w:rFonts w:ascii="標楷體" w:eastAsia="標楷體" w:hAnsi="標楷體" w:hint="eastAsia"/>
                <w:szCs w:val="20"/>
              </w:rPr>
              <w:t>人J5 了解社會上有不同的群體和文化，尊重並欣賞其差異。</w:t>
            </w:r>
          </w:p>
        </w:tc>
        <w:tc>
          <w:tcPr>
            <w:tcW w:w="349" w:type="pct"/>
            <w:tcMar>
              <w:top w:w="0" w:type="dxa"/>
              <w:left w:w="108" w:type="dxa"/>
              <w:bottom w:w="0" w:type="dxa"/>
              <w:right w:w="108" w:type="dxa"/>
            </w:tcMar>
          </w:tcPr>
          <w:p w14:paraId="6545CF8D" w14:textId="35DFDDB1" w:rsidR="00D0576B" w:rsidRDefault="00D0576B" w:rsidP="00141BB9">
            <w:pPr>
              <w:spacing w:line="260" w:lineRule="exact"/>
              <w:jc w:val="both"/>
              <w:rPr>
                <w:rFonts w:ascii="標楷體" w:eastAsia="標楷體" w:hAnsi="標楷體"/>
                <w:bCs/>
                <w:szCs w:val="20"/>
              </w:rPr>
            </w:pPr>
          </w:p>
        </w:tc>
      </w:tr>
      <w:tr w:rsidR="00D0576B" w:rsidRPr="003F5D61" w14:paraId="0C7400F7"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0"/>
          <w:jc w:val="center"/>
        </w:trPr>
        <w:tc>
          <w:tcPr>
            <w:tcW w:w="175" w:type="pct"/>
            <w:vMerge/>
            <w:tcMar>
              <w:top w:w="0" w:type="dxa"/>
              <w:left w:w="28" w:type="dxa"/>
              <w:bottom w:w="0" w:type="dxa"/>
              <w:right w:w="28" w:type="dxa"/>
            </w:tcMar>
            <w:vAlign w:val="center"/>
          </w:tcPr>
          <w:p w14:paraId="186EA274" w14:textId="77777777" w:rsidR="00D0576B" w:rsidRPr="00287C65" w:rsidRDefault="00D0576B" w:rsidP="00141BB9">
            <w:pPr>
              <w:jc w:val="center"/>
              <w:rPr>
                <w:rFonts w:ascii="標楷體" w:eastAsia="標楷體" w:hAnsi="標楷體" w:cs="新細明體"/>
                <w:color w:val="000000"/>
                <w:kern w:val="0"/>
                <w:szCs w:val="24"/>
              </w:rPr>
            </w:pPr>
          </w:p>
        </w:tc>
        <w:tc>
          <w:tcPr>
            <w:tcW w:w="254" w:type="pct"/>
            <w:vAlign w:val="center"/>
          </w:tcPr>
          <w:p w14:paraId="675AF9BB" w14:textId="1978293E" w:rsidR="00D0576B" w:rsidRPr="00C8274F" w:rsidRDefault="00D0576B" w:rsidP="00376B6D">
            <w:pPr>
              <w:spacing w:line="260" w:lineRule="exact"/>
              <w:jc w:val="center"/>
              <w:rPr>
                <w:snapToGrid w:val="0"/>
                <w:kern w:val="0"/>
                <w:sz w:val="20"/>
                <w:szCs w:val="20"/>
              </w:rPr>
            </w:pPr>
            <w:r>
              <w:rPr>
                <w:rFonts w:ascii="標楷體" w:eastAsia="標楷體" w:hAnsi="標楷體" w:hint="eastAsia"/>
                <w:snapToGrid w:val="0"/>
                <w:kern w:val="0"/>
                <w:szCs w:val="20"/>
              </w:rPr>
              <w:t>第十三</w:t>
            </w:r>
            <w:r w:rsidRPr="00C8274F">
              <w:rPr>
                <w:rFonts w:ascii="標楷體" w:eastAsia="標楷體" w:hAnsi="標楷體" w:hint="eastAsia"/>
                <w:snapToGrid w:val="0"/>
                <w:kern w:val="0"/>
                <w:szCs w:val="20"/>
              </w:rPr>
              <w:t>週</w:t>
            </w:r>
          </w:p>
        </w:tc>
        <w:tc>
          <w:tcPr>
            <w:tcW w:w="603" w:type="pct"/>
            <w:tcMar>
              <w:top w:w="0" w:type="dxa"/>
              <w:left w:w="108" w:type="dxa"/>
              <w:bottom w:w="0" w:type="dxa"/>
              <w:right w:w="108" w:type="dxa"/>
            </w:tcMar>
          </w:tcPr>
          <w:p w14:paraId="63BA1F4B" w14:textId="77777777" w:rsidR="00D0576B" w:rsidRDefault="00D0576B" w:rsidP="0025545B">
            <w:pPr>
              <w:spacing w:line="260" w:lineRule="exact"/>
              <w:jc w:val="both"/>
              <w:rPr>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14:paraId="23262D2C" w14:textId="4682126F" w:rsidR="00D0576B" w:rsidRPr="00C8274F" w:rsidRDefault="00D0576B" w:rsidP="00376B6D">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szCs w:val="20"/>
              </w:rPr>
              <w:t>寰球全視界</w:t>
            </w:r>
          </w:p>
        </w:tc>
        <w:tc>
          <w:tcPr>
            <w:tcW w:w="888" w:type="pct"/>
            <w:gridSpan w:val="2"/>
            <w:tcMar>
              <w:top w:w="0" w:type="dxa"/>
              <w:left w:w="108" w:type="dxa"/>
              <w:bottom w:w="0" w:type="dxa"/>
              <w:right w:w="108" w:type="dxa"/>
            </w:tcMar>
          </w:tcPr>
          <w:p w14:paraId="0A9FA510" w14:textId="5367C2AD" w:rsidR="00D0576B" w:rsidRPr="00C8274F" w:rsidRDefault="00D0576B" w:rsidP="00141BB9">
            <w:pPr>
              <w:autoSpaceDE w:val="0"/>
              <w:autoSpaceDN w:val="0"/>
              <w:adjustRightInd w:val="0"/>
              <w:spacing w:line="260" w:lineRule="exact"/>
              <w:jc w:val="both"/>
              <w:rPr>
                <w:kern w:val="0"/>
                <w:sz w:val="20"/>
                <w:szCs w:val="20"/>
              </w:rPr>
            </w:pPr>
            <w:r>
              <w:rPr>
                <w:rFonts w:ascii="標楷體" w:eastAsia="標楷體" w:hAnsi="標楷體" w:hint="eastAsia"/>
                <w:kern w:val="0"/>
                <w:szCs w:val="20"/>
              </w:rPr>
              <w:t>3c-IV-1 探索世界各地的生活方式，展現自己對國際文化的理解與尊重。</w:t>
            </w:r>
          </w:p>
        </w:tc>
        <w:tc>
          <w:tcPr>
            <w:tcW w:w="890" w:type="pct"/>
            <w:gridSpan w:val="2"/>
          </w:tcPr>
          <w:p w14:paraId="298C1382" w14:textId="0DC2B814" w:rsidR="00D0576B" w:rsidRPr="00C8274F" w:rsidRDefault="00D0576B" w:rsidP="00141BB9">
            <w:pPr>
              <w:autoSpaceDE w:val="0"/>
              <w:autoSpaceDN w:val="0"/>
              <w:adjustRightInd w:val="0"/>
              <w:spacing w:line="260" w:lineRule="exact"/>
              <w:jc w:val="both"/>
              <w:rPr>
                <w:kern w:val="0"/>
                <w:sz w:val="20"/>
                <w:szCs w:val="20"/>
              </w:rPr>
            </w:pPr>
            <w:r>
              <w:rPr>
                <w:rFonts w:ascii="標楷體" w:eastAsia="標楷體" w:hAnsi="標楷體" w:hint="eastAsia"/>
                <w:kern w:val="0"/>
                <w:szCs w:val="20"/>
              </w:rPr>
              <w:t>童Ab-IV-2 世界童軍活動資訊的蒐集與分享，以培養國際觀與全球關懷。</w:t>
            </w:r>
          </w:p>
        </w:tc>
        <w:tc>
          <w:tcPr>
            <w:tcW w:w="663" w:type="pct"/>
            <w:tcMar>
              <w:top w:w="0" w:type="dxa"/>
              <w:left w:w="108" w:type="dxa"/>
              <w:bottom w:w="0" w:type="dxa"/>
              <w:right w:w="108" w:type="dxa"/>
            </w:tcMar>
          </w:tcPr>
          <w:p w14:paraId="169BC7FD" w14:textId="070B23B0" w:rsidR="00D0576B" w:rsidRPr="00C8274F" w:rsidRDefault="00D0576B" w:rsidP="00141BB9">
            <w:pPr>
              <w:spacing w:line="260" w:lineRule="exact"/>
              <w:jc w:val="both"/>
              <w:rPr>
                <w:sz w:val="20"/>
                <w:szCs w:val="20"/>
              </w:rPr>
            </w:pPr>
            <w:r>
              <w:rPr>
                <w:rFonts w:ascii="標楷體" w:eastAsia="標楷體" w:hAnsi="標楷體" w:hint="eastAsia"/>
                <w:bCs/>
                <w:snapToGrid w:val="0"/>
                <w:kern w:val="0"/>
                <w:szCs w:val="20"/>
              </w:rPr>
              <w:t>小組討論</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kern w:val="0"/>
                <w:szCs w:val="20"/>
              </w:rPr>
              <w:t>、口頭報告</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kern w:val="0"/>
                <w:szCs w:val="20"/>
              </w:rPr>
              <w:t>、學習紀錄</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34%)</w:t>
            </w:r>
            <w:r>
              <w:rPr>
                <w:rFonts w:ascii="標楷體" w:eastAsia="標楷體" w:hAnsi="標楷體" w:hint="eastAsia"/>
                <w:bCs/>
                <w:snapToGrid w:val="0"/>
                <w:kern w:val="0"/>
                <w:szCs w:val="20"/>
              </w:rPr>
              <w:t>。</w:t>
            </w:r>
          </w:p>
        </w:tc>
        <w:tc>
          <w:tcPr>
            <w:tcW w:w="1178" w:type="pct"/>
            <w:tcMar>
              <w:top w:w="0" w:type="dxa"/>
              <w:left w:w="108" w:type="dxa"/>
              <w:bottom w:w="0" w:type="dxa"/>
              <w:right w:w="108" w:type="dxa"/>
            </w:tcMar>
          </w:tcPr>
          <w:p w14:paraId="4E941D9F" w14:textId="77777777" w:rsidR="00D0576B" w:rsidRDefault="00D0576B" w:rsidP="0025545B">
            <w:pPr>
              <w:spacing w:line="260" w:lineRule="exact"/>
              <w:jc w:val="both"/>
              <w:rPr>
                <w:b/>
                <w:bCs/>
                <w:kern w:val="0"/>
                <w:sz w:val="20"/>
                <w:szCs w:val="20"/>
              </w:rPr>
            </w:pPr>
            <w:r>
              <w:rPr>
                <w:rFonts w:ascii="標楷體" w:eastAsia="標楷體" w:hAnsi="標楷體" w:hint="eastAsia"/>
                <w:b/>
                <w:bCs/>
                <w:kern w:val="0"/>
                <w:szCs w:val="20"/>
              </w:rPr>
              <w:t>【國際教育】</w:t>
            </w:r>
          </w:p>
          <w:p w14:paraId="3D00D8E0" w14:textId="23414A02" w:rsidR="00D0576B" w:rsidRPr="00C8274F" w:rsidRDefault="00D0576B" w:rsidP="00141BB9">
            <w:pPr>
              <w:spacing w:line="260" w:lineRule="exact"/>
              <w:jc w:val="both"/>
              <w:rPr>
                <w:sz w:val="20"/>
                <w:szCs w:val="20"/>
              </w:rPr>
            </w:pPr>
            <w:r>
              <w:rPr>
                <w:rFonts w:ascii="標楷體" w:eastAsia="標楷體" w:hAnsi="標楷體" w:hint="eastAsia"/>
                <w:kern w:val="0"/>
                <w:szCs w:val="20"/>
              </w:rPr>
              <w:t>國</w:t>
            </w:r>
            <w:r w:rsidRPr="00F1767A">
              <w:rPr>
                <w:rFonts w:ascii="標楷體" w:eastAsia="標楷體" w:hAnsi="標楷體" w:hint="eastAsia"/>
                <w:color w:val="000000" w:themeColor="text1"/>
                <w:kern w:val="0"/>
                <w:szCs w:val="20"/>
              </w:rPr>
              <w:t>J3</w:t>
            </w:r>
            <w:r>
              <w:rPr>
                <w:rFonts w:ascii="標楷體" w:eastAsia="標楷體" w:hAnsi="標楷體" w:hint="eastAsia"/>
                <w:color w:val="000000" w:themeColor="text1"/>
                <w:kern w:val="0"/>
                <w:szCs w:val="20"/>
              </w:rPr>
              <w:t xml:space="preserve"> </w:t>
            </w:r>
            <w:r w:rsidRPr="00F1767A">
              <w:rPr>
                <w:rFonts w:ascii="標楷體" w:eastAsia="標楷體" w:hAnsi="標楷體" w:hint="eastAsia"/>
                <w:color w:val="000000" w:themeColor="text1"/>
                <w:kern w:val="0"/>
                <w:szCs w:val="20"/>
              </w:rPr>
              <w:t>經由環境美學與自然文學了解自然環境的倫理價值。</w:t>
            </w:r>
          </w:p>
        </w:tc>
        <w:tc>
          <w:tcPr>
            <w:tcW w:w="349" w:type="pct"/>
            <w:tcMar>
              <w:top w:w="0" w:type="dxa"/>
              <w:left w:w="108" w:type="dxa"/>
              <w:bottom w:w="0" w:type="dxa"/>
              <w:right w:w="108" w:type="dxa"/>
            </w:tcMar>
          </w:tcPr>
          <w:p w14:paraId="648CE682" w14:textId="6848A458" w:rsidR="00D0576B" w:rsidRPr="00C8274F" w:rsidRDefault="00D0576B" w:rsidP="00141BB9">
            <w:pPr>
              <w:spacing w:line="260" w:lineRule="exact"/>
              <w:jc w:val="both"/>
              <w:rPr>
                <w:snapToGrid w:val="0"/>
                <w:kern w:val="0"/>
                <w:sz w:val="20"/>
                <w:szCs w:val="20"/>
              </w:rPr>
            </w:pPr>
          </w:p>
        </w:tc>
      </w:tr>
      <w:tr w:rsidR="00D0576B" w:rsidRPr="003F5D61" w14:paraId="4D06C783"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jc w:val="center"/>
        </w:trPr>
        <w:tc>
          <w:tcPr>
            <w:tcW w:w="175" w:type="pct"/>
            <w:vMerge/>
            <w:tcMar>
              <w:top w:w="0" w:type="dxa"/>
              <w:left w:w="28" w:type="dxa"/>
              <w:bottom w:w="0" w:type="dxa"/>
              <w:right w:w="28" w:type="dxa"/>
            </w:tcMar>
            <w:vAlign w:val="center"/>
          </w:tcPr>
          <w:p w14:paraId="64D22E46" w14:textId="77777777" w:rsidR="00D0576B" w:rsidRPr="00287C65" w:rsidRDefault="00D0576B" w:rsidP="00141BB9">
            <w:pPr>
              <w:jc w:val="center"/>
              <w:rPr>
                <w:rFonts w:ascii="標楷體" w:eastAsia="標楷體" w:hAnsi="標楷體" w:cs="新細明體"/>
                <w:color w:val="000000"/>
                <w:kern w:val="0"/>
                <w:szCs w:val="24"/>
              </w:rPr>
            </w:pPr>
          </w:p>
        </w:tc>
        <w:tc>
          <w:tcPr>
            <w:tcW w:w="254" w:type="pct"/>
            <w:vAlign w:val="center"/>
          </w:tcPr>
          <w:p w14:paraId="6E461296" w14:textId="67ABD7C8" w:rsidR="00D0576B" w:rsidRDefault="00D0576B" w:rsidP="00326466">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第十四週</w:t>
            </w:r>
          </w:p>
        </w:tc>
        <w:tc>
          <w:tcPr>
            <w:tcW w:w="603" w:type="pct"/>
            <w:tcMar>
              <w:top w:w="0" w:type="dxa"/>
              <w:left w:w="108" w:type="dxa"/>
              <w:bottom w:w="0" w:type="dxa"/>
              <w:right w:w="108" w:type="dxa"/>
            </w:tcMar>
          </w:tcPr>
          <w:p w14:paraId="653170A0" w14:textId="77777777" w:rsidR="00D0576B" w:rsidRDefault="00D0576B" w:rsidP="00DF3B45">
            <w:pPr>
              <w:spacing w:line="260" w:lineRule="exact"/>
              <w:jc w:val="both"/>
              <w:rPr>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14:paraId="1143F88F" w14:textId="55DAB164" w:rsidR="00D0576B" w:rsidRDefault="00D0576B" w:rsidP="001B0AEC">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單元1</w:t>
            </w:r>
            <w:r>
              <w:rPr>
                <w:rFonts w:ascii="標楷體" w:eastAsia="標楷體" w:hAnsi="標楷體" w:hint="eastAsia"/>
                <w:szCs w:val="20"/>
              </w:rPr>
              <w:t>寰球全視界</w:t>
            </w:r>
            <w:bookmarkStart w:id="0" w:name="_GoBack"/>
            <w:bookmarkEnd w:id="0"/>
          </w:p>
        </w:tc>
        <w:tc>
          <w:tcPr>
            <w:tcW w:w="888" w:type="pct"/>
            <w:gridSpan w:val="2"/>
            <w:tcMar>
              <w:top w:w="0" w:type="dxa"/>
              <w:left w:w="108" w:type="dxa"/>
              <w:bottom w:w="0" w:type="dxa"/>
              <w:right w:w="108" w:type="dxa"/>
            </w:tcMar>
          </w:tcPr>
          <w:p w14:paraId="77A3475C" w14:textId="7EA4A307" w:rsidR="00D0576B" w:rsidRDefault="00D0576B" w:rsidP="00141BB9">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kern w:val="0"/>
                <w:szCs w:val="20"/>
              </w:rPr>
              <w:t>3c-IV-1 探索世界各地的生活方式，展現自己對國際文化的理解與尊重。</w:t>
            </w:r>
          </w:p>
        </w:tc>
        <w:tc>
          <w:tcPr>
            <w:tcW w:w="890" w:type="pct"/>
            <w:gridSpan w:val="2"/>
          </w:tcPr>
          <w:p w14:paraId="4DF58437" w14:textId="0D0F410D" w:rsidR="00D0576B" w:rsidRDefault="00D0576B" w:rsidP="00141BB9">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kern w:val="0"/>
                <w:szCs w:val="20"/>
              </w:rPr>
              <w:t>童Ab-IV-2 世界童軍活動資訊的蒐集與分享，以培養國際觀與全球關懷。</w:t>
            </w:r>
          </w:p>
        </w:tc>
        <w:tc>
          <w:tcPr>
            <w:tcW w:w="663" w:type="pct"/>
            <w:tcMar>
              <w:top w:w="0" w:type="dxa"/>
              <w:left w:w="108" w:type="dxa"/>
              <w:bottom w:w="0" w:type="dxa"/>
              <w:right w:w="108" w:type="dxa"/>
            </w:tcMar>
          </w:tcPr>
          <w:p w14:paraId="5EDE0C1E" w14:textId="1D3F4CCB" w:rsidR="00D0576B" w:rsidRDefault="00D0576B" w:rsidP="00141BB9">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小組討論</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kern w:val="0"/>
                <w:szCs w:val="20"/>
              </w:rPr>
              <w:t>、口頭報告</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kern w:val="0"/>
                <w:szCs w:val="20"/>
              </w:rPr>
              <w:t>、學習紀錄</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34%)</w:t>
            </w:r>
            <w:r>
              <w:rPr>
                <w:rFonts w:ascii="標楷體" w:eastAsia="標楷體" w:hAnsi="標楷體" w:hint="eastAsia"/>
                <w:bCs/>
                <w:snapToGrid w:val="0"/>
                <w:kern w:val="0"/>
                <w:szCs w:val="20"/>
              </w:rPr>
              <w:t>。</w:t>
            </w:r>
          </w:p>
        </w:tc>
        <w:tc>
          <w:tcPr>
            <w:tcW w:w="1178" w:type="pct"/>
            <w:tcMar>
              <w:top w:w="0" w:type="dxa"/>
              <w:left w:w="108" w:type="dxa"/>
              <w:bottom w:w="0" w:type="dxa"/>
              <w:right w:w="108" w:type="dxa"/>
            </w:tcMar>
          </w:tcPr>
          <w:p w14:paraId="2071BCA6" w14:textId="77777777" w:rsidR="00D0576B" w:rsidRDefault="00D0576B" w:rsidP="00DF3B45">
            <w:pPr>
              <w:spacing w:line="260" w:lineRule="exact"/>
              <w:jc w:val="both"/>
              <w:rPr>
                <w:b/>
                <w:bCs/>
                <w:kern w:val="0"/>
                <w:sz w:val="20"/>
                <w:szCs w:val="20"/>
              </w:rPr>
            </w:pPr>
            <w:r>
              <w:rPr>
                <w:rFonts w:ascii="標楷體" w:eastAsia="標楷體" w:hAnsi="標楷體" w:hint="eastAsia"/>
                <w:b/>
                <w:bCs/>
                <w:kern w:val="0"/>
                <w:szCs w:val="20"/>
              </w:rPr>
              <w:t>【國際教育】</w:t>
            </w:r>
          </w:p>
          <w:p w14:paraId="0783C873" w14:textId="465EE8EC" w:rsidR="00D0576B" w:rsidRDefault="00D0576B" w:rsidP="00141BB9">
            <w:pPr>
              <w:spacing w:line="260" w:lineRule="exact"/>
              <w:jc w:val="both"/>
              <w:rPr>
                <w:rFonts w:ascii="標楷體" w:eastAsia="標楷體" w:hAnsi="標楷體"/>
                <w:b/>
                <w:bCs/>
                <w:kern w:val="0"/>
                <w:szCs w:val="20"/>
              </w:rPr>
            </w:pPr>
            <w:r>
              <w:rPr>
                <w:rFonts w:ascii="標楷體" w:eastAsia="標楷體" w:hAnsi="標楷體" w:hint="eastAsia"/>
                <w:kern w:val="0"/>
                <w:szCs w:val="20"/>
              </w:rPr>
              <w:t>國</w:t>
            </w:r>
            <w:r w:rsidRPr="00F1767A">
              <w:rPr>
                <w:rFonts w:ascii="標楷體" w:eastAsia="標楷體" w:hAnsi="標楷體" w:hint="eastAsia"/>
                <w:color w:val="000000" w:themeColor="text1"/>
                <w:kern w:val="0"/>
                <w:szCs w:val="20"/>
              </w:rPr>
              <w:t>J3</w:t>
            </w:r>
            <w:r>
              <w:rPr>
                <w:rFonts w:ascii="標楷體" w:eastAsia="標楷體" w:hAnsi="標楷體" w:hint="eastAsia"/>
                <w:color w:val="000000" w:themeColor="text1"/>
                <w:kern w:val="0"/>
                <w:szCs w:val="20"/>
              </w:rPr>
              <w:t xml:space="preserve"> </w:t>
            </w:r>
            <w:r w:rsidRPr="00F1767A">
              <w:rPr>
                <w:rFonts w:ascii="標楷體" w:eastAsia="標楷體" w:hAnsi="標楷體" w:hint="eastAsia"/>
                <w:color w:val="000000" w:themeColor="text1"/>
                <w:kern w:val="0"/>
                <w:szCs w:val="20"/>
              </w:rPr>
              <w:t>經由環境美學與自然文學了解自然環境的倫理價值。</w:t>
            </w:r>
          </w:p>
        </w:tc>
        <w:tc>
          <w:tcPr>
            <w:tcW w:w="349" w:type="pct"/>
            <w:tcMar>
              <w:top w:w="0" w:type="dxa"/>
              <w:left w:w="108" w:type="dxa"/>
              <w:bottom w:w="0" w:type="dxa"/>
              <w:right w:w="108" w:type="dxa"/>
            </w:tcMar>
          </w:tcPr>
          <w:p w14:paraId="65AD8651" w14:textId="45D5A407" w:rsidR="00D0576B" w:rsidRDefault="00D0576B" w:rsidP="00141BB9">
            <w:pPr>
              <w:spacing w:line="260" w:lineRule="exact"/>
              <w:jc w:val="both"/>
              <w:rPr>
                <w:rFonts w:ascii="標楷體" w:eastAsia="標楷體" w:hAnsi="標楷體"/>
                <w:bCs/>
                <w:szCs w:val="20"/>
              </w:rPr>
            </w:pPr>
          </w:p>
        </w:tc>
      </w:tr>
      <w:tr w:rsidR="00D0576B" w:rsidRPr="003F5D61" w14:paraId="42320FDD"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jc w:val="center"/>
        </w:trPr>
        <w:tc>
          <w:tcPr>
            <w:tcW w:w="175" w:type="pct"/>
            <w:vMerge/>
            <w:tcMar>
              <w:top w:w="0" w:type="dxa"/>
              <w:left w:w="28" w:type="dxa"/>
              <w:bottom w:w="0" w:type="dxa"/>
              <w:right w:w="28" w:type="dxa"/>
            </w:tcMar>
            <w:vAlign w:val="center"/>
          </w:tcPr>
          <w:p w14:paraId="4A8DD919" w14:textId="77777777" w:rsidR="00D0576B" w:rsidRPr="00287C65" w:rsidRDefault="00D0576B" w:rsidP="00141BB9">
            <w:pPr>
              <w:jc w:val="center"/>
              <w:rPr>
                <w:rFonts w:ascii="標楷體" w:eastAsia="標楷體" w:hAnsi="標楷體" w:cs="新細明體"/>
                <w:color w:val="000000"/>
                <w:kern w:val="0"/>
                <w:szCs w:val="24"/>
              </w:rPr>
            </w:pPr>
          </w:p>
        </w:tc>
        <w:tc>
          <w:tcPr>
            <w:tcW w:w="254" w:type="pct"/>
            <w:vAlign w:val="center"/>
          </w:tcPr>
          <w:p w14:paraId="3ECE7544" w14:textId="17D37B6D" w:rsidR="00D0576B" w:rsidRDefault="00D0576B" w:rsidP="00376B6D">
            <w:pPr>
              <w:spacing w:line="260" w:lineRule="exact"/>
              <w:rPr>
                <w:rFonts w:ascii="標楷體" w:eastAsia="標楷體" w:hAnsi="標楷體"/>
                <w:snapToGrid w:val="0"/>
                <w:kern w:val="0"/>
                <w:szCs w:val="20"/>
              </w:rPr>
            </w:pPr>
            <w:r>
              <w:rPr>
                <w:rFonts w:ascii="標楷體" w:eastAsia="標楷體" w:hAnsi="標楷體"/>
                <w:snapToGrid w:val="0"/>
                <w:kern w:val="0"/>
                <w:szCs w:val="20"/>
              </w:rPr>
              <w:t>第十五週</w:t>
            </w:r>
            <w:r>
              <w:rPr>
                <w:rFonts w:ascii="標楷體" w:eastAsia="標楷體" w:hAnsi="標楷體" w:hint="eastAsia"/>
                <w:snapToGrid w:val="0"/>
                <w:kern w:val="0"/>
                <w:szCs w:val="20"/>
              </w:rPr>
              <w:t>~</w:t>
            </w:r>
            <w:r>
              <w:rPr>
                <w:rFonts w:ascii="標楷體" w:eastAsia="標楷體" w:hAnsi="標楷體"/>
                <w:snapToGrid w:val="0"/>
                <w:kern w:val="0"/>
                <w:szCs w:val="20"/>
              </w:rPr>
              <w:t>第十六週</w:t>
            </w:r>
          </w:p>
        </w:tc>
        <w:tc>
          <w:tcPr>
            <w:tcW w:w="603" w:type="pct"/>
            <w:tcMar>
              <w:top w:w="0" w:type="dxa"/>
              <w:left w:w="108" w:type="dxa"/>
              <w:bottom w:w="0" w:type="dxa"/>
              <w:right w:w="108" w:type="dxa"/>
            </w:tcMar>
          </w:tcPr>
          <w:p w14:paraId="0D4F5F92" w14:textId="77777777" w:rsidR="00D0576B" w:rsidRDefault="00D0576B" w:rsidP="00DF3B45">
            <w:pPr>
              <w:spacing w:line="260" w:lineRule="exact"/>
              <w:jc w:val="both"/>
              <w:rPr>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14:paraId="11758733" w14:textId="2889B4B0" w:rsidR="00D0576B" w:rsidRDefault="00D0576B" w:rsidP="00376B6D">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單元1</w:t>
            </w:r>
            <w:r>
              <w:rPr>
                <w:rFonts w:ascii="標楷體" w:eastAsia="標楷體" w:hAnsi="標楷體" w:hint="eastAsia"/>
                <w:szCs w:val="20"/>
              </w:rPr>
              <w:t>寰球全視界</w:t>
            </w:r>
          </w:p>
        </w:tc>
        <w:tc>
          <w:tcPr>
            <w:tcW w:w="888" w:type="pct"/>
            <w:gridSpan w:val="2"/>
            <w:tcMar>
              <w:top w:w="0" w:type="dxa"/>
              <w:left w:w="108" w:type="dxa"/>
              <w:bottom w:w="0" w:type="dxa"/>
              <w:right w:w="108" w:type="dxa"/>
            </w:tcMar>
          </w:tcPr>
          <w:p w14:paraId="64D06CAB" w14:textId="1233E3C0" w:rsidR="00D0576B" w:rsidRDefault="00D0576B" w:rsidP="00141BB9">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kern w:val="0"/>
                <w:szCs w:val="20"/>
              </w:rPr>
              <w:t>3c-IV-1 探索世界各地的生活方式，展現自己對國際文化的理解與尊重。</w:t>
            </w:r>
          </w:p>
        </w:tc>
        <w:tc>
          <w:tcPr>
            <w:tcW w:w="890" w:type="pct"/>
            <w:gridSpan w:val="2"/>
          </w:tcPr>
          <w:p w14:paraId="2AE5BE5B" w14:textId="6BB4F59E" w:rsidR="00D0576B" w:rsidRDefault="00D0576B" w:rsidP="00141BB9">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kern w:val="0"/>
                <w:szCs w:val="20"/>
              </w:rPr>
              <w:t>童Ab-IV-2 世界童軍活動資訊的蒐集與分享，以培養國際觀與全球關懷。</w:t>
            </w:r>
          </w:p>
        </w:tc>
        <w:tc>
          <w:tcPr>
            <w:tcW w:w="663" w:type="pct"/>
            <w:tcMar>
              <w:top w:w="0" w:type="dxa"/>
              <w:left w:w="108" w:type="dxa"/>
              <w:bottom w:w="0" w:type="dxa"/>
              <w:right w:w="108" w:type="dxa"/>
            </w:tcMar>
          </w:tcPr>
          <w:p w14:paraId="4AC4618E" w14:textId="183FA96F" w:rsidR="00D0576B" w:rsidRDefault="00D0576B" w:rsidP="00141BB9">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小組討論</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kern w:val="0"/>
                <w:szCs w:val="20"/>
              </w:rPr>
              <w:t>、口頭報告</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kern w:val="0"/>
                <w:szCs w:val="20"/>
              </w:rPr>
              <w:t>、學習紀錄</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34%)</w:t>
            </w:r>
            <w:r>
              <w:rPr>
                <w:rFonts w:ascii="標楷體" w:eastAsia="標楷體" w:hAnsi="標楷體" w:hint="eastAsia"/>
                <w:bCs/>
                <w:snapToGrid w:val="0"/>
                <w:kern w:val="0"/>
                <w:szCs w:val="20"/>
              </w:rPr>
              <w:t>。</w:t>
            </w:r>
          </w:p>
        </w:tc>
        <w:tc>
          <w:tcPr>
            <w:tcW w:w="1178" w:type="pct"/>
            <w:tcMar>
              <w:top w:w="0" w:type="dxa"/>
              <w:left w:w="108" w:type="dxa"/>
              <w:bottom w:w="0" w:type="dxa"/>
              <w:right w:w="108" w:type="dxa"/>
            </w:tcMar>
          </w:tcPr>
          <w:p w14:paraId="5D53C48A" w14:textId="77777777" w:rsidR="00D0576B" w:rsidRDefault="00D0576B" w:rsidP="00DF3B45">
            <w:pPr>
              <w:spacing w:line="260" w:lineRule="exact"/>
              <w:jc w:val="both"/>
              <w:rPr>
                <w:b/>
                <w:bCs/>
                <w:kern w:val="0"/>
                <w:sz w:val="20"/>
                <w:szCs w:val="20"/>
              </w:rPr>
            </w:pPr>
            <w:r>
              <w:rPr>
                <w:rFonts w:ascii="標楷體" w:eastAsia="標楷體" w:hAnsi="標楷體" w:hint="eastAsia"/>
                <w:b/>
                <w:bCs/>
                <w:kern w:val="0"/>
                <w:szCs w:val="20"/>
              </w:rPr>
              <w:t>【國際教育】</w:t>
            </w:r>
          </w:p>
          <w:p w14:paraId="6ADF5CC6" w14:textId="71A7CB54" w:rsidR="00D0576B" w:rsidRDefault="00D0576B" w:rsidP="00141BB9">
            <w:pPr>
              <w:spacing w:line="260" w:lineRule="exact"/>
              <w:jc w:val="both"/>
              <w:rPr>
                <w:rFonts w:ascii="標楷體" w:eastAsia="標楷體" w:hAnsi="標楷體"/>
                <w:b/>
                <w:bCs/>
                <w:kern w:val="0"/>
                <w:szCs w:val="20"/>
              </w:rPr>
            </w:pPr>
            <w:r>
              <w:rPr>
                <w:rFonts w:ascii="標楷體" w:eastAsia="標楷體" w:hAnsi="標楷體" w:hint="eastAsia"/>
                <w:kern w:val="0"/>
                <w:szCs w:val="20"/>
              </w:rPr>
              <w:t>國</w:t>
            </w:r>
            <w:r w:rsidRPr="00F1767A">
              <w:rPr>
                <w:rFonts w:ascii="標楷體" w:eastAsia="標楷體" w:hAnsi="標楷體" w:hint="eastAsia"/>
                <w:color w:val="000000" w:themeColor="text1"/>
                <w:kern w:val="0"/>
                <w:szCs w:val="20"/>
              </w:rPr>
              <w:t>J3</w:t>
            </w:r>
            <w:r>
              <w:rPr>
                <w:rFonts w:ascii="標楷體" w:eastAsia="標楷體" w:hAnsi="標楷體" w:hint="eastAsia"/>
                <w:color w:val="000000" w:themeColor="text1"/>
                <w:kern w:val="0"/>
                <w:szCs w:val="20"/>
              </w:rPr>
              <w:t xml:space="preserve"> </w:t>
            </w:r>
            <w:r w:rsidRPr="00F1767A">
              <w:rPr>
                <w:rFonts w:ascii="標楷體" w:eastAsia="標楷體" w:hAnsi="標楷體" w:hint="eastAsia"/>
                <w:color w:val="000000" w:themeColor="text1"/>
                <w:kern w:val="0"/>
                <w:szCs w:val="20"/>
              </w:rPr>
              <w:t>經由環境美學與自然文學了解自然環境的倫理價值。</w:t>
            </w:r>
          </w:p>
        </w:tc>
        <w:tc>
          <w:tcPr>
            <w:tcW w:w="349" w:type="pct"/>
            <w:tcMar>
              <w:top w:w="0" w:type="dxa"/>
              <w:left w:w="108" w:type="dxa"/>
              <w:bottom w:w="0" w:type="dxa"/>
              <w:right w:w="108" w:type="dxa"/>
            </w:tcMar>
          </w:tcPr>
          <w:p w14:paraId="15F7101E" w14:textId="30027523" w:rsidR="00D0576B" w:rsidRDefault="00D0576B" w:rsidP="00141BB9">
            <w:pPr>
              <w:spacing w:line="260" w:lineRule="exact"/>
              <w:jc w:val="both"/>
              <w:rPr>
                <w:rFonts w:ascii="標楷體" w:eastAsia="標楷體" w:hAnsi="標楷體"/>
                <w:bCs/>
                <w:szCs w:val="20"/>
              </w:rPr>
            </w:pPr>
          </w:p>
        </w:tc>
      </w:tr>
      <w:tr w:rsidR="00D0576B" w:rsidRPr="003F5D61" w14:paraId="6ECD37EC"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75" w:type="pct"/>
            <w:vMerge/>
            <w:tcMar>
              <w:top w:w="0" w:type="dxa"/>
              <w:left w:w="28" w:type="dxa"/>
              <w:bottom w:w="0" w:type="dxa"/>
              <w:right w:w="28" w:type="dxa"/>
            </w:tcMar>
            <w:vAlign w:val="center"/>
          </w:tcPr>
          <w:p w14:paraId="6731BF65" w14:textId="77777777" w:rsidR="00D0576B" w:rsidRPr="00287C65" w:rsidRDefault="00D0576B" w:rsidP="00141BB9">
            <w:pPr>
              <w:jc w:val="center"/>
              <w:rPr>
                <w:rFonts w:ascii="標楷體" w:eastAsia="標楷體" w:hAnsi="標楷體" w:cs="新細明體"/>
                <w:color w:val="000000"/>
                <w:kern w:val="0"/>
                <w:szCs w:val="24"/>
              </w:rPr>
            </w:pPr>
          </w:p>
        </w:tc>
        <w:tc>
          <w:tcPr>
            <w:tcW w:w="254" w:type="pct"/>
            <w:vAlign w:val="center"/>
          </w:tcPr>
          <w:p w14:paraId="7A887A5A" w14:textId="7BDE34DF" w:rsidR="00D0576B" w:rsidRDefault="00D0576B" w:rsidP="00141BB9">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第十七週</w:t>
            </w:r>
          </w:p>
        </w:tc>
        <w:tc>
          <w:tcPr>
            <w:tcW w:w="603" w:type="pct"/>
            <w:tcMar>
              <w:top w:w="0" w:type="dxa"/>
              <w:left w:w="108" w:type="dxa"/>
              <w:bottom w:w="0" w:type="dxa"/>
              <w:right w:w="108" w:type="dxa"/>
            </w:tcMar>
          </w:tcPr>
          <w:p w14:paraId="5FA76458" w14:textId="77777777" w:rsidR="00D0576B" w:rsidRDefault="00D0576B" w:rsidP="009F766E">
            <w:pPr>
              <w:spacing w:line="260" w:lineRule="exact"/>
              <w:jc w:val="both"/>
              <w:rPr>
                <w:snapToGrid w:val="0"/>
                <w:kern w:val="0"/>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14:paraId="60CAC7C7" w14:textId="401BEFC7" w:rsidR="00D0576B" w:rsidRDefault="00D0576B" w:rsidP="00376B6D">
            <w:pPr>
              <w:spacing w:line="260" w:lineRule="exact"/>
              <w:jc w:val="both"/>
              <w:rPr>
                <w:rFonts w:ascii="標楷體" w:eastAsia="標楷體" w:hAnsi="標楷體"/>
                <w:bCs/>
                <w:snapToGrid w:val="0"/>
                <w:kern w:val="0"/>
                <w:szCs w:val="20"/>
              </w:rPr>
            </w:pPr>
            <w:r>
              <w:rPr>
                <w:rFonts w:ascii="標楷體" w:eastAsia="標楷體" w:hAnsi="標楷體" w:hint="eastAsia"/>
                <w:bCs/>
                <w:snapToGrid w:val="0"/>
                <w:color w:val="000000" w:themeColor="text1"/>
                <w:kern w:val="0"/>
                <w:szCs w:val="20"/>
              </w:rPr>
              <w:t>單元1</w:t>
            </w:r>
            <w:r>
              <w:rPr>
                <w:rFonts w:ascii="標楷體" w:eastAsia="標楷體" w:hAnsi="標楷體" w:hint="eastAsia"/>
                <w:color w:val="000000" w:themeColor="text1"/>
                <w:szCs w:val="20"/>
              </w:rPr>
              <w:t>寰球全視界</w:t>
            </w:r>
          </w:p>
        </w:tc>
        <w:tc>
          <w:tcPr>
            <w:tcW w:w="888" w:type="pct"/>
            <w:gridSpan w:val="2"/>
            <w:tcMar>
              <w:top w:w="0" w:type="dxa"/>
              <w:left w:w="108" w:type="dxa"/>
              <w:bottom w:w="0" w:type="dxa"/>
              <w:right w:w="108" w:type="dxa"/>
            </w:tcMar>
          </w:tcPr>
          <w:p w14:paraId="5E5F0B83" w14:textId="48D07961" w:rsidR="00D0576B" w:rsidRDefault="00D0576B" w:rsidP="00141BB9">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3c-IV-1 探索世界各地的生活方式，展現自己對國際文化的理解與尊重。</w:t>
            </w:r>
          </w:p>
        </w:tc>
        <w:tc>
          <w:tcPr>
            <w:tcW w:w="890" w:type="pct"/>
            <w:gridSpan w:val="2"/>
          </w:tcPr>
          <w:p w14:paraId="7F4981D8" w14:textId="00CD58E8" w:rsidR="00D0576B" w:rsidRDefault="00D0576B" w:rsidP="00141BB9">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童Ab-IV-2 世界童軍活動資訊的蒐集與分享，以培養國際觀與全球關懷。</w:t>
            </w:r>
          </w:p>
        </w:tc>
        <w:tc>
          <w:tcPr>
            <w:tcW w:w="663" w:type="pct"/>
            <w:tcMar>
              <w:top w:w="0" w:type="dxa"/>
              <w:left w:w="108" w:type="dxa"/>
              <w:bottom w:w="0" w:type="dxa"/>
              <w:right w:w="108" w:type="dxa"/>
            </w:tcMar>
          </w:tcPr>
          <w:p w14:paraId="420732D4" w14:textId="60D86783" w:rsidR="00D0576B" w:rsidRDefault="00D0576B" w:rsidP="00141BB9">
            <w:pPr>
              <w:spacing w:line="260" w:lineRule="exact"/>
              <w:jc w:val="both"/>
              <w:rPr>
                <w:rFonts w:ascii="標楷體" w:eastAsia="標楷體" w:hAnsi="標楷體"/>
                <w:bCs/>
                <w:snapToGrid w:val="0"/>
                <w:kern w:val="0"/>
                <w:szCs w:val="20"/>
              </w:rPr>
            </w:pPr>
            <w:r>
              <w:rPr>
                <w:rFonts w:ascii="標楷體" w:eastAsia="標楷體" w:hAnsi="標楷體" w:hint="eastAsia"/>
                <w:bCs/>
                <w:snapToGrid w:val="0"/>
                <w:color w:val="000000" w:themeColor="text1"/>
                <w:kern w:val="0"/>
                <w:szCs w:val="20"/>
              </w:rPr>
              <w:t>小組討論</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color w:val="000000" w:themeColor="text1"/>
                <w:kern w:val="0"/>
                <w:szCs w:val="20"/>
              </w:rPr>
              <w:t>、口頭報告</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color w:val="000000" w:themeColor="text1"/>
                <w:kern w:val="0"/>
                <w:szCs w:val="20"/>
              </w:rPr>
              <w:t>、學習紀錄</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34%)</w:t>
            </w:r>
            <w:r>
              <w:rPr>
                <w:rFonts w:ascii="標楷體" w:eastAsia="標楷體" w:hAnsi="標楷體" w:hint="eastAsia"/>
                <w:bCs/>
                <w:snapToGrid w:val="0"/>
                <w:color w:val="000000" w:themeColor="text1"/>
                <w:kern w:val="0"/>
                <w:szCs w:val="20"/>
              </w:rPr>
              <w:t>。</w:t>
            </w:r>
          </w:p>
        </w:tc>
        <w:tc>
          <w:tcPr>
            <w:tcW w:w="1178" w:type="pct"/>
            <w:tcMar>
              <w:top w:w="0" w:type="dxa"/>
              <w:left w:w="108" w:type="dxa"/>
              <w:bottom w:w="0" w:type="dxa"/>
              <w:right w:w="108" w:type="dxa"/>
            </w:tcMar>
          </w:tcPr>
          <w:p w14:paraId="69080560" w14:textId="77777777" w:rsidR="00D0576B" w:rsidRDefault="00D0576B" w:rsidP="009F766E">
            <w:pPr>
              <w:spacing w:line="260" w:lineRule="exact"/>
              <w:jc w:val="both"/>
              <w:rPr>
                <w:b/>
                <w:sz w:val="20"/>
                <w:szCs w:val="20"/>
              </w:rPr>
            </w:pPr>
            <w:r>
              <w:rPr>
                <w:rFonts w:ascii="標楷體" w:eastAsia="標楷體" w:hAnsi="標楷體" w:hint="eastAsia"/>
                <w:b/>
                <w:szCs w:val="20"/>
              </w:rPr>
              <w:t>【國際教育】</w:t>
            </w:r>
          </w:p>
          <w:p w14:paraId="2935D67E" w14:textId="73C311AF" w:rsidR="00D0576B" w:rsidRDefault="00D0576B" w:rsidP="0025545B">
            <w:pPr>
              <w:spacing w:line="260" w:lineRule="exact"/>
              <w:jc w:val="both"/>
              <w:rPr>
                <w:rFonts w:ascii="標楷體" w:eastAsia="標楷體" w:hAnsi="標楷體"/>
                <w:b/>
                <w:bCs/>
                <w:kern w:val="0"/>
                <w:szCs w:val="20"/>
              </w:rPr>
            </w:pPr>
            <w:r>
              <w:rPr>
                <w:rFonts w:ascii="標楷體" w:eastAsia="標楷體" w:hAnsi="標楷體" w:hint="eastAsia"/>
                <w:bCs/>
                <w:szCs w:val="20"/>
              </w:rPr>
              <w:t>國</w:t>
            </w:r>
            <w:r w:rsidRPr="00F1767A">
              <w:rPr>
                <w:rFonts w:ascii="標楷體" w:eastAsia="標楷體" w:hAnsi="標楷體" w:hint="eastAsia"/>
                <w:color w:val="000000" w:themeColor="text1"/>
                <w:kern w:val="0"/>
                <w:szCs w:val="20"/>
              </w:rPr>
              <w:t>J3</w:t>
            </w:r>
            <w:r>
              <w:rPr>
                <w:rFonts w:ascii="標楷體" w:eastAsia="標楷體" w:hAnsi="標楷體" w:hint="eastAsia"/>
                <w:color w:val="000000" w:themeColor="text1"/>
                <w:kern w:val="0"/>
                <w:szCs w:val="20"/>
              </w:rPr>
              <w:t xml:space="preserve"> </w:t>
            </w:r>
            <w:r w:rsidRPr="00F1767A">
              <w:rPr>
                <w:rFonts w:ascii="標楷體" w:eastAsia="標楷體" w:hAnsi="標楷體" w:hint="eastAsia"/>
                <w:color w:val="000000" w:themeColor="text1"/>
                <w:kern w:val="0"/>
                <w:szCs w:val="20"/>
              </w:rPr>
              <w:t>經由環境美學與自然文學了解自然環境的倫理價值。</w:t>
            </w:r>
          </w:p>
        </w:tc>
        <w:tc>
          <w:tcPr>
            <w:tcW w:w="349" w:type="pct"/>
            <w:tcMar>
              <w:top w:w="0" w:type="dxa"/>
              <w:left w:w="108" w:type="dxa"/>
              <w:bottom w:w="0" w:type="dxa"/>
              <w:right w:w="108" w:type="dxa"/>
            </w:tcMar>
          </w:tcPr>
          <w:p w14:paraId="117273B2" w14:textId="69549C53" w:rsidR="00D0576B" w:rsidRDefault="00D0576B" w:rsidP="00141BB9">
            <w:pPr>
              <w:spacing w:line="260" w:lineRule="exact"/>
              <w:jc w:val="both"/>
              <w:rPr>
                <w:rFonts w:ascii="標楷體" w:eastAsia="標楷體" w:hAnsi="標楷體"/>
                <w:bCs/>
                <w:szCs w:val="20"/>
              </w:rPr>
            </w:pPr>
          </w:p>
        </w:tc>
      </w:tr>
      <w:tr w:rsidR="00D0576B" w:rsidRPr="003F5D61" w14:paraId="3CBD7D2F" w14:textId="77777777" w:rsidTr="00A905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75" w:type="pct"/>
            <w:vMerge/>
            <w:tcMar>
              <w:top w:w="0" w:type="dxa"/>
              <w:left w:w="28" w:type="dxa"/>
              <w:bottom w:w="0" w:type="dxa"/>
              <w:right w:w="28" w:type="dxa"/>
            </w:tcMar>
            <w:vAlign w:val="center"/>
          </w:tcPr>
          <w:p w14:paraId="5DB5772D" w14:textId="77777777" w:rsidR="00D0576B" w:rsidRPr="00287C65" w:rsidRDefault="00D0576B" w:rsidP="00141BB9">
            <w:pPr>
              <w:jc w:val="center"/>
              <w:rPr>
                <w:rFonts w:ascii="標楷體" w:eastAsia="標楷體" w:hAnsi="標楷體" w:cs="新細明體"/>
                <w:color w:val="000000"/>
                <w:kern w:val="0"/>
                <w:szCs w:val="24"/>
              </w:rPr>
            </w:pPr>
          </w:p>
        </w:tc>
        <w:tc>
          <w:tcPr>
            <w:tcW w:w="254" w:type="pct"/>
            <w:vAlign w:val="center"/>
          </w:tcPr>
          <w:p w14:paraId="15A9E313" w14:textId="7AD457E0" w:rsidR="00D0576B" w:rsidRPr="00C8274F" w:rsidRDefault="00D0576B"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第十八週</w:t>
            </w:r>
          </w:p>
        </w:tc>
        <w:tc>
          <w:tcPr>
            <w:tcW w:w="603" w:type="pct"/>
            <w:tcMar>
              <w:top w:w="0" w:type="dxa"/>
              <w:left w:w="108" w:type="dxa"/>
              <w:bottom w:w="0" w:type="dxa"/>
              <w:right w:w="108" w:type="dxa"/>
            </w:tcMar>
          </w:tcPr>
          <w:p w14:paraId="00ECB3B8" w14:textId="77777777" w:rsidR="00D0576B" w:rsidRDefault="00D0576B" w:rsidP="0025545B">
            <w:pPr>
              <w:spacing w:line="260" w:lineRule="exact"/>
              <w:jc w:val="both"/>
              <w:rPr>
                <w:snapToGrid w:val="0"/>
                <w:kern w:val="0"/>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14:paraId="0C357E63" w14:textId="7BC197D4" w:rsidR="00D0576B" w:rsidRPr="00C8274F" w:rsidRDefault="00D0576B" w:rsidP="001B0AEC">
            <w:pPr>
              <w:spacing w:line="260" w:lineRule="exact"/>
              <w:jc w:val="both"/>
              <w:rPr>
                <w:snapToGrid w:val="0"/>
                <w:kern w:val="0"/>
                <w:sz w:val="20"/>
                <w:szCs w:val="20"/>
              </w:rPr>
            </w:pPr>
            <w:r>
              <w:rPr>
                <w:rFonts w:ascii="標楷體" w:eastAsia="標楷體" w:hAnsi="標楷體" w:hint="eastAsia"/>
                <w:bCs/>
                <w:snapToGrid w:val="0"/>
                <w:color w:val="000000" w:themeColor="text1"/>
                <w:kern w:val="0"/>
                <w:szCs w:val="20"/>
              </w:rPr>
              <w:t>單元1</w:t>
            </w:r>
            <w:r>
              <w:rPr>
                <w:rFonts w:ascii="標楷體" w:eastAsia="標楷體" w:hAnsi="標楷體" w:hint="eastAsia"/>
                <w:color w:val="000000" w:themeColor="text1"/>
                <w:szCs w:val="20"/>
              </w:rPr>
              <w:t>寰球全視界</w:t>
            </w:r>
          </w:p>
        </w:tc>
        <w:tc>
          <w:tcPr>
            <w:tcW w:w="888" w:type="pct"/>
            <w:gridSpan w:val="2"/>
            <w:tcMar>
              <w:top w:w="0" w:type="dxa"/>
              <w:left w:w="108" w:type="dxa"/>
              <w:bottom w:w="0" w:type="dxa"/>
              <w:right w:w="108" w:type="dxa"/>
            </w:tcMar>
          </w:tcPr>
          <w:p w14:paraId="7B3E4685" w14:textId="5FB277CA" w:rsidR="00D0576B" w:rsidRPr="00C8274F" w:rsidRDefault="00D0576B" w:rsidP="00141BB9">
            <w:pPr>
              <w:spacing w:line="260" w:lineRule="exact"/>
              <w:jc w:val="both"/>
              <w:rPr>
                <w:sz w:val="20"/>
                <w:szCs w:val="20"/>
              </w:rPr>
            </w:pPr>
            <w:r>
              <w:rPr>
                <w:rFonts w:ascii="標楷體" w:eastAsia="標楷體" w:hAnsi="標楷體" w:hint="eastAsia"/>
                <w:color w:val="000000" w:themeColor="text1"/>
                <w:kern w:val="0"/>
                <w:szCs w:val="20"/>
              </w:rPr>
              <w:t>3c-IV-1 探索世界各地的生活方式，展現自己對國際文化的理解與尊重。</w:t>
            </w:r>
          </w:p>
        </w:tc>
        <w:tc>
          <w:tcPr>
            <w:tcW w:w="890" w:type="pct"/>
            <w:gridSpan w:val="2"/>
          </w:tcPr>
          <w:p w14:paraId="1F24631D" w14:textId="0DE3F36D" w:rsidR="00D0576B" w:rsidRPr="00C8274F" w:rsidRDefault="00D0576B" w:rsidP="00141BB9">
            <w:pPr>
              <w:spacing w:line="260" w:lineRule="exact"/>
              <w:jc w:val="both"/>
              <w:rPr>
                <w:sz w:val="20"/>
                <w:szCs w:val="20"/>
              </w:rPr>
            </w:pPr>
            <w:r>
              <w:rPr>
                <w:rFonts w:ascii="標楷體" w:eastAsia="標楷體" w:hAnsi="標楷體" w:hint="eastAsia"/>
                <w:color w:val="000000" w:themeColor="text1"/>
                <w:kern w:val="0"/>
                <w:szCs w:val="20"/>
              </w:rPr>
              <w:t>童Ab-IV-2 世界童軍活動資訊的蒐集與分享，以培養國際觀與全球關懷。</w:t>
            </w:r>
          </w:p>
        </w:tc>
        <w:tc>
          <w:tcPr>
            <w:tcW w:w="663" w:type="pct"/>
            <w:tcMar>
              <w:top w:w="0" w:type="dxa"/>
              <w:left w:w="108" w:type="dxa"/>
              <w:bottom w:w="0" w:type="dxa"/>
              <w:right w:w="108" w:type="dxa"/>
            </w:tcMar>
          </w:tcPr>
          <w:p w14:paraId="43F3B2F4" w14:textId="0277CAE2" w:rsidR="00D0576B" w:rsidRPr="00C8274F" w:rsidRDefault="00D0576B" w:rsidP="00141BB9">
            <w:pPr>
              <w:spacing w:line="260" w:lineRule="exact"/>
              <w:jc w:val="both"/>
              <w:rPr>
                <w:snapToGrid w:val="0"/>
                <w:kern w:val="0"/>
                <w:sz w:val="20"/>
                <w:szCs w:val="20"/>
              </w:rPr>
            </w:pPr>
            <w:r>
              <w:rPr>
                <w:rFonts w:ascii="標楷體" w:eastAsia="標楷體" w:hAnsi="標楷體" w:hint="eastAsia"/>
                <w:bCs/>
                <w:snapToGrid w:val="0"/>
                <w:color w:val="000000" w:themeColor="text1"/>
                <w:kern w:val="0"/>
                <w:szCs w:val="20"/>
              </w:rPr>
              <w:t>小組討論</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color w:val="000000" w:themeColor="text1"/>
                <w:kern w:val="0"/>
                <w:szCs w:val="20"/>
              </w:rPr>
              <w:t>、口頭報告</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33%)</w:t>
            </w:r>
            <w:r>
              <w:rPr>
                <w:rFonts w:ascii="標楷體" w:eastAsia="標楷體" w:hAnsi="標楷體" w:hint="eastAsia"/>
                <w:bCs/>
                <w:snapToGrid w:val="0"/>
                <w:color w:val="000000" w:themeColor="text1"/>
                <w:kern w:val="0"/>
                <w:szCs w:val="20"/>
              </w:rPr>
              <w:t>、學習紀錄</w:t>
            </w:r>
            <w:r>
              <w:rPr>
                <w:rFonts w:ascii="標楷體" w:eastAsia="標楷體" w:hAnsi="標楷體" w:hint="eastAsia"/>
                <w:snapToGrid w:val="0"/>
                <w:color w:val="000000" w:themeColor="text1"/>
                <w:kern w:val="0"/>
                <w:szCs w:val="20"/>
              </w:rPr>
              <w:t>(</w:t>
            </w:r>
            <w:r>
              <w:rPr>
                <w:rFonts w:ascii="標楷體" w:eastAsia="標楷體" w:hAnsi="標楷體"/>
                <w:snapToGrid w:val="0"/>
                <w:color w:val="000000" w:themeColor="text1"/>
                <w:kern w:val="0"/>
                <w:szCs w:val="20"/>
              </w:rPr>
              <w:t>34%)</w:t>
            </w:r>
            <w:r>
              <w:rPr>
                <w:rFonts w:ascii="標楷體" w:eastAsia="標楷體" w:hAnsi="標楷體" w:hint="eastAsia"/>
                <w:bCs/>
                <w:snapToGrid w:val="0"/>
                <w:color w:val="000000" w:themeColor="text1"/>
                <w:kern w:val="0"/>
                <w:szCs w:val="20"/>
              </w:rPr>
              <w:t>。</w:t>
            </w:r>
          </w:p>
        </w:tc>
        <w:tc>
          <w:tcPr>
            <w:tcW w:w="1178" w:type="pct"/>
            <w:tcMar>
              <w:top w:w="0" w:type="dxa"/>
              <w:left w:w="108" w:type="dxa"/>
              <w:bottom w:w="0" w:type="dxa"/>
              <w:right w:w="108" w:type="dxa"/>
            </w:tcMar>
          </w:tcPr>
          <w:p w14:paraId="0580064C" w14:textId="77777777" w:rsidR="00D0576B" w:rsidRDefault="00D0576B" w:rsidP="0025545B">
            <w:pPr>
              <w:spacing w:line="260" w:lineRule="exact"/>
              <w:jc w:val="both"/>
              <w:rPr>
                <w:b/>
                <w:sz w:val="20"/>
                <w:szCs w:val="20"/>
              </w:rPr>
            </w:pPr>
            <w:r>
              <w:rPr>
                <w:rFonts w:ascii="標楷體" w:eastAsia="標楷體" w:hAnsi="標楷體" w:hint="eastAsia"/>
                <w:b/>
                <w:szCs w:val="20"/>
              </w:rPr>
              <w:t>【國際教育】</w:t>
            </w:r>
          </w:p>
          <w:p w14:paraId="787100DA" w14:textId="1B7E4BAE" w:rsidR="00D0576B" w:rsidRPr="00C8274F" w:rsidRDefault="00D0576B" w:rsidP="00141BB9">
            <w:pPr>
              <w:spacing w:line="260" w:lineRule="exact"/>
              <w:jc w:val="both"/>
              <w:rPr>
                <w:bCs/>
                <w:sz w:val="20"/>
                <w:szCs w:val="20"/>
              </w:rPr>
            </w:pPr>
            <w:r>
              <w:rPr>
                <w:rFonts w:ascii="標楷體" w:eastAsia="標楷體" w:hAnsi="標楷體" w:hint="eastAsia"/>
                <w:bCs/>
                <w:szCs w:val="20"/>
              </w:rPr>
              <w:t>國</w:t>
            </w:r>
            <w:r w:rsidRPr="00F1767A">
              <w:rPr>
                <w:rFonts w:ascii="標楷體" w:eastAsia="標楷體" w:hAnsi="標楷體" w:hint="eastAsia"/>
                <w:color w:val="000000" w:themeColor="text1"/>
                <w:kern w:val="0"/>
                <w:szCs w:val="20"/>
              </w:rPr>
              <w:t>J3</w:t>
            </w:r>
            <w:r>
              <w:rPr>
                <w:rFonts w:ascii="標楷體" w:eastAsia="標楷體" w:hAnsi="標楷體" w:hint="eastAsia"/>
                <w:color w:val="000000" w:themeColor="text1"/>
                <w:kern w:val="0"/>
                <w:szCs w:val="20"/>
              </w:rPr>
              <w:t xml:space="preserve"> </w:t>
            </w:r>
            <w:r w:rsidRPr="00F1767A">
              <w:rPr>
                <w:rFonts w:ascii="標楷體" w:eastAsia="標楷體" w:hAnsi="標楷體" w:hint="eastAsia"/>
                <w:color w:val="000000" w:themeColor="text1"/>
                <w:kern w:val="0"/>
                <w:szCs w:val="20"/>
              </w:rPr>
              <w:t>經由環境美學與自然文學了解自然環境的倫理價值。</w:t>
            </w:r>
          </w:p>
        </w:tc>
        <w:tc>
          <w:tcPr>
            <w:tcW w:w="349" w:type="pct"/>
            <w:tcMar>
              <w:top w:w="0" w:type="dxa"/>
              <w:left w:w="108" w:type="dxa"/>
              <w:bottom w:w="0" w:type="dxa"/>
              <w:right w:w="108" w:type="dxa"/>
            </w:tcMar>
          </w:tcPr>
          <w:p w14:paraId="223A96F2" w14:textId="6DFE0978" w:rsidR="00D0576B" w:rsidRPr="00C8274F" w:rsidRDefault="00D0576B" w:rsidP="00141BB9">
            <w:pPr>
              <w:spacing w:line="260" w:lineRule="exact"/>
              <w:jc w:val="both"/>
              <w:rPr>
                <w:bCs/>
                <w:snapToGrid w:val="0"/>
                <w:kern w:val="0"/>
                <w:sz w:val="20"/>
                <w:szCs w:val="20"/>
              </w:rPr>
            </w:pPr>
          </w:p>
        </w:tc>
      </w:tr>
      <w:tr w:rsidR="00D0576B" w:rsidRPr="003F5D61" w14:paraId="7F28B9C9" w14:textId="77777777" w:rsidTr="000537CF">
        <w:trPr>
          <w:trHeight w:val="720"/>
          <w:jc w:val="center"/>
        </w:trPr>
        <w:tc>
          <w:tcPr>
            <w:tcW w:w="429"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8AC654" w14:textId="77777777" w:rsidR="00D0576B" w:rsidRPr="00287C65" w:rsidRDefault="00D0576B"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14:paraId="00E77EE1" w14:textId="77777777" w:rsidR="00D0576B" w:rsidRPr="00287C65" w:rsidRDefault="00D0576B"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4571"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FB229A" w14:textId="7C015C57" w:rsidR="00D0576B" w:rsidRDefault="00D0576B" w:rsidP="00816766">
            <w:r>
              <w:rPr>
                <w:rFonts w:ascii="標楷體" w:eastAsia="標楷體" w:hAnsi="標楷體" w:cs="新細明體" w:hint="eastAsia"/>
                <w:kern w:val="0"/>
                <w:szCs w:val="24"/>
              </w:rPr>
              <w:t>1.網路設備</w:t>
            </w:r>
          </w:p>
          <w:p w14:paraId="7C6B55DE" w14:textId="50DAD00E" w:rsidR="00D0576B" w:rsidRDefault="00D0576B" w:rsidP="00816766">
            <w:r>
              <w:rPr>
                <w:rFonts w:ascii="標楷體" w:eastAsia="標楷體" w:hAnsi="標楷體" w:cs="新細明體" w:hint="eastAsia"/>
                <w:kern w:val="0"/>
                <w:szCs w:val="24"/>
              </w:rPr>
              <w:t>2.影片播放設備</w:t>
            </w:r>
          </w:p>
          <w:p w14:paraId="3CCA2ED8" w14:textId="5F57AAB9" w:rsidR="00D0576B" w:rsidRDefault="00D0576B" w:rsidP="00816766">
            <w:pPr>
              <w:rPr>
                <w:rFonts w:ascii="標楷體" w:eastAsia="標楷體" w:hAnsi="標楷體" w:cs="新細明體"/>
                <w:kern w:val="0"/>
                <w:szCs w:val="24"/>
              </w:rPr>
            </w:pPr>
            <w:r>
              <w:rPr>
                <w:rFonts w:ascii="標楷體" w:eastAsia="標楷體" w:hAnsi="標楷體" w:cs="新細明體" w:hint="eastAsia"/>
                <w:kern w:val="0"/>
                <w:szCs w:val="24"/>
              </w:rPr>
              <w:t>3.課程相關新聞或文章</w:t>
            </w:r>
          </w:p>
          <w:p w14:paraId="3373DE6D" w14:textId="6D8F0A01" w:rsidR="00D0576B" w:rsidRDefault="00D0576B" w:rsidP="00816766">
            <w:r>
              <w:rPr>
                <w:rFonts w:ascii="標楷體" w:eastAsia="標楷體" w:hAnsi="標楷體" w:cs="新細明體" w:hint="eastAsia"/>
                <w:kern w:val="0"/>
                <w:szCs w:val="24"/>
              </w:rPr>
              <w:t>4.課程相關輔助道具與文件</w:t>
            </w:r>
          </w:p>
        </w:tc>
      </w:tr>
      <w:tr w:rsidR="00D0576B" w:rsidRPr="003F5D61" w14:paraId="230C2BD7" w14:textId="77777777" w:rsidTr="000537CF">
        <w:trPr>
          <w:trHeight w:val="720"/>
          <w:jc w:val="center"/>
        </w:trPr>
        <w:tc>
          <w:tcPr>
            <w:tcW w:w="429"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86C4B14" w14:textId="77777777" w:rsidR="00D0576B" w:rsidRPr="003F5D61" w:rsidRDefault="00D0576B"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4571"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89303B" w14:textId="77777777" w:rsidR="00D0576B" w:rsidRPr="003F5D61" w:rsidRDefault="00D0576B" w:rsidP="003F5D61">
            <w:pPr>
              <w:widowControl/>
              <w:rPr>
                <w:rFonts w:ascii="新細明體" w:eastAsia="新細明體" w:hAnsi="新細明體" w:cs="新細明體"/>
                <w:kern w:val="0"/>
                <w:szCs w:val="24"/>
              </w:rPr>
            </w:pPr>
          </w:p>
        </w:tc>
      </w:tr>
    </w:tbl>
    <w:p w14:paraId="24FA99DE" w14:textId="77777777" w:rsidR="005D457E" w:rsidRDefault="005D457E"/>
    <w:sectPr w:rsidR="005D457E" w:rsidSect="00AD5D33">
      <w:pgSz w:w="23814" w:h="16840"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47176" w14:textId="77777777" w:rsidR="00F1722E" w:rsidRDefault="00F1722E" w:rsidP="00963311">
      <w:r>
        <w:separator/>
      </w:r>
    </w:p>
  </w:endnote>
  <w:endnote w:type="continuationSeparator" w:id="0">
    <w:p w14:paraId="50DC329C" w14:textId="77777777" w:rsidR="00F1722E" w:rsidRDefault="00F1722E" w:rsidP="0096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9A52C" w14:textId="77777777" w:rsidR="00F1722E" w:rsidRDefault="00F1722E" w:rsidP="00963311">
      <w:r>
        <w:separator/>
      </w:r>
    </w:p>
  </w:footnote>
  <w:footnote w:type="continuationSeparator" w:id="0">
    <w:p w14:paraId="5749E91A" w14:textId="77777777" w:rsidR="00F1722E" w:rsidRDefault="00F1722E" w:rsidP="00963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D61"/>
    <w:rsid w:val="00033D31"/>
    <w:rsid w:val="000537CF"/>
    <w:rsid w:val="000C1BDC"/>
    <w:rsid w:val="00141BB9"/>
    <w:rsid w:val="00155106"/>
    <w:rsid w:val="001B0AEC"/>
    <w:rsid w:val="001C5C3A"/>
    <w:rsid w:val="00202AA6"/>
    <w:rsid w:val="00223693"/>
    <w:rsid w:val="0025545B"/>
    <w:rsid w:val="00287C65"/>
    <w:rsid w:val="002C6451"/>
    <w:rsid w:val="002F223D"/>
    <w:rsid w:val="00300DE7"/>
    <w:rsid w:val="00326466"/>
    <w:rsid w:val="003604C9"/>
    <w:rsid w:val="00376B6D"/>
    <w:rsid w:val="00392449"/>
    <w:rsid w:val="003E7CAB"/>
    <w:rsid w:val="003F5D61"/>
    <w:rsid w:val="0046036F"/>
    <w:rsid w:val="004E5634"/>
    <w:rsid w:val="0051409B"/>
    <w:rsid w:val="005745A1"/>
    <w:rsid w:val="005B4060"/>
    <w:rsid w:val="005D3615"/>
    <w:rsid w:val="005D457E"/>
    <w:rsid w:val="005F1111"/>
    <w:rsid w:val="006160C9"/>
    <w:rsid w:val="00662E76"/>
    <w:rsid w:val="00683926"/>
    <w:rsid w:val="00711D67"/>
    <w:rsid w:val="00714DFF"/>
    <w:rsid w:val="007335F9"/>
    <w:rsid w:val="00776150"/>
    <w:rsid w:val="00794872"/>
    <w:rsid w:val="007D3615"/>
    <w:rsid w:val="008053CC"/>
    <w:rsid w:val="00816766"/>
    <w:rsid w:val="0084082A"/>
    <w:rsid w:val="00903D88"/>
    <w:rsid w:val="00963311"/>
    <w:rsid w:val="009A334D"/>
    <w:rsid w:val="009C4FBE"/>
    <w:rsid w:val="009E74D0"/>
    <w:rsid w:val="00A074E2"/>
    <w:rsid w:val="00A8101E"/>
    <w:rsid w:val="00A905DB"/>
    <w:rsid w:val="00AD50F4"/>
    <w:rsid w:val="00AD5D33"/>
    <w:rsid w:val="00AE65AC"/>
    <w:rsid w:val="00B45916"/>
    <w:rsid w:val="00B8737C"/>
    <w:rsid w:val="00B96359"/>
    <w:rsid w:val="00C115E1"/>
    <w:rsid w:val="00C55EC7"/>
    <w:rsid w:val="00CD779A"/>
    <w:rsid w:val="00CE6976"/>
    <w:rsid w:val="00CF3B58"/>
    <w:rsid w:val="00D0576B"/>
    <w:rsid w:val="00D61C0B"/>
    <w:rsid w:val="00D90E14"/>
    <w:rsid w:val="00D93683"/>
    <w:rsid w:val="00F1722E"/>
    <w:rsid w:val="00F31F45"/>
    <w:rsid w:val="00F42915"/>
    <w:rsid w:val="00F665FC"/>
    <w:rsid w:val="00FC3B7D"/>
    <w:rsid w:val="00FC75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6EC6D"/>
  <w15:docId w15:val="{687829BC-0418-43EC-B18B-442C07F33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3311"/>
    <w:pPr>
      <w:tabs>
        <w:tab w:val="center" w:pos="4153"/>
        <w:tab w:val="right" w:pos="8306"/>
      </w:tabs>
      <w:snapToGrid w:val="0"/>
    </w:pPr>
    <w:rPr>
      <w:sz w:val="20"/>
      <w:szCs w:val="20"/>
    </w:rPr>
  </w:style>
  <w:style w:type="character" w:customStyle="1" w:styleId="a4">
    <w:name w:val="頁首 字元"/>
    <w:basedOn w:val="a0"/>
    <w:link w:val="a3"/>
    <w:uiPriority w:val="99"/>
    <w:rsid w:val="00963311"/>
    <w:rPr>
      <w:sz w:val="20"/>
      <w:szCs w:val="20"/>
    </w:rPr>
  </w:style>
  <w:style w:type="paragraph" w:styleId="a5">
    <w:name w:val="footer"/>
    <w:basedOn w:val="a"/>
    <w:link w:val="a6"/>
    <w:uiPriority w:val="99"/>
    <w:unhideWhenUsed/>
    <w:rsid w:val="00963311"/>
    <w:pPr>
      <w:tabs>
        <w:tab w:val="center" w:pos="4153"/>
        <w:tab w:val="right" w:pos="8306"/>
      </w:tabs>
      <w:snapToGrid w:val="0"/>
    </w:pPr>
    <w:rPr>
      <w:sz w:val="20"/>
      <w:szCs w:val="20"/>
    </w:rPr>
  </w:style>
  <w:style w:type="character" w:customStyle="1" w:styleId="a6">
    <w:name w:val="頁尾 字元"/>
    <w:basedOn w:val="a0"/>
    <w:link w:val="a5"/>
    <w:uiPriority w:val="99"/>
    <w:rsid w:val="0096331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654504">
      <w:bodyDiv w:val="1"/>
      <w:marLeft w:val="0"/>
      <w:marRight w:val="0"/>
      <w:marTop w:val="0"/>
      <w:marBottom w:val="0"/>
      <w:divBdr>
        <w:top w:val="none" w:sz="0" w:space="0" w:color="auto"/>
        <w:left w:val="none" w:sz="0" w:space="0" w:color="auto"/>
        <w:bottom w:val="none" w:sz="0" w:space="0" w:color="auto"/>
        <w:right w:val="none" w:sz="0" w:space="0" w:color="auto"/>
      </w:divBdr>
    </w:div>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6CD37-072F-4B46-B344-4198EAC68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1223</Words>
  <Characters>6973</Characters>
  <Application>Microsoft Office Word</Application>
  <DocSecurity>0</DocSecurity>
  <Lines>58</Lines>
  <Paragraphs>16</Paragraphs>
  <ScaleCrop>false</ScaleCrop>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Emotion</cp:lastModifiedBy>
  <cp:revision>47</cp:revision>
  <dcterms:created xsi:type="dcterms:W3CDTF">2021-03-25T03:27:00Z</dcterms:created>
  <dcterms:modified xsi:type="dcterms:W3CDTF">2025-06-28T14:45:00Z</dcterms:modified>
</cp:coreProperties>
</file>