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  <w:bookmarkStart w:id="0" w:name="_GoBack"/>
      <w:bookmarkEnd w:id="0"/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77280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77280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77280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2802" w:rsidRDefault="00772802" w:rsidP="0077280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72802" w:rsidRPr="003F5D61" w:rsidRDefault="00772802" w:rsidP="0077280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2802" w:rsidRPr="003F5D61" w:rsidRDefault="00772802" w:rsidP="0077280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56523A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評析文本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的能力，並能傾聽他人的需求、理解他人的觀點，達到良性的人我溝通與互動。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56523A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包含童詩、語錄體、文言小品、親情、態度</w:t>
            </w:r>
            <w:r w:rsidRPr="00520FD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、</w:t>
            </w: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詩、近體詩、生態保育、自然書寫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五、欣賞與</w:t>
            </w:r>
            <w:proofErr w:type="gramStart"/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評析文本</w:t>
            </w:r>
            <w:proofErr w:type="gramEnd"/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，加強審美與感知的素養。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:rsidR="0056523A" w:rsidRPr="00520FDC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:rsidR="0056523A" w:rsidRPr="00FF12A1" w:rsidRDefault="0056523A" w:rsidP="0056523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0FD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八、藉由國語文學習，關切本土與全球議題，拓展國際視野，培養參與公共事務的熱情與能力。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6523A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第一課 夏夜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4.詩歌朗誦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戶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C614D">
              <w:rPr>
                <w:rFonts w:ascii="標楷體" w:eastAsia="標楷體" w:hAnsi="標楷體" w:hint="eastAsia"/>
                <w:szCs w:val="20"/>
              </w:rPr>
              <w:t>藝術領域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霸凌防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制的精神。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 無心的錯誤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霸凌防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制的精神。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 母親的教誨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語文常識（一）標點符號使用法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 論語選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 背影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1.口語表達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家J5 了解與家人溝通互動及相互支持的適切方式。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 心囚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widowControl/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語文常識（二）閱讀導航與資訊檢索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Ab-IV-4 6,500個常用語詞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的認念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1.作業評量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1.主題寫作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J3 覺察自己的能力與興趣。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料，解決困難。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J3 覺察自己的能力與興趣。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3.藝術領域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了解平等、正義的原則，並在生活中實踐。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color w:val="000000" w:themeColor="text1"/>
                <w:szCs w:val="20"/>
              </w:rPr>
              <w:t>社會領域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霸凌防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制的精神。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之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規則。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重言談禮貌。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J3 覺察自己的能力與興趣。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2.綜合領域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3.藝術領域</w:t>
            </w:r>
          </w:p>
        </w:tc>
      </w:tr>
      <w:tr w:rsidR="0056523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第十課 藍色串珠項鍊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2-IV-5 視不同情境，進行報告、評論、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演說及論辯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4.戲劇表演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56523A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3C614D" w:rsidRDefault="0056523A" w:rsidP="0056523A">
            <w:pPr>
              <w:spacing w:line="260" w:lineRule="exact"/>
              <w:jc w:val="center"/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zCs w:val="20"/>
              </w:rPr>
              <w:t>穿越時空講故事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zCs w:val="20"/>
              </w:rPr>
              <w:t>──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zCs w:val="20"/>
              </w:rPr>
              <w:t>古代神話與寓言選、自學二貪睡的長頸鹿、自學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zCs w:val="20"/>
              </w:rPr>
              <w:t>三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zCs w:val="20"/>
              </w:rPr>
              <w:t>行動的水滴才能匯流大河(第三次段考)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演說及論辯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5-IV-6 運用圖書館(室)、科技工具，蒐集資訊、組織材料，擴充閱讀視野。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</w:t>
            </w:r>
            <w:r w:rsidRPr="003C614D">
              <w:rPr>
                <w:rFonts w:ascii="標楷體" w:eastAsia="標楷體" w:hAnsi="標楷體" w:hint="eastAsia"/>
                <w:szCs w:val="20"/>
              </w:rPr>
              <w:lastRenderedPageBreak/>
              <w:t>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Ab-IV-7常用文言文的字詞、虛字、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古今義變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自學二：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自學</w:t>
            </w:r>
            <w:proofErr w:type="gramStart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proofErr w:type="gramEnd"/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：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</w:p>
          <w:p w:rsidR="0056523A" w:rsidRPr="003C614D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4.小組發表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5.專題報告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J7 學習蒐集與分析工作/教育環境的資料。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3C614D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3C614D">
              <w:rPr>
                <w:rFonts w:ascii="標楷體" w:eastAsia="標楷體" w:hAnsi="標楷體" w:hint="eastAsia"/>
                <w:szCs w:val="20"/>
              </w:rPr>
              <w:t>J11 分析影響個人生涯決定的因素。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56523A" w:rsidRPr="003C614D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3.自然領域</w:t>
            </w:r>
          </w:p>
        </w:tc>
      </w:tr>
      <w:tr w:rsidR="0056523A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規則。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小詩選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規則。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3.自然學習領域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環境並參訪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自然及文化資產，如國家公園、國家風景區及國家森林公園等。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人交流。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ind w:leftChars="16" w:left="38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石虎是我們的龍貓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環境並參訪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自然及文化資產，如國家公園、國家風景區及國家森林公園等。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閱J4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聲音鐘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 xml:space="preserve">閱J4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除紙本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)漢字的結構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2.科技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學習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環境並參訪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自然及文化資產，如國家公園、國家風景區及國家森林公園等。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森林最優美的一天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3主題寫作.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戶J1 善用教室外、戶外及校外教學，認識臺灣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環境並參訪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自然及文化資產，如國家公園、國家風景區及國家森林公園等。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2.社會學習領域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近體詩選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Ab-IV-6 常用文言文的詞義及語詞結構。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Ad-IV-3 韻文：如古體詩、樂府詩、近體詩、詞、曲等。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2.社會學習領域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悌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仁愛。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紙船印象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</w:t>
            </w: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lastRenderedPageBreak/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悌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仁愛。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2.自然學習領域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3.藝術學習領域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語文常識(二)漢字的流變與書法欣賞(第二次段考)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認識國字至少4,500字，使用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4-IV-5 欣賞書法的行款和布局、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行氣及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風格。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4-IV-6 能夠寫出正確美觀的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硬筆字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2.口語表達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‧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第七課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孩子的鐘塔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行統整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之途徑。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zCs w:val="20"/>
              </w:rPr>
              <w:t>孩子的鐘塔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2-IV-1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 xml:space="preserve">2-IV-4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靈活運用科技與資訊，豐富表達內容。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</w:p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</w:t>
            </w:r>
            <w:proofErr w:type="gramStart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行統整</w:t>
            </w:r>
            <w:proofErr w:type="gramEnd"/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之途徑。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第八課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4-IV-1 認識國字至少</w:t>
            </w:r>
            <w:r>
              <w:rPr>
                <w:rFonts w:ascii="標楷體" w:eastAsia="標楷體" w:hAnsi="標楷體" w:hint="eastAsia"/>
                <w:szCs w:val="20"/>
              </w:rPr>
              <w:t>4,500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字，使用</w:t>
            </w:r>
            <w:r>
              <w:rPr>
                <w:rFonts w:ascii="標楷體" w:eastAsia="標楷體" w:hAnsi="標楷體" w:hint="eastAsia"/>
                <w:szCs w:val="20"/>
              </w:rPr>
              <w:t>3,500</w:t>
            </w:r>
            <w:r w:rsidRPr="00451F5E">
              <w:rPr>
                <w:rFonts w:ascii="標楷體" w:eastAsia="標楷體" w:hAnsi="標楷體" w:hint="eastAsia"/>
                <w:szCs w:val="20"/>
              </w:rPr>
              <w:t>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6-IV-3 靈活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運用仿寫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、改寫等技巧，增進寫作能力。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Ab-IV-7 常用文言文的字詞、虛字、</w:t>
            </w: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古今義變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2.蒐集資料</w:t>
            </w:r>
          </w:p>
          <w:p w:rsidR="0056523A" w:rsidRPr="004274BA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451F5E">
              <w:rPr>
                <w:rFonts w:ascii="標楷體" w:eastAsia="標楷體" w:hAnsi="標楷體" w:hint="eastAsia"/>
                <w:szCs w:val="20"/>
              </w:rPr>
              <w:t>涯</w:t>
            </w:r>
            <w:proofErr w:type="gramEnd"/>
            <w:r w:rsidRPr="00451F5E">
              <w:rPr>
                <w:rFonts w:ascii="標楷體" w:eastAsia="標楷體" w:hAnsi="標楷體" w:hint="eastAsia"/>
                <w:szCs w:val="20"/>
              </w:rPr>
              <w:t>J4 了解自己的人格特質與價值觀。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Ab-IV</w:t>
            </w:r>
            <w:r>
              <w:rPr>
                <w:rFonts w:ascii="標楷體" w:eastAsia="標楷體" w:hAnsi="標楷體" w:hint="eastAsia"/>
                <w:szCs w:val="20"/>
              </w:rPr>
              <w:t>-5 5,000</w:t>
            </w:r>
            <w:r w:rsidRPr="00451F5E">
              <w:rPr>
                <w:rFonts w:ascii="標楷體" w:eastAsia="標楷體" w:hAnsi="標楷體" w:hint="eastAsia"/>
                <w:szCs w:val="20"/>
              </w:rPr>
              <w:t>個常用語詞的使用。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</w:tc>
      </w:tr>
      <w:tr w:rsidR="0056523A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Pr="00011F91" w:rsidRDefault="0056523A" w:rsidP="005652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451F5E" w:rsidRDefault="0056523A" w:rsidP="0056523A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貓的天堂</w:t>
            </w:r>
            <w:r w:rsidRPr="00451F5E">
              <w:rPr>
                <w:rFonts w:ascii="標楷體" w:eastAsia="標楷體" w:hAnsi="標楷體" w:hint="eastAsia"/>
                <w:szCs w:val="20"/>
              </w:rPr>
              <w:t>(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第三次段考</w:t>
            </w:r>
            <w:r w:rsidRPr="00451F5E">
              <w:rPr>
                <w:rFonts w:ascii="標楷體" w:eastAsia="標楷體" w:hAnsi="標楷體" w:hint="eastAsia"/>
                <w:szCs w:val="20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2-IV-5 視不同情境，進行報告、評論、</w:t>
            </w:r>
            <w:proofErr w:type="gramStart"/>
            <w:r w:rsidRPr="005C4B9B">
              <w:rPr>
                <w:rFonts w:ascii="標楷體" w:eastAsia="標楷體" w:hAnsi="標楷體" w:hint="eastAsia"/>
                <w:szCs w:val="20"/>
              </w:rPr>
              <w:t>演說及論辯</w:t>
            </w:r>
            <w:proofErr w:type="gramEnd"/>
            <w:r w:rsidRPr="005C4B9B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5-IV-5 大量閱讀多元文本，理解議題內涵及其與個人生活、社會結構的關聯性。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 xml:space="preserve">Ba-IV-1 </w:t>
            </w:r>
            <w:proofErr w:type="gramStart"/>
            <w:r w:rsidRPr="005C4B9B">
              <w:rPr>
                <w:rFonts w:ascii="標楷體" w:eastAsia="標楷體" w:hAnsi="標楷體" w:hint="eastAsia"/>
                <w:szCs w:val="20"/>
              </w:rPr>
              <w:t>順敘</w:t>
            </w:r>
            <w:proofErr w:type="gramEnd"/>
            <w:r w:rsidRPr="005C4B9B">
              <w:rPr>
                <w:rFonts w:ascii="標楷體" w:eastAsia="標楷體" w:hAnsi="標楷體" w:hint="eastAsia"/>
                <w:szCs w:val="20"/>
              </w:rPr>
              <w:t>、倒敘、插敘與</w:t>
            </w:r>
            <w:proofErr w:type="gramStart"/>
            <w:r w:rsidRPr="005C4B9B">
              <w:rPr>
                <w:rFonts w:ascii="標楷體" w:eastAsia="標楷體" w:hAnsi="標楷體" w:hint="eastAsia"/>
                <w:szCs w:val="20"/>
              </w:rPr>
              <w:t>補敘法</w:t>
            </w:r>
            <w:proofErr w:type="gramEnd"/>
            <w:r w:rsidRPr="005C4B9B">
              <w:rPr>
                <w:rFonts w:ascii="標楷體" w:eastAsia="標楷體" w:hAnsi="標楷體" w:hint="eastAsia"/>
                <w:szCs w:val="20"/>
              </w:rPr>
              <w:t>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56523A" w:rsidRPr="005C4B9B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lastRenderedPageBreak/>
              <w:t>Cc-IV-1 各類文本中的藝術、信仰、思想等文化內涵。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</w:p>
          <w:p w:rsidR="0056523A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</w:p>
          <w:p w:rsidR="0056523A" w:rsidRPr="00451F5E" w:rsidRDefault="0056523A" w:rsidP="0056523A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 w:rsidRPr="00451F5E">
              <w:rPr>
                <w:rFonts w:ascii="標楷體" w:eastAsia="標楷體" w:hAnsi="標楷體" w:hint="eastAsia"/>
                <w:szCs w:val="20"/>
              </w:rPr>
              <w:t>.課程討論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451F5E">
              <w:rPr>
                <w:rFonts w:ascii="標楷體" w:eastAsia="標楷體" w:hAnsi="標楷體" w:hint="eastAsia"/>
                <w:szCs w:val="20"/>
              </w:rPr>
              <w:t>.閱讀理解學習單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451F5E">
              <w:rPr>
                <w:rFonts w:ascii="標楷體" w:eastAsia="標楷體" w:hAnsi="標楷體" w:hint="eastAsia"/>
                <w:szCs w:val="20"/>
              </w:rPr>
              <w:t>.辯論比賽</w:t>
            </w:r>
          </w:p>
          <w:p w:rsidR="0056523A" w:rsidRPr="00451F5E" w:rsidRDefault="0056523A" w:rsidP="0056523A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 w:rsidRPr="00451F5E">
              <w:rPr>
                <w:rFonts w:ascii="標楷體" w:eastAsia="標楷體" w:hAnsi="標楷體" w:hint="eastAsia"/>
                <w:szCs w:val="20"/>
              </w:rPr>
              <w:t>.繪本創作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 w:rsidRPr="00451F5E">
              <w:rPr>
                <w:rFonts w:ascii="標楷體" w:eastAsia="標楷體" w:hAnsi="標楷體" w:hint="eastAsia"/>
                <w:szCs w:val="20"/>
              </w:rPr>
              <w:t>.短文寫作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56523A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23A" w:rsidRPr="00451F5E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1.社會學習領域</w:t>
            </w:r>
          </w:p>
          <w:p w:rsidR="0056523A" w:rsidRDefault="0056523A" w:rsidP="005652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2.綜合活動學習領域</w:t>
            </w:r>
          </w:p>
          <w:p w:rsidR="0056523A" w:rsidRPr="00451F5E" w:rsidRDefault="0056523A" w:rsidP="0056523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451F5E">
              <w:rPr>
                <w:rFonts w:ascii="標楷體" w:eastAsia="標楷體" w:hAnsi="標楷體" w:hint="eastAsia"/>
                <w:szCs w:val="20"/>
              </w:rPr>
              <w:t>藝術學習領域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Default="0056523A" w:rsidP="0056523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課文動畫</w:t>
            </w:r>
          </w:p>
          <w:p w:rsidR="0056523A" w:rsidRDefault="0056523A" w:rsidP="0056523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影音播放設備</w:t>
            </w:r>
          </w:p>
          <w:p w:rsidR="0056523A" w:rsidRDefault="0056523A" w:rsidP="0056523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教學所需器材道具</w:t>
            </w:r>
          </w:p>
          <w:p w:rsidR="0056523A" w:rsidRDefault="0056523A" w:rsidP="0056523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教學所需網路資源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F50" w:rsidRDefault="00F52F50">
      <w:r>
        <w:separator/>
      </w:r>
    </w:p>
  </w:endnote>
  <w:endnote w:type="continuationSeparator" w:id="0">
    <w:p w:rsidR="00F52F50" w:rsidRDefault="00F5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F50" w:rsidRDefault="00F52F50">
      <w:r>
        <w:separator/>
      </w:r>
    </w:p>
  </w:footnote>
  <w:footnote w:type="continuationSeparator" w:id="0">
    <w:p w:rsidR="00F52F50" w:rsidRDefault="00F5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B80504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398F7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3575</Words>
  <Characters>20384</Characters>
  <Application>Microsoft Office Word</Application>
  <DocSecurity>0</DocSecurity>
  <Lines>169</Lines>
  <Paragraphs>47</Paragraphs>
  <ScaleCrop>false</ScaleCrop>
  <Company/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8</cp:revision>
  <dcterms:created xsi:type="dcterms:W3CDTF">2022-05-10T04:49:00Z</dcterms:created>
  <dcterms:modified xsi:type="dcterms:W3CDTF">2022-06-16T07:29:00Z</dcterms:modified>
</cp:coreProperties>
</file>