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F27C9A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Default="00F27C9A" w:rsidP="00F27C9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□國語文□英語文□數學■社會(□歷史□地理■公民與社會)□自然科學(□理化□生物□地球科學)</w:t>
            </w:r>
          </w:p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F27C9A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Default="00F27C9A" w:rsidP="00F27C9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■上學期 ■下學期</w:t>
            </w:r>
          </w:p>
        </w:tc>
      </w:tr>
      <w:tr w:rsidR="00F27C9A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Default="00F27C9A" w:rsidP="00F27C9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■選用教科書: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F27C9A" w:rsidRDefault="00F27C9A" w:rsidP="00F27C9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學期內每週 1 節</w:t>
            </w:r>
          </w:p>
        </w:tc>
      </w:tr>
      <w:tr w:rsidR="00F27C9A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Default="00F27C9A" w:rsidP="00F27C9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27C9A" w:rsidRDefault="00F27C9A" w:rsidP="00F27C9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F27C9A" w:rsidRDefault="00F27C9A" w:rsidP="00F27C9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F27C9A" w:rsidRDefault="00F27C9A" w:rsidP="00F27C9A">
            <w:pPr>
              <w:rPr>
                <w:rFonts w:asciiTheme="minorHAnsi" w:hAnsiTheme="minorHAnsi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F27C9A" w:rsidRDefault="00F27C9A" w:rsidP="00F27C9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F27C9A" w:rsidRDefault="00F27C9A" w:rsidP="00F27C9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F27C9A" w:rsidRDefault="00F27C9A" w:rsidP="00F27C9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F27C9A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Default="00F27C9A" w:rsidP="00F27C9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27C9A" w:rsidRDefault="00F27C9A" w:rsidP="00F27C9A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1.使學生具備良好的思考、組織、表達、溝通、判斷價值等基本能力。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2.使學生對臺灣地理、臺灣歷史及公民人權，能有深入淺出的認識。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3.培養學生應用地理、歷史、公民知識，從事思考、理解、協調、討論，吸收生活經驗，擴大人生視野。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（三）公民教室：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1.分辨國民與公民的不同，培養現代公民的基本德性。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2.了解人權與人性尊嚴的意義，以及保障人權的重要性。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3.知道家庭為社會基本的組織，並能分析產生家庭型態多樣化的原因。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4.分析家庭間的權利與義務，並落實家庭平權。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5.了解學生在校園中的權利，並在校園中實踐公民德性。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6.認識原住民族與部落的關聯，培養尊重不同文化的胸懷。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7.學習與社會互動，拓展人生經驗與視野。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8.認識社會規範內容，促進社會和諧。</w:t>
            </w:r>
          </w:p>
          <w:p w:rsidR="00F27C9A" w:rsidRDefault="00F27C9A" w:rsidP="00F27C9A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9.認識社會變遷，了解時事脈動變化。</w:t>
            </w:r>
          </w:p>
          <w:p w:rsidR="00F27C9A" w:rsidRDefault="00F27C9A" w:rsidP="00F27C9A">
            <w:pPr>
              <w:rPr>
                <w:rFonts w:asciiTheme="minorHAnsi" w:hAnsiTheme="minorHAnsi" w:cstheme="minorBidi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10.了解社會福利措施，享受人民應有的權利。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  <w:bookmarkStart w:id="1" w:name="_GoBack"/>
            <w:bookmarkEnd w:id="1"/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27C9A" w:rsidTr="0065791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公Aa-IV-1 什麼是公民？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思。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公Aa-IV-1 什麼是公民？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公Aa-IV-1 什麼是公民？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尊重與欣賞世界不同文化的價值。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社1a-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發覺生活經驗或社會現象與社會領域內容知識的關係。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公1c-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運用公民知識，提出自己對公共議題的見解。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社2c-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社2c-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-2 珍視重要的公民價值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社3a-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公Ad-IV-1 為什麼保障人權與維護人性尊嚴有關？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社1a-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發覺生活經驗或社會現象與社會領域內容知識的關係。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公1c-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運用公民知識，提出自己對公共議題的見解。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社2c-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社2c-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社3a-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公Ad-IV-1 為什麼保障人權與維護人性尊嚴有關？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公Ad-IV-1 為什麼保障人權與維護人性尊嚴有關？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napToGrid w:val="0"/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公Ad-IV-1 為什麼保障人權與維護人性尊嚴有關？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F27C9A" w:rsidRDefault="00F27C9A" w:rsidP="00F27C9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社3b-IV-1 適當選用多種管道蒐集與社會領域相關的資料。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公Ba-IV-1 為什麼家庭是基本及重要的社會組織？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公Ba-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3.蒐集資料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社3b-IV-1 適當選用多種管道蒐集與社會領域相關的資料。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公Ba-IV-1 為什麼家庭是基本及重要的社會組織？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公Ba-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4.分組討論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社3b-IV-1 適當選用多種管道蒐集與社會領域相關的資料。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公Ba-IV-1 為什麼家庭是基本及重要的社會組織？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公Ba-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公Cd-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-2 家務勞動的分擔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公Ba-IV-5 公權力如何介入以協助建立平權的家庭和發揮家庭職能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社1a-IV-1 發覺生活經驗或社會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lastRenderedPageBreak/>
              <w:t>公Cd-IV-2 家務勞動的分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擔如何影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響成員的個人發展與社會參與？其中可能蘊含哪些性別不平等的現象？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公Ba-IV-5 公權力如何介入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以協助建立平權的家庭和發揮家庭職能？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4.蒐集資料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公Cd-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-2 家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公Cd-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IV</w:t>
            </w: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-2 家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第五章 學生權利與校園生活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社1a-IV-1 發覺生活經驗或社會現象與社會領域內容知識的關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公Ab-IV-2 學生們在校園中享有哪些權利？如何在校園生活中實踐公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民德性？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公Ab-IV-2 學生們在校園中享有哪些權利？如何在校園生活中實踐公民德性？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公Ab-IV-2 學生們在校園中享有哪些權利？如何在校園生活中實踐公民德性？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公Ca-IV-3 中學生如何參與校園公共事務的決策過程？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公Ab-IV-2 學生們在校園中享有哪些權利？如何在校園生活中實踐公民德性？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公Ca-IV-3 中學生如何參與校園公共事務的決策過程？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國J3 了解我國與全球議題之關連性。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法J4 理解規範國家強制力之重要性。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F27C9A" w:rsidTr="0065791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kern w:val="2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社2a-IV-3 關心不同的社會文化及其發展，並展現開闊的世界觀。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社2b-IV-2 尊重不同群體文化的差異性，並欣賞其文化之美。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社2c-IV-2 珍視重要的公民價值並願意付諸行動。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65791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3C614D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第六章部落與公民參與(第三次段考)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kern w:val="2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社2a-IV-3 關心不同的社會文化及其發展，並展現開闊的世界觀。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color w:val="FF000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社2b-IV-2 尊重不同群體文化的差異性，並欣賞其文化之美。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rFonts w:asciiTheme="minorHAnsi" w:hAnsiTheme="minorHAnsi" w:cstheme="minorBidi"/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szCs w:val="20"/>
              </w:rPr>
              <w:t>社2c-IV-2 珍視重要的公民價值並願意付諸行動。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color w:val="FF0000"/>
                <w:kern w:val="2"/>
                <w:sz w:val="20"/>
                <w:szCs w:val="20"/>
                <w:highlight w:val="yellow"/>
              </w:rPr>
            </w:pPr>
            <w:r w:rsidRPr="000C48B9">
              <w:rPr>
                <w:rFonts w:ascii="標楷體" w:eastAsia="標楷體" w:hAnsi="標楷體" w:hint="eastAsia"/>
                <w:color w:val="FF0000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社2a-IV-3 關心不同的社會文化及其發展，並展現開闊的世界觀。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社2b-IV-2 尊重不同群體文化的差異性，並欣賞其文化之美。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</w:t>
            </w: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公Dc-IV-1 日常生活中，有哪些文化差異的例子？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2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2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社2a-IV-3 關心不同的社會文化及其發展，並展現開闊的世界觀。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社2b-IV-2 尊重不同群體文化的差異性，並欣賞其文化之美。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公Dc-IV-2 不同語言與文化之間在哪些情況下會產生位階和不平等的現象？為什麼？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多J3 提高對弱勢或少數群體文化的覺察與省思。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社2a-IV-3 關心不同的社會文化及其發展，並展現開闊的世界觀。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社2b-IV-2 尊重不同群體文化的差異性，並欣賞其文化之美。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公Dc-IV-3 面對文化差異時，為什麼要互相尊重與包容？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公Bc-IV-1 為什麼會有社會規範？法律與其他社會規範有什麼不同？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color w:val="0000FF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公Bc-IV-2 日常生活規範與文化有什麼關係？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第二章社會規範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公Bc-IV-1 為什麼會有社會規範？法律與其他社會規範有什麼不同？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公Bc-IV-2 日常生活規範與文化有什麼關係？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1.小組報告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3.課外活動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lastRenderedPageBreak/>
              <w:t>【性別平等教育】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性J9 認識性別權益相關法律與性別平等運動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的楷模，具備關懷性別少數的態度。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法J3 認識法律之意義與制定。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法J4 理解規範國家強制力之重要性。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第二章社會規範（第一次段考）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社1c-IV-1 評估社會領域內容知識與多元觀點，並提出自己的看法。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kern w:val="2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公Bb-IV-1 除了家庭之外，個人還會參與哪些團體？為什麼？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公Bb-IV-1 除了家庭之外，個人還會參與哪些團體？為什麼？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家J10 參與家庭與社區的相關活動。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家J12 分析家庭生活與社區的關係，並善用社區資源。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公1a-IV-1 理解公民知識的核心概念。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公Bb-IV-2 民主社會中的志願結社具有哪些特徵？對公共生活有什麼影響？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法J6 理解權力之分立與制衡的原理。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公Ca-IV-1 日常生活和公共事務中的爭議，為什麼應該以非暴力的方式來解決？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公Cb-IV-1 民主社會的公共意見是如何形成的？有什麼特性？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第四章民主社會中的公共意見（第二次段考）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社1b-IV-1 應用社會領域內容知識解析生活經驗或社會現象。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社2a-IV-1 敏銳察覺人與環境的互動關係及其淵源。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公Da-IV-1 日常生活中所說的「公不公平」有哪些例子？考量的原理或原則有哪些？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公Da-IV-1 日常生活中所說的「公不公平」有哪些例子？考量的原理或原則有哪些？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公1b-IV-1 比較社會現象的多種解釋論點。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社2c-IV-2 珍視重要的公民價值並願意付諸行動。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公Da-IV-1 日常生活中所說的「公不公平」有哪些例子？考量的原理或原則有哪些？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公Da-IV-3 日常生活中，僅依賴個人或團體行善可以促成社會公平正義的實現嗎？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lastRenderedPageBreak/>
              <w:t>公Db-IV-1 個人的基本生活受到保障，和人性尊嚴及選擇自由有什麼關聯？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法J5 認識憲法的意義。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27C9A" w:rsidTr="00C57F6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27C9A" w:rsidRPr="00011F91" w:rsidRDefault="00F27C9A" w:rsidP="00F27C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Pr="00451F5E" w:rsidRDefault="00F27C9A" w:rsidP="00F27C9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7C9A" w:rsidRDefault="00F27C9A" w:rsidP="00F27C9A">
            <w:pPr>
              <w:spacing w:line="260" w:lineRule="exact"/>
              <w:jc w:val="both"/>
              <w:rPr>
                <w:rFonts w:asciiTheme="minorHAnsi" w:hAnsiTheme="minorHAnsi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第六章社會安全與國家責任（第三次段考）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社1a-IV-1 發覺生活經驗或社會現象與社會領域內容知識的關係。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公1c-IV-1 運用公民知識，提出自己對公共議題的見解。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社3a-IV-1 發現不同時空脈絡中的人類生活問題，並進行探究。</w:t>
            </w:r>
          </w:p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Pr="000C48B9" w:rsidRDefault="00F27C9A" w:rsidP="00F27C9A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 w:rsidRPr="000C48B9">
              <w:rPr>
                <w:rFonts w:ascii="標楷體" w:eastAsia="標楷體" w:hAnsi="標楷體" w:hint="eastAsia"/>
                <w:bCs/>
                <w:snapToGrid w:val="0"/>
                <w:color w:val="FF0000"/>
                <w:kern w:val="0"/>
                <w:szCs w:val="20"/>
              </w:rPr>
              <w:t>公Db-IV-2 為什麼國家有責任促成個人基本生活的保障？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F27C9A" w:rsidRDefault="00F27C9A" w:rsidP="00F27C9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F27C9A" w:rsidRDefault="00F27C9A" w:rsidP="00F27C9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7C9A" w:rsidRDefault="00F27C9A" w:rsidP="00F27C9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F27C9A" w:rsidRDefault="00F27C9A" w:rsidP="0056523A">
            <w:pPr>
              <w:rPr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課程相關補充圖片、資料、影片、新聞與網路資源。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8A" w:rsidRDefault="00AE188A">
      <w:r>
        <w:separator/>
      </w:r>
    </w:p>
  </w:endnote>
  <w:endnote w:type="continuationSeparator" w:id="0">
    <w:p w:rsidR="00AE188A" w:rsidRDefault="00AE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0C48B9">
      <w:rPr>
        <w:rFonts w:ascii="微軟正黑體" w:eastAsia="微軟正黑體" w:hAnsi="微軟正黑體" w:cs="微軟正黑體"/>
        <w:noProof/>
        <w:color w:val="000000"/>
        <w:sz w:val="20"/>
        <w:szCs w:val="20"/>
      </w:rPr>
      <w:t>16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8A" w:rsidRDefault="00AE188A">
      <w:r>
        <w:separator/>
      </w:r>
    </w:p>
  </w:footnote>
  <w:footnote w:type="continuationSeparator" w:id="0">
    <w:p w:rsidR="00AE188A" w:rsidRDefault="00AE1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0C48B9"/>
    <w:rsid w:val="00124D60"/>
    <w:rsid w:val="0015247A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AE188A"/>
    <w:rsid w:val="00B80504"/>
    <w:rsid w:val="00D03C1F"/>
    <w:rsid w:val="00D96B70"/>
    <w:rsid w:val="00DD7419"/>
    <w:rsid w:val="00DF7057"/>
    <w:rsid w:val="00E200E7"/>
    <w:rsid w:val="00EC24EA"/>
    <w:rsid w:val="00F27C9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2671</Words>
  <Characters>15228</Characters>
  <Application>Microsoft Office Word</Application>
  <DocSecurity>0</DocSecurity>
  <Lines>126</Lines>
  <Paragraphs>35</Paragraphs>
  <ScaleCrop>false</ScaleCrop>
  <Company/>
  <LinksUpToDate>false</LinksUpToDate>
  <CharactersWithSpaces>17864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10</cp:revision>
  <dcterms:created xsi:type="dcterms:W3CDTF">2022-05-10T04:49:00Z</dcterms:created>
  <dcterms:modified xsi:type="dcterms:W3CDTF">2022-07-07T11:58:00Z</dcterms:modified>
</cp:coreProperties>
</file>