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9C1" w:rsidRPr="003F5D61" w:rsidRDefault="009929C1" w:rsidP="004A6F4B">
      <w:pPr>
        <w:widowControl/>
        <w:spacing w:line="360" w:lineRule="auto"/>
        <w:ind w:left="482"/>
        <w:jc w:val="center"/>
        <w:rPr>
          <w:rFonts w:ascii="新細明體" w:eastAsia="新細明體" w:hAnsi="新細明體" w:cs="新細明體"/>
          <w:kern w:val="0"/>
          <w:szCs w:val="24"/>
        </w:rPr>
      </w:pPr>
      <w:r w:rsidRPr="0077414A">
        <w:rPr>
          <w:rFonts w:ascii="標楷體" w:eastAsia="標楷體" w:hAnsi="標楷體" w:cs="新細明體" w:hint="eastAsia"/>
          <w:color w:val="000000"/>
          <w:kern w:val="0"/>
          <w:sz w:val="32"/>
          <w:szCs w:val="32"/>
        </w:rPr>
        <w:t>臺北市私立延平高級中學(國中部)</w:t>
      </w:r>
      <w:r w:rsidRPr="00287C65">
        <w:rPr>
          <w:rFonts w:ascii="標楷體" w:eastAsia="標楷體" w:hAnsi="標楷體" w:cs="新細明體" w:hint="eastAsia"/>
          <w:color w:val="000000"/>
          <w:kern w:val="0"/>
          <w:sz w:val="32"/>
          <w:szCs w:val="32"/>
        </w:rPr>
        <w:t>11</w:t>
      </w:r>
      <w:r>
        <w:rPr>
          <w:rFonts w:ascii="標楷體" w:eastAsia="標楷體" w:hAnsi="標楷體" w:cs="新細明體" w:hint="eastAsia"/>
          <w:color w:val="000000"/>
          <w:kern w:val="0"/>
          <w:sz w:val="32"/>
          <w:szCs w:val="32"/>
        </w:rPr>
        <w:t>1</w:t>
      </w:r>
      <w:r w:rsidRPr="003F5D61">
        <w:rPr>
          <w:rFonts w:ascii="標楷體" w:eastAsia="標楷體" w:hAnsi="標楷體" w:cs="新細明體" w:hint="eastAsia"/>
          <w:color w:val="000000"/>
          <w:kern w:val="0"/>
          <w:sz w:val="32"/>
          <w:szCs w:val="32"/>
        </w:rPr>
        <w:t>學年度領域/科目課程計畫</w:t>
      </w:r>
    </w:p>
    <w:tbl>
      <w:tblPr>
        <w:tblStyle w:val="afffff7"/>
        <w:tblW w:w="20877" w:type="dxa"/>
        <w:jc w:val="center"/>
        <w:tblInd w:w="0" w:type="dxa"/>
        <w:tblLayout w:type="fixed"/>
        <w:tblLook w:val="0000" w:firstRow="0" w:lastRow="0" w:firstColumn="0" w:lastColumn="0" w:noHBand="0" w:noVBand="0"/>
      </w:tblPr>
      <w:tblGrid>
        <w:gridCol w:w="833"/>
        <w:gridCol w:w="1479"/>
        <w:gridCol w:w="2320"/>
        <w:gridCol w:w="3727"/>
        <w:gridCol w:w="2393"/>
        <w:gridCol w:w="1434"/>
        <w:gridCol w:w="2126"/>
        <w:gridCol w:w="5103"/>
        <w:gridCol w:w="1462"/>
      </w:tblGrid>
      <w:tr w:rsidR="00AF0852" w:rsidTr="00772802">
        <w:trPr>
          <w:trHeight w:val="129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F0852" w:rsidRDefault="00AF0852" w:rsidP="00AF0852">
            <w:pPr>
              <w:spacing w:line="396" w:lineRule="auto"/>
              <w:jc w:val="center"/>
              <w:rPr>
                <w:rFonts w:ascii="標楷體" w:eastAsia="標楷體" w:hAnsi="標楷體" w:cs="標楷體"/>
                <w:color w:val="000000"/>
              </w:rPr>
            </w:pPr>
            <w:r>
              <w:rPr>
                <w:rFonts w:ascii="標楷體" w:eastAsia="標楷體" w:hAnsi="標楷體" w:cs="標楷體"/>
                <w:color w:val="000000"/>
              </w:rPr>
              <w:t>領域/科目</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F0852" w:rsidRDefault="00AF0852" w:rsidP="00AF0852">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□國語文□英語文□數學□社會(□歷史□地理□公民與社會)■自然科學(□理化□生物■地球科學)</w:t>
            </w:r>
          </w:p>
          <w:p w:rsidR="00AF0852" w:rsidRDefault="00AF0852" w:rsidP="00AF0852">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□藝術(□音樂□視覺藝術□表演藝術)□綜合活動(□家政□童軍□輔導)□科技(□資訊科技□生活科技)</w:t>
            </w:r>
          </w:p>
          <w:p w:rsidR="00AF0852" w:rsidRDefault="00AF0852" w:rsidP="00AF0852">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□健康與體育(□健康教育□體育)</w:t>
            </w:r>
            <w:bookmarkStart w:id="0" w:name="_GoBack"/>
            <w:bookmarkEnd w:id="0"/>
          </w:p>
        </w:tc>
      </w:tr>
      <w:tr w:rsidR="00AF0852" w:rsidTr="00772802">
        <w:trPr>
          <w:trHeight w:val="826"/>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F0852" w:rsidRDefault="00AF0852" w:rsidP="00AF0852">
            <w:pPr>
              <w:spacing w:line="396" w:lineRule="auto"/>
              <w:jc w:val="center"/>
              <w:rPr>
                <w:rFonts w:ascii="標楷體" w:eastAsia="標楷體" w:hAnsi="標楷體" w:cs="標楷體"/>
                <w:color w:val="000000"/>
              </w:rPr>
            </w:pPr>
            <w:r>
              <w:rPr>
                <w:rFonts w:ascii="標楷體" w:eastAsia="標楷體" w:hAnsi="標楷體" w:cs="標楷體"/>
                <w:color w:val="000000"/>
              </w:rPr>
              <w:t>實施年級</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F0852" w:rsidRDefault="00AF0852" w:rsidP="00AF0852">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Pr>
                <w:rFonts w:ascii="Times New Roman" w:eastAsia="新細明體" w:hAnsi="Times New Roman" w:cs="Times New Roman"/>
                <w:color w:val="000000"/>
                <w:kern w:val="0"/>
                <w:szCs w:val="24"/>
              </w:rPr>
              <w:t>7</w:t>
            </w:r>
            <w:r>
              <w:rPr>
                <w:rFonts w:ascii="標楷體" w:eastAsia="標楷體" w:hAnsi="標楷體" w:cs="新細明體" w:hint="eastAsia"/>
                <w:color w:val="000000"/>
                <w:kern w:val="0"/>
                <w:szCs w:val="24"/>
              </w:rPr>
              <w:t>年級 □</w:t>
            </w:r>
            <w:r>
              <w:rPr>
                <w:rFonts w:ascii="Times New Roman" w:eastAsia="新細明體" w:hAnsi="Times New Roman" w:cs="Times New Roman"/>
                <w:color w:val="000000"/>
                <w:kern w:val="0"/>
                <w:szCs w:val="24"/>
              </w:rPr>
              <w:t>8</w:t>
            </w:r>
            <w:r>
              <w:rPr>
                <w:rFonts w:ascii="標楷體" w:eastAsia="標楷體" w:hAnsi="標楷體" w:cs="新細明體" w:hint="eastAsia"/>
                <w:color w:val="000000"/>
                <w:kern w:val="0"/>
                <w:szCs w:val="24"/>
              </w:rPr>
              <w:t>年級 ■9年級</w:t>
            </w:r>
          </w:p>
          <w:p w:rsidR="00AF0852" w:rsidRDefault="00AF0852" w:rsidP="00AF0852">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■上學期 ■下學期</w:t>
            </w:r>
          </w:p>
        </w:tc>
      </w:tr>
      <w:tr w:rsidR="00AF0852" w:rsidTr="00772802">
        <w:trPr>
          <w:trHeight w:val="994"/>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F0852" w:rsidRDefault="00AF0852" w:rsidP="00AF0852">
            <w:pPr>
              <w:spacing w:line="396" w:lineRule="auto"/>
              <w:jc w:val="center"/>
              <w:rPr>
                <w:rFonts w:ascii="標楷體" w:eastAsia="標楷體" w:hAnsi="標楷體" w:cs="標楷體"/>
                <w:color w:val="000000"/>
              </w:rPr>
            </w:pPr>
            <w:r>
              <w:rPr>
                <w:rFonts w:ascii="標楷體" w:eastAsia="標楷體" w:hAnsi="標楷體" w:cs="標楷體"/>
                <w:color w:val="000000"/>
              </w:rPr>
              <w:t>教材版本</w:t>
            </w:r>
          </w:p>
        </w:tc>
        <w:tc>
          <w:tcPr>
            <w:tcW w:w="60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F0852" w:rsidRDefault="00AF0852" w:rsidP="00AF0852">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■選用教科書:</w:t>
            </w:r>
            <w:r>
              <w:rPr>
                <w:rFonts w:ascii="標楷體" w:eastAsia="標楷體" w:hAnsi="標楷體" w:cs="新細明體" w:hint="eastAsia"/>
                <w:color w:val="000000"/>
                <w:kern w:val="0"/>
                <w:szCs w:val="24"/>
                <w:u w:val="single"/>
              </w:rPr>
              <w:t xml:space="preserve"> 南一 </w:t>
            </w:r>
            <w:r>
              <w:rPr>
                <w:rFonts w:ascii="標楷體" w:eastAsia="標楷體" w:hAnsi="標楷體" w:cs="標楷體" w:hint="eastAsia"/>
                <w:szCs w:val="24"/>
              </w:rPr>
              <w:t>版</w:t>
            </w:r>
          </w:p>
          <w:p w:rsidR="00AF0852" w:rsidRDefault="00AF0852" w:rsidP="00AF0852">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□自編教材 (經課發會通過)</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F0852" w:rsidRDefault="00AF0852" w:rsidP="00AF0852">
            <w:pPr>
              <w:widowControl/>
              <w:jc w:val="center"/>
              <w:rPr>
                <w:rFonts w:ascii="新細明體" w:eastAsia="新細明體" w:hAnsi="新細明體" w:cs="新細明體"/>
                <w:kern w:val="0"/>
                <w:szCs w:val="24"/>
              </w:rPr>
            </w:pPr>
            <w:r>
              <w:rPr>
                <w:rFonts w:ascii="標楷體" w:eastAsia="標楷體" w:hAnsi="標楷體" w:cs="新細明體" w:hint="eastAsia"/>
                <w:color w:val="000000"/>
                <w:kern w:val="0"/>
                <w:szCs w:val="24"/>
              </w:rPr>
              <w:t>節數</w:t>
            </w:r>
          </w:p>
        </w:tc>
        <w:tc>
          <w:tcPr>
            <w:tcW w:w="1012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F0852" w:rsidRDefault="00AF0852" w:rsidP="00AF0852">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學期內每週 1 節</w:t>
            </w:r>
          </w:p>
        </w:tc>
      </w:tr>
      <w:tr w:rsidR="007C7BB2" w:rsidTr="00EC24EA">
        <w:trPr>
          <w:trHeight w:val="556"/>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C7BB2" w:rsidRDefault="007C7BB2" w:rsidP="007C7BB2">
            <w:pPr>
              <w:spacing w:line="396" w:lineRule="auto"/>
              <w:jc w:val="center"/>
              <w:rPr>
                <w:rFonts w:ascii="標楷體" w:eastAsia="標楷體" w:hAnsi="標楷體" w:cs="標楷體"/>
                <w:color w:val="000000"/>
              </w:rPr>
            </w:pPr>
            <w:r>
              <w:rPr>
                <w:rFonts w:ascii="標楷體" w:eastAsia="標楷體" w:hAnsi="標楷體" w:cs="標楷體"/>
                <w:color w:val="000000"/>
              </w:rPr>
              <w:t>領域核心素養</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7C7BB2" w:rsidRDefault="007C7BB2" w:rsidP="007C7BB2">
            <w:pPr>
              <w:ind w:left="960" w:hangingChars="400" w:hanging="960"/>
              <w:rPr>
                <w:rFonts w:ascii="標楷體" w:eastAsia="標楷體" w:hAnsi="標楷體"/>
                <w:color w:val="000000"/>
                <w:kern w:val="2"/>
                <w:szCs w:val="20"/>
              </w:rPr>
            </w:pPr>
            <w:r>
              <w:rPr>
                <w:rFonts w:ascii="標楷體" w:eastAsia="標楷體" w:hAnsi="標楷體" w:hint="eastAsia"/>
                <w:color w:val="000000"/>
                <w:szCs w:val="20"/>
              </w:rPr>
              <w:t>自-J-A1</w:t>
            </w:r>
            <w:r>
              <w:rPr>
                <w:rFonts w:ascii="標楷體" w:eastAsia="標楷體" w:hAnsi="標楷體" w:hint="eastAsia"/>
                <w:color w:val="000000"/>
                <w:szCs w:val="20"/>
              </w:rPr>
              <w:tab/>
              <w:t>能應用科學知識、方法與態度於日常生活當中。</w:t>
            </w:r>
          </w:p>
          <w:p w:rsidR="007C7BB2" w:rsidRDefault="007C7BB2" w:rsidP="007C7BB2">
            <w:pPr>
              <w:ind w:left="960" w:hangingChars="400" w:hanging="960"/>
              <w:rPr>
                <w:rFonts w:ascii="標楷體" w:eastAsia="標楷體" w:hAnsi="標楷體"/>
                <w:color w:val="000000"/>
                <w:szCs w:val="20"/>
              </w:rPr>
            </w:pPr>
            <w:r>
              <w:rPr>
                <w:rFonts w:ascii="標楷體" w:eastAsia="標楷體" w:hAnsi="標楷體" w:hint="eastAsia"/>
                <w:color w:val="000000"/>
                <w:szCs w:val="20"/>
              </w:rPr>
              <w:t>自-J-A2</w:t>
            </w:r>
            <w:r>
              <w:rPr>
                <w:rFonts w:ascii="標楷體" w:eastAsia="標楷體" w:hAnsi="標楷體" w:hint="eastAsia"/>
                <w:color w:val="000000"/>
                <w:szCs w:val="20"/>
              </w:rPr>
              <w:tab/>
              <w:t>能將所習得的科學知識，連結到自己觀察到的自然現象及實驗數據，學習自我或團體探索證據、回應多元觀點，並能對問題、方法、資訊或數據的可信性抱持合理的懷疑態度或進行檢核，提出問題可能的解決方案。</w:t>
            </w:r>
          </w:p>
          <w:p w:rsidR="007C7BB2" w:rsidRDefault="007C7BB2" w:rsidP="007C7BB2">
            <w:pPr>
              <w:ind w:left="960" w:hangingChars="400" w:hanging="960"/>
              <w:rPr>
                <w:rFonts w:ascii="標楷體" w:eastAsia="標楷體" w:hAnsi="標楷體"/>
                <w:color w:val="000000"/>
                <w:szCs w:val="20"/>
              </w:rPr>
            </w:pPr>
            <w:r>
              <w:rPr>
                <w:rFonts w:ascii="標楷體" w:eastAsia="標楷體" w:hAnsi="標楷體" w:hint="eastAsia"/>
                <w:color w:val="000000"/>
                <w:szCs w:val="20"/>
              </w:rPr>
              <w:t>自-J-A3</w:t>
            </w:r>
            <w:r>
              <w:rPr>
                <w:rFonts w:ascii="標楷體" w:eastAsia="標楷體" w:hAnsi="標楷體" w:hint="eastAsia"/>
                <w:color w:val="000000"/>
                <w:szCs w:val="20"/>
              </w:rPr>
              <w:tab/>
              <w:t>具備從日常生活經驗中找出問題，並能根據問題特性、資源等因素，善用生活週遭的物品、器材儀器、科技設備及資源，規劃自然科學探究活動。</w:t>
            </w:r>
          </w:p>
          <w:p w:rsidR="007C7BB2" w:rsidRDefault="007C7BB2" w:rsidP="007C7BB2">
            <w:pPr>
              <w:ind w:left="960" w:hangingChars="400" w:hanging="960"/>
              <w:rPr>
                <w:rFonts w:ascii="標楷體" w:eastAsia="標楷體" w:hAnsi="標楷體"/>
                <w:color w:val="000000"/>
                <w:szCs w:val="20"/>
              </w:rPr>
            </w:pPr>
            <w:r>
              <w:rPr>
                <w:rFonts w:ascii="標楷體" w:eastAsia="標楷體" w:hAnsi="標楷體" w:hint="eastAsia"/>
                <w:color w:val="000000"/>
                <w:szCs w:val="20"/>
              </w:rPr>
              <w:t>自-J-B1</w:t>
            </w:r>
            <w:r>
              <w:rPr>
                <w:rFonts w:ascii="標楷體" w:eastAsia="標楷體" w:hAnsi="標楷體" w:hint="eastAsia"/>
                <w:color w:val="000000"/>
                <w:szCs w:val="20"/>
              </w:rPr>
              <w:tab/>
              <w:t>能分析歸納、製作圖表、使用資訊及數學運算等方法，整理自然科學資訊或數據，並利用口語、影像、文字與圖案、繪圖或實物、科學名詞、數學公式、模型等，表達探究之過程、發現與成果、價值和限制等。</w:t>
            </w:r>
          </w:p>
          <w:p w:rsidR="007C7BB2" w:rsidRDefault="007C7BB2" w:rsidP="007C7BB2">
            <w:pPr>
              <w:ind w:left="960" w:hangingChars="400" w:hanging="960"/>
              <w:rPr>
                <w:rFonts w:ascii="標楷體" w:eastAsia="標楷體" w:hAnsi="標楷體"/>
                <w:color w:val="000000"/>
                <w:szCs w:val="20"/>
              </w:rPr>
            </w:pPr>
            <w:r>
              <w:rPr>
                <w:rFonts w:ascii="標楷體" w:eastAsia="標楷體" w:hAnsi="標楷體" w:hint="eastAsia"/>
                <w:color w:val="000000"/>
                <w:szCs w:val="20"/>
              </w:rPr>
              <w:t>自-J-B2</w:t>
            </w:r>
            <w:r>
              <w:rPr>
                <w:rFonts w:ascii="標楷體" w:eastAsia="標楷體" w:hAnsi="標楷體" w:hint="eastAsia"/>
                <w:color w:val="000000"/>
                <w:szCs w:val="20"/>
              </w:rPr>
              <w:tab/>
              <w:t>能操作適合學習階段的科技設備與資源，並從學習活動、日常經驗及科技運用、自然環境、書刊及網路媒體中，培養相關倫理與分辨資訊之可信程度及進行各種有計畫的觀察，以獲得有助於探究和問題解決的資訊。</w:t>
            </w:r>
          </w:p>
          <w:p w:rsidR="007C7BB2" w:rsidRDefault="007C7BB2" w:rsidP="007C7BB2">
            <w:pPr>
              <w:ind w:left="960" w:hangingChars="400" w:hanging="960"/>
              <w:rPr>
                <w:rFonts w:ascii="標楷體" w:eastAsia="標楷體" w:hAnsi="標楷體"/>
                <w:color w:val="000000"/>
                <w:szCs w:val="20"/>
              </w:rPr>
            </w:pPr>
            <w:r>
              <w:rPr>
                <w:rFonts w:ascii="標楷體" w:eastAsia="標楷體" w:hAnsi="標楷體" w:hint="eastAsia"/>
                <w:color w:val="000000"/>
                <w:szCs w:val="20"/>
              </w:rPr>
              <w:t>自-J-B3</w:t>
            </w:r>
            <w:r>
              <w:rPr>
                <w:rFonts w:ascii="標楷體" w:eastAsia="標楷體" w:hAnsi="標楷體" w:hint="eastAsia"/>
                <w:color w:val="000000"/>
                <w:szCs w:val="20"/>
              </w:rPr>
              <w:tab/>
              <w:t>透過欣賞山川大地、風雲雨露、河海大洋、日月星辰，體驗自然與生命之美。</w:t>
            </w:r>
          </w:p>
          <w:p w:rsidR="007C7BB2" w:rsidRDefault="007C7BB2" w:rsidP="007C7BB2">
            <w:pPr>
              <w:ind w:left="960" w:hangingChars="400" w:hanging="960"/>
              <w:rPr>
                <w:rFonts w:ascii="標楷體" w:eastAsia="標楷體" w:hAnsi="標楷體"/>
                <w:color w:val="000000"/>
                <w:szCs w:val="20"/>
              </w:rPr>
            </w:pPr>
            <w:r>
              <w:rPr>
                <w:rFonts w:ascii="標楷體" w:eastAsia="標楷體" w:hAnsi="標楷體" w:hint="eastAsia"/>
                <w:color w:val="000000"/>
                <w:szCs w:val="20"/>
              </w:rPr>
              <w:t>自-J-C1</w:t>
            </w:r>
            <w:r>
              <w:rPr>
                <w:rFonts w:ascii="標楷體" w:eastAsia="標楷體" w:hAnsi="標楷體" w:hint="eastAsia"/>
                <w:color w:val="000000"/>
                <w:szCs w:val="20"/>
              </w:rPr>
              <w:tab/>
              <w:t>從日常學習中，主動關心自然環境相關公共議題，尊重生命。</w:t>
            </w:r>
          </w:p>
          <w:p w:rsidR="007C7BB2" w:rsidRDefault="007C7BB2" w:rsidP="007C7BB2">
            <w:pPr>
              <w:ind w:left="960" w:hangingChars="400" w:hanging="960"/>
              <w:rPr>
                <w:rFonts w:ascii="標楷體" w:eastAsia="標楷體" w:hAnsi="標楷體"/>
                <w:color w:val="000000"/>
                <w:szCs w:val="20"/>
              </w:rPr>
            </w:pPr>
            <w:r>
              <w:rPr>
                <w:rFonts w:ascii="標楷體" w:eastAsia="標楷體" w:hAnsi="標楷體" w:hint="eastAsia"/>
                <w:color w:val="000000"/>
                <w:szCs w:val="20"/>
              </w:rPr>
              <w:t>自-J-C2</w:t>
            </w:r>
            <w:r>
              <w:rPr>
                <w:rFonts w:ascii="標楷體" w:eastAsia="標楷體" w:hAnsi="標楷體" w:hint="eastAsia"/>
                <w:color w:val="000000"/>
                <w:szCs w:val="20"/>
              </w:rPr>
              <w:tab/>
              <w:t>透過合作學習，發展與同儕溝通、共同參與、共同執行及共同發掘科學相關知識與問題解決的能力。</w:t>
            </w:r>
          </w:p>
          <w:p w:rsidR="007C7BB2" w:rsidRDefault="007C7BB2" w:rsidP="007C7BB2">
            <w:pPr>
              <w:ind w:left="960" w:hangingChars="400" w:hanging="960"/>
              <w:rPr>
                <w:rFonts w:asciiTheme="minorHAnsi" w:hAnsiTheme="minorHAnsi"/>
              </w:rPr>
            </w:pPr>
            <w:r>
              <w:rPr>
                <w:rFonts w:ascii="標楷體" w:eastAsia="標楷體" w:hAnsi="標楷體" w:hint="eastAsia"/>
                <w:color w:val="000000"/>
                <w:szCs w:val="20"/>
              </w:rPr>
              <w:t>自-J-C3</w:t>
            </w:r>
            <w:r>
              <w:rPr>
                <w:rFonts w:ascii="標楷體" w:eastAsia="標楷體" w:hAnsi="標楷體" w:hint="eastAsia"/>
                <w:color w:val="000000"/>
                <w:szCs w:val="20"/>
              </w:rPr>
              <w:tab/>
              <w:t>透過環境相關議題的學習，能了解全球自然環境具有差異性與互動性，並能發展出自我文化認同與身為地球公民的價值觀。</w:t>
            </w:r>
          </w:p>
        </w:tc>
      </w:tr>
      <w:tr w:rsidR="007C7BB2" w:rsidTr="00EC24EA">
        <w:trPr>
          <w:trHeight w:val="429"/>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C7BB2" w:rsidRDefault="007C7BB2" w:rsidP="007C7BB2">
            <w:pPr>
              <w:jc w:val="center"/>
              <w:rPr>
                <w:rFonts w:ascii="標楷體" w:eastAsia="標楷體" w:hAnsi="標楷體" w:cs="標楷體"/>
                <w:color w:val="000000"/>
              </w:rPr>
            </w:pPr>
            <w:r>
              <w:rPr>
                <w:rFonts w:ascii="標楷體" w:eastAsia="標楷體" w:hAnsi="標楷體" w:cs="標楷體"/>
                <w:color w:val="000000"/>
              </w:rPr>
              <w:t>課程目標</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7C7BB2" w:rsidRDefault="007C7BB2" w:rsidP="007C7BB2">
            <w:pPr>
              <w:spacing w:line="0" w:lineRule="atLeast"/>
              <w:ind w:rightChars="50" w:right="120"/>
              <w:rPr>
                <w:rFonts w:ascii="標楷體" w:eastAsia="標楷體" w:hAnsi="標楷體"/>
                <w:color w:val="000000"/>
                <w:szCs w:val="24"/>
              </w:rPr>
            </w:pPr>
            <w:r>
              <w:rPr>
                <w:rFonts w:ascii="標楷體" w:eastAsia="標楷體" w:hAnsi="標楷體" w:hint="eastAsia"/>
                <w:color w:val="000000"/>
                <w:szCs w:val="24"/>
              </w:rPr>
              <w:t>1.介紹水圈及水循環，了解冰川、河流、湖泊、地下水等水源。</w:t>
            </w:r>
          </w:p>
          <w:p w:rsidR="007C7BB2" w:rsidRDefault="007C7BB2" w:rsidP="007C7BB2">
            <w:pPr>
              <w:spacing w:line="0" w:lineRule="atLeast"/>
              <w:ind w:rightChars="50" w:right="120"/>
              <w:rPr>
                <w:rFonts w:ascii="標楷體" w:eastAsia="標楷體" w:hAnsi="標楷體"/>
                <w:color w:val="000000"/>
                <w:szCs w:val="24"/>
              </w:rPr>
            </w:pPr>
            <w:r>
              <w:rPr>
                <w:rFonts w:ascii="標楷體" w:eastAsia="標楷體" w:hAnsi="標楷體" w:hint="eastAsia"/>
                <w:color w:val="000000"/>
                <w:szCs w:val="24"/>
              </w:rPr>
              <w:t>2.認識常見的岩石、礦物及其主要用途。</w:t>
            </w:r>
          </w:p>
          <w:p w:rsidR="007C7BB2" w:rsidRDefault="007C7BB2" w:rsidP="007C7BB2">
            <w:pPr>
              <w:spacing w:line="0" w:lineRule="atLeast"/>
              <w:ind w:rightChars="50" w:right="120"/>
              <w:rPr>
                <w:rFonts w:ascii="標楷體" w:eastAsia="標楷體" w:hAnsi="標楷體"/>
                <w:color w:val="000000"/>
                <w:szCs w:val="24"/>
              </w:rPr>
            </w:pPr>
            <w:r>
              <w:rPr>
                <w:rFonts w:ascii="標楷體" w:eastAsia="標楷體" w:hAnsi="標楷體" w:hint="eastAsia"/>
                <w:color w:val="000000"/>
                <w:szCs w:val="24"/>
              </w:rPr>
              <w:t>3.認識岩石圈、地球內部構造及板塊構造，進而認識火山與地震。</w:t>
            </w:r>
          </w:p>
          <w:p w:rsidR="007C7BB2" w:rsidRDefault="007C7BB2" w:rsidP="007C7BB2">
            <w:pPr>
              <w:spacing w:line="0" w:lineRule="atLeast"/>
              <w:ind w:rightChars="50" w:right="120"/>
              <w:rPr>
                <w:rFonts w:ascii="標楷體" w:eastAsia="標楷體" w:hAnsi="標楷體"/>
                <w:color w:val="000000"/>
                <w:szCs w:val="24"/>
              </w:rPr>
            </w:pPr>
            <w:r>
              <w:rPr>
                <w:rFonts w:ascii="標楷體" w:eastAsia="標楷體" w:hAnsi="標楷體" w:hint="eastAsia"/>
                <w:color w:val="000000"/>
                <w:szCs w:val="24"/>
              </w:rPr>
              <w:t>4.介紹宇宙、太陽系。</w:t>
            </w:r>
          </w:p>
          <w:p w:rsidR="007C7BB2" w:rsidRDefault="007C7BB2" w:rsidP="007C7BB2">
            <w:pPr>
              <w:spacing w:line="0" w:lineRule="atLeast"/>
              <w:ind w:rightChars="50" w:right="120"/>
              <w:rPr>
                <w:rFonts w:ascii="標楷體" w:eastAsia="標楷體" w:hAnsi="標楷體"/>
                <w:color w:val="000000"/>
                <w:szCs w:val="24"/>
              </w:rPr>
            </w:pPr>
            <w:r>
              <w:rPr>
                <w:rFonts w:ascii="標楷體" w:eastAsia="標楷體" w:hAnsi="標楷體" w:hint="eastAsia"/>
                <w:color w:val="000000"/>
                <w:szCs w:val="24"/>
              </w:rPr>
              <w:t>5.介紹晝夜與四季，太陽與地球的相對位置。</w:t>
            </w:r>
          </w:p>
          <w:p w:rsidR="007C7BB2" w:rsidRDefault="007C7BB2" w:rsidP="007C7BB2">
            <w:pPr>
              <w:spacing w:line="0" w:lineRule="atLeast"/>
              <w:ind w:rightChars="50" w:right="120"/>
              <w:rPr>
                <w:rFonts w:ascii="標楷體" w:eastAsia="標楷體" w:hAnsi="標楷體"/>
                <w:color w:val="000000"/>
                <w:szCs w:val="24"/>
              </w:rPr>
            </w:pPr>
            <w:r>
              <w:rPr>
                <w:rFonts w:ascii="標楷體" w:eastAsia="標楷體" w:hAnsi="標楷體" w:hint="eastAsia"/>
                <w:color w:val="000000"/>
                <w:szCs w:val="24"/>
              </w:rPr>
              <w:t>6.介紹月相的變化與日月食。</w:t>
            </w:r>
          </w:p>
          <w:p w:rsidR="007C7BB2" w:rsidRDefault="007C7BB2" w:rsidP="007C7BB2">
            <w:pPr>
              <w:jc w:val="both"/>
              <w:rPr>
                <w:rFonts w:asciiTheme="minorHAnsi" w:hAnsiTheme="minorHAnsi"/>
              </w:rPr>
            </w:pPr>
            <w:r>
              <w:rPr>
                <w:rFonts w:ascii="標楷體" w:eastAsia="標楷體" w:hAnsi="標楷體" w:hint="eastAsia"/>
                <w:color w:val="000000"/>
                <w:szCs w:val="24"/>
              </w:rPr>
              <w:t>7.</w:t>
            </w:r>
            <w:r>
              <w:rPr>
                <w:rFonts w:ascii="標楷體" w:eastAsia="標楷體" w:hAnsi="標楷體" w:hint="eastAsia"/>
                <w:color w:val="000000"/>
                <w:szCs w:val="24"/>
              </w:rPr>
              <w:tab/>
              <w:t>介紹日地月系統，進而了解潮汐。</w:t>
            </w:r>
          </w:p>
        </w:tc>
      </w:tr>
      <w:tr w:rsidR="006534F5" w:rsidTr="00957FA7">
        <w:trPr>
          <w:trHeight w:val="505"/>
          <w:jc w:val="center"/>
        </w:trPr>
        <w:tc>
          <w:tcPr>
            <w:tcW w:w="23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學習進度</w:t>
            </w:r>
          </w:p>
          <w:p w:rsidR="006534F5" w:rsidRDefault="009A7B2F">
            <w:pPr>
              <w:spacing w:line="396" w:lineRule="auto"/>
              <w:jc w:val="center"/>
            </w:pPr>
            <w:r>
              <w:rPr>
                <w:rFonts w:ascii="標楷體" w:eastAsia="標楷體" w:hAnsi="標楷體" w:cs="標楷體"/>
                <w:color w:val="000000"/>
              </w:rPr>
              <w:t>週次</w:t>
            </w:r>
          </w:p>
        </w:tc>
        <w:tc>
          <w:tcPr>
            <w:tcW w:w="23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單元/主題</w:t>
            </w:r>
          </w:p>
          <w:p w:rsidR="006534F5" w:rsidRPr="008239E0" w:rsidRDefault="009A7B2F" w:rsidP="008239E0">
            <w:pPr>
              <w:spacing w:line="396" w:lineRule="auto"/>
              <w:jc w:val="center"/>
              <w:rPr>
                <w:rFonts w:ascii="標楷體" w:eastAsia="標楷體" w:hAnsi="標楷體" w:cs="標楷體"/>
                <w:color w:val="000000"/>
              </w:rPr>
            </w:pPr>
            <w:r>
              <w:rPr>
                <w:rFonts w:ascii="標楷體" w:eastAsia="標楷體" w:hAnsi="標楷體" w:cs="標楷體"/>
                <w:color w:val="000000"/>
              </w:rPr>
              <w:t>名稱</w:t>
            </w:r>
          </w:p>
        </w:tc>
        <w:tc>
          <w:tcPr>
            <w:tcW w:w="755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jc w:val="center"/>
              <w:rPr>
                <w:rFonts w:ascii="標楷體" w:eastAsia="標楷體" w:hAnsi="標楷體" w:cs="標楷體"/>
                <w:color w:val="000000"/>
              </w:rPr>
            </w:pPr>
            <w:r>
              <w:rPr>
                <w:rFonts w:ascii="標楷體" w:eastAsia="標楷體" w:hAnsi="標楷體" w:cs="標楷體"/>
                <w:color w:val="000000"/>
              </w:rPr>
              <w:t>學習重點</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評量方法</w:t>
            </w:r>
          </w:p>
        </w:tc>
        <w:tc>
          <w:tcPr>
            <w:tcW w:w="51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rsidP="00011F91">
            <w:pPr>
              <w:spacing w:line="396" w:lineRule="auto"/>
              <w:jc w:val="center"/>
              <w:rPr>
                <w:rFonts w:ascii="標楷體" w:eastAsia="標楷體" w:hAnsi="標楷體" w:cs="標楷體"/>
                <w:color w:val="000000"/>
              </w:rPr>
            </w:pPr>
            <w:r>
              <w:rPr>
                <w:rFonts w:ascii="標楷體" w:eastAsia="標楷體" w:hAnsi="標楷體" w:cs="標楷體"/>
                <w:color w:val="000000"/>
              </w:rPr>
              <w:t>議題融入</w:t>
            </w:r>
            <w:r w:rsidR="00011F91">
              <w:rPr>
                <w:rFonts w:ascii="標楷體" w:eastAsia="標楷體" w:hAnsi="標楷體" w:cs="標楷體"/>
                <w:color w:val="000000"/>
              </w:rPr>
              <w:br/>
            </w:r>
            <w:r>
              <w:rPr>
                <w:rFonts w:ascii="標楷體" w:eastAsia="標楷體" w:hAnsi="標楷體" w:cs="標楷體"/>
                <w:color w:val="000000"/>
              </w:rPr>
              <w:t>實質內涵</w:t>
            </w:r>
          </w:p>
        </w:tc>
        <w:tc>
          <w:tcPr>
            <w:tcW w:w="14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rsidP="00011F91">
            <w:pPr>
              <w:spacing w:line="396" w:lineRule="auto"/>
              <w:jc w:val="center"/>
              <w:rPr>
                <w:rFonts w:ascii="標楷體" w:eastAsia="標楷體" w:hAnsi="標楷體" w:cs="標楷體"/>
                <w:color w:val="000000"/>
              </w:rPr>
            </w:pPr>
            <w:r>
              <w:rPr>
                <w:rFonts w:ascii="標楷體" w:eastAsia="標楷體" w:hAnsi="標楷體" w:cs="標楷體"/>
                <w:color w:val="000000"/>
              </w:rPr>
              <w:t>跨領域/科目協同教學</w:t>
            </w:r>
          </w:p>
        </w:tc>
      </w:tr>
      <w:tr w:rsidR="00EC24EA" w:rsidTr="00957FA7">
        <w:trPr>
          <w:trHeight w:val="697"/>
          <w:jc w:val="center"/>
        </w:trPr>
        <w:tc>
          <w:tcPr>
            <w:tcW w:w="231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23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3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學習</w:t>
            </w:r>
          </w:p>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表現</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bookmarkStart w:id="1" w:name="_heading=h.30j0zll" w:colFirst="0" w:colLast="0"/>
            <w:bookmarkEnd w:id="1"/>
            <w:r>
              <w:rPr>
                <w:rFonts w:ascii="標楷體" w:eastAsia="標楷體" w:hAnsi="標楷體" w:cs="標楷體"/>
                <w:color w:val="000000"/>
              </w:rPr>
              <w:t>學習</w:t>
            </w:r>
          </w:p>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內容</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51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14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r>
      <w:tr w:rsidR="005F32F9" w:rsidTr="000527E3">
        <w:trPr>
          <w:trHeight w:val="371"/>
          <w:jc w:val="center"/>
        </w:trPr>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spacing w:line="396" w:lineRule="auto"/>
              <w:jc w:val="center"/>
              <w:rPr>
                <w:rFonts w:ascii="標楷體" w:eastAsia="標楷體" w:hAnsi="標楷體"/>
              </w:rPr>
            </w:pPr>
            <w:r>
              <w:rPr>
                <w:rFonts w:ascii="標楷體" w:eastAsia="標楷體" w:hAnsi="標楷體" w:hint="eastAsia"/>
              </w:rPr>
              <w:t>第</w:t>
            </w:r>
            <w:r>
              <w:rPr>
                <w:rFonts w:ascii="標楷體" w:eastAsia="標楷體" w:hAnsi="標楷體"/>
              </w:rPr>
              <w:br/>
            </w:r>
            <w:r>
              <w:rPr>
                <w:rFonts w:ascii="標楷體" w:eastAsia="標楷體" w:hAnsi="標楷體" w:hint="eastAsia"/>
              </w:rPr>
              <w:t>一</w:t>
            </w:r>
            <w:r>
              <w:rPr>
                <w:rFonts w:ascii="標楷體" w:eastAsia="標楷體" w:hAnsi="標楷體"/>
              </w:rPr>
              <w:br/>
            </w:r>
            <w:r>
              <w:rPr>
                <w:rFonts w:ascii="標楷體" w:eastAsia="標楷體" w:hAnsi="標楷體" w:hint="eastAsia"/>
              </w:rPr>
              <w:t>學</w:t>
            </w:r>
            <w:r>
              <w:rPr>
                <w:rFonts w:ascii="標楷體" w:eastAsia="標楷體" w:hAnsi="標楷體"/>
              </w:rPr>
              <w:br/>
            </w:r>
            <w:r>
              <w:rPr>
                <w:rFonts w:ascii="標楷體" w:eastAsia="標楷體" w:hAnsi="標楷體" w:hint="eastAsia"/>
              </w:rPr>
              <w:t>期</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第一週</w:t>
            </w:r>
          </w:p>
        </w:tc>
        <w:tc>
          <w:tcPr>
            <w:tcW w:w="23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spacing w:line="0" w:lineRule="atLeast"/>
              <w:rPr>
                <w:rFonts w:ascii="標楷體" w:eastAsia="標楷體" w:hAnsi="標楷體"/>
                <w:kern w:val="2"/>
                <w:sz w:val="20"/>
                <w:szCs w:val="20"/>
              </w:rPr>
            </w:pPr>
            <w:r>
              <w:rPr>
                <w:rFonts w:ascii="標楷體" w:eastAsia="標楷體" w:hAnsi="標楷體" w:hint="eastAsia"/>
                <w:sz w:val="20"/>
                <w:szCs w:val="20"/>
              </w:rPr>
              <w:t>第五章：我們身邊的大地</w:t>
            </w:r>
            <w:r>
              <w:rPr>
                <w:rFonts w:ascii="標楷體" w:eastAsia="標楷體" w:hAnsi="標楷體" w:hint="eastAsia"/>
                <w:sz w:val="20"/>
                <w:szCs w:val="20"/>
              </w:rPr>
              <w:br/>
              <w:t>․5-1水的分布與水資源（1）</w:t>
            </w:r>
            <w:r>
              <w:rPr>
                <w:rFonts w:ascii="標楷體" w:eastAsia="標楷體" w:hAnsi="標楷體" w:hint="eastAsia"/>
                <w:sz w:val="20"/>
                <w:szCs w:val="20"/>
              </w:rPr>
              <w:br/>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-Ⅳ-3透過所學到的科學知識和科學探索的各種方法，解釋自然現象發生的原因，建立科學學習的自信心。</w:t>
            </w:r>
            <w:r w:rsidRPr="005F32F9">
              <w:rPr>
                <w:rFonts w:ascii="標楷體" w:eastAsia="標楷體" w:hAnsi="標楷體" w:hint="eastAsia"/>
                <w:color w:val="FF0000"/>
                <w:sz w:val="20"/>
                <w:szCs w:val="20"/>
              </w:rPr>
              <w:br/>
              <w:t>ah-Ⅳ-1對於有關科學發現的報導甚至權威的解釋（如報章雜誌的報導或書本上的解釋）能抱持懷疑的態度，評估其推論的證據是否充分且可信賴。</w:t>
            </w:r>
            <w:r w:rsidRPr="005F32F9">
              <w:rPr>
                <w:rFonts w:ascii="標楷體" w:eastAsia="標楷體" w:hAnsi="標楷體" w:hint="eastAsia"/>
                <w:color w:val="FF0000"/>
                <w:sz w:val="20"/>
                <w:szCs w:val="20"/>
              </w:rPr>
              <w:br/>
              <w:t>po-Ⅳ-1能從學習活動、日常經驗及科技運用、自然環境、書刊及網路媒體中，進行各種有計畫的觀察，進而能察覺問題</w:t>
            </w:r>
            <w:r w:rsidRPr="005F32F9">
              <w:rPr>
                <w:rFonts w:ascii="標楷體" w:eastAsia="標楷體" w:hAnsi="標楷體" w:hint="eastAsia"/>
                <w:color w:val="FF0000"/>
                <w:sz w:val="20"/>
                <w:szCs w:val="20"/>
              </w:rPr>
              <w:br/>
            </w:r>
            <w:r w:rsidRPr="005F32F9">
              <w:rPr>
                <w:rFonts w:ascii="標楷體" w:eastAsia="標楷體" w:hAnsi="標楷體" w:hint="eastAsia"/>
                <w:color w:val="FF0000"/>
                <w:sz w:val="20"/>
                <w:szCs w:val="20"/>
              </w:rPr>
              <w:lastRenderedPageBreak/>
              <w:t xml:space="preserve">tr -Ⅳ-1能將所習得的知識正確的連結到所觀察到的自然現象及實驗數據，並推論出其中的關聯，進而運用習得的知識來解釋自己論點的正確性。 </w:t>
            </w:r>
            <w:r w:rsidRPr="005F32F9">
              <w:rPr>
                <w:rFonts w:ascii="標楷體" w:eastAsia="標楷體" w:hAnsi="標楷體" w:hint="eastAsia"/>
                <w:color w:val="FF0000"/>
                <w:sz w:val="20"/>
                <w:szCs w:val="20"/>
              </w:rPr>
              <w:br/>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lastRenderedPageBreak/>
              <w:t>Fa-Ⅳ-1 地球具有大氣圈、水圈和岩石圈。</w:t>
            </w:r>
            <w:r w:rsidRPr="005F32F9">
              <w:rPr>
                <w:rFonts w:ascii="標楷體" w:eastAsia="標楷體" w:hAnsi="標楷體" w:hint="eastAsia"/>
                <w:color w:val="FF0000"/>
                <w:sz w:val="20"/>
                <w:szCs w:val="20"/>
              </w:rPr>
              <w:br/>
              <w:t>Fa-Ⅳ-5 海水具有不同的成分及特性。</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【閱讀素養教育】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J1 了解生物多樣性及環境承載力的重要性。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J3 經由環境美學與自然文學了解自然環境的倫理價值。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J15 認識產品的生命週期，探討其生態足跡、水足跡及碳足跡。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lastRenderedPageBreak/>
              <w:t>【海洋教育】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J4 了解海洋水產、工程、運輸、能源、與旅遊等產業的結構與發展。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J13 探討海洋對陸上環境與生活的影響。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J18 探討人類活動對海洋生態的影響。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J19 了解海洋資源之有限性，保護海洋環境。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戶 J1 善用教室外、戶外及校外教學，認識臺灣環境並參訪自然及文化資產，如國家公園、國家風景區及國家森林公園等。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品 J3 關懷生活環境與自然生態永續發展。</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第五章：我們身邊的大地</w:t>
            </w:r>
            <w:r>
              <w:rPr>
                <w:rFonts w:ascii="標楷體" w:eastAsia="標楷體" w:hAnsi="標楷體" w:hint="eastAsia"/>
                <w:sz w:val="20"/>
                <w:szCs w:val="20"/>
              </w:rPr>
              <w:br/>
              <w:t>․5-2礦物與岩石（1）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-Ⅳ-3透過所學到的科學知識和科學探索的各種方法，解釋自然現象發生的原因，建立科學學習的自信心。</w:t>
            </w:r>
            <w:r w:rsidRPr="005F32F9">
              <w:rPr>
                <w:rFonts w:ascii="標楷體" w:eastAsia="標楷體" w:hAnsi="標楷體" w:hint="eastAsia"/>
                <w:color w:val="FF0000"/>
                <w:sz w:val="20"/>
                <w:szCs w:val="20"/>
              </w:rPr>
              <w:br/>
              <w:t>ah-Ⅳ-1對於有關科學發現的報導甚至權威的解釋（如報章雜誌的報導或書本上的解釋）能抱持懷疑的態度，評估其推論的證據是否充分且可信賴。</w:t>
            </w:r>
            <w:r w:rsidRPr="005F32F9">
              <w:rPr>
                <w:rFonts w:ascii="標楷體" w:eastAsia="標楷體" w:hAnsi="標楷體" w:hint="eastAsia"/>
                <w:color w:val="FF0000"/>
                <w:sz w:val="20"/>
                <w:szCs w:val="20"/>
              </w:rPr>
              <w:br/>
              <w:t>ah-Ⅳ-2應用所學到的科學知識與科學探究方法，幫助自己做出最佳的決定。</w:t>
            </w:r>
            <w:r w:rsidRPr="005F32F9">
              <w:rPr>
                <w:rFonts w:ascii="標楷體" w:eastAsia="標楷體" w:hAnsi="標楷體" w:hint="eastAsia"/>
                <w:color w:val="FF0000"/>
                <w:sz w:val="20"/>
                <w:szCs w:val="20"/>
              </w:rPr>
              <w:br/>
              <w:t>po-Ⅳ-1能從學習活動、日常經驗及科技運用、自然環境、書刊及網路媒體中，進行各種有計畫的觀察，進而能察覺問題</w:t>
            </w:r>
            <w:r w:rsidRPr="005F32F9">
              <w:rPr>
                <w:rFonts w:ascii="標楷體" w:eastAsia="標楷體" w:hAnsi="標楷體" w:hint="eastAsia"/>
                <w:color w:val="FF0000"/>
                <w:sz w:val="20"/>
                <w:szCs w:val="20"/>
              </w:rPr>
              <w:br/>
              <w:t xml:space="preserve">tr -Ⅳ-1能將所習得的知識正確的連結到所觀察到的自然現象及實驗數據，並推論出其中的關聯，進而運用習得的知識來解釋自己論點的正確性。 </w:t>
            </w:r>
            <w:r w:rsidRPr="005F32F9">
              <w:rPr>
                <w:rFonts w:ascii="標楷體" w:eastAsia="標楷體" w:hAnsi="標楷體" w:hint="eastAsia"/>
                <w:color w:val="FF0000"/>
                <w:sz w:val="20"/>
                <w:szCs w:val="20"/>
              </w:rPr>
              <w:br/>
              <w:t xml:space="preserve">an-Ⅳ-1察覺到科學的觀察、測量和方法是否具有正當性，是受到社會共同建構的標準所規範。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Fa-Ⅳ-2 三大類岩石有不同的特徵和成因。 </w:t>
            </w:r>
            <w:r w:rsidRPr="005F32F9">
              <w:rPr>
                <w:rFonts w:ascii="標楷體" w:eastAsia="標楷體" w:hAnsi="標楷體" w:hint="eastAsia"/>
                <w:color w:val="FF0000"/>
                <w:sz w:val="20"/>
                <w:szCs w:val="20"/>
              </w:rPr>
              <w:br/>
              <w:t xml:space="preserve">Ma-Ⅳ-5各種本土科學知能（含原住民族科學與世界觀）對社會、經濟環境及生態保護之啟示。 </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【閱讀素養教育】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J1 了解生物多樣性及環境承載力的重要性。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J3 經由環境美學與自然文學了解自然環境的倫理價值。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J15 認識產品的生命週期，探討其生態足跡、水足跡及碳足跡。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【海洋教育】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J4 了解海洋水產、工程、運輸、能源、與旅遊等產業的結構與發展。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J13 探討海洋對陸上環境與生活的影響。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J18 探討人類活動對海洋生態的影響。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J19 了解海洋資源之有限性，保護海洋環境。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戶 J1 善用教室外、戶外及校外教學，認識臺灣環境並參訪自然及文化資產，如國家公園、國家風景區及國家森林公園等。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品 J3 關懷生活環境與自然生態永續發展。</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u w:val="single"/>
              </w:rPr>
            </w:pP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第五章：我們身邊的大地</w:t>
            </w:r>
            <w:r>
              <w:rPr>
                <w:rFonts w:ascii="標楷體" w:eastAsia="標楷體" w:hAnsi="標楷體" w:hint="eastAsia"/>
                <w:sz w:val="20"/>
                <w:szCs w:val="20"/>
              </w:rPr>
              <w:br/>
              <w:t>․5-3地表的地質作用（1）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-Ⅳ-3透過所學到的科學知識和科學探索的各種方法，解釋自然現象發生的原因，建立科學學習的自信心。</w:t>
            </w:r>
            <w:r w:rsidRPr="005F32F9">
              <w:rPr>
                <w:rFonts w:ascii="標楷體" w:eastAsia="標楷體" w:hAnsi="標楷體" w:hint="eastAsia"/>
                <w:color w:val="FF0000"/>
                <w:sz w:val="20"/>
                <w:szCs w:val="20"/>
              </w:rPr>
              <w:br/>
              <w:t>po-Ⅳ-1能從學習活動、日常經驗及科技運用、自然環境、書刊及網路媒體中，進行各種有計畫的觀察，進而能察覺問題。</w:t>
            </w:r>
            <w:r w:rsidRPr="005F32F9">
              <w:rPr>
                <w:rFonts w:ascii="標楷體" w:eastAsia="標楷體" w:hAnsi="標楷體" w:hint="eastAsia"/>
                <w:color w:val="FF0000"/>
                <w:sz w:val="20"/>
                <w:szCs w:val="20"/>
              </w:rPr>
              <w:br/>
              <w:t xml:space="preserve">pa-Ⅳ-1能分析歸納、製作圖表、使用資訊及數學等方法，整理資訊或數據 </w:t>
            </w:r>
            <w:r w:rsidRPr="005F32F9">
              <w:rPr>
                <w:rFonts w:ascii="標楷體" w:eastAsia="標楷體" w:hAnsi="標楷體" w:hint="eastAsia"/>
                <w:color w:val="FF0000"/>
                <w:sz w:val="20"/>
                <w:szCs w:val="20"/>
              </w:rPr>
              <w:br/>
              <w:t xml:space="preserve">ah-Ⅳ-1對於有關科學發現的報導甚至權威的解釋（如報章雜誌的報導或書本上的解釋）能抱持懷疑的態度，評估其推論的證據是否充分且可信賴。 </w:t>
            </w:r>
            <w:r w:rsidRPr="005F32F9">
              <w:rPr>
                <w:rFonts w:ascii="標楷體" w:eastAsia="標楷體" w:hAnsi="標楷體" w:hint="eastAsia"/>
                <w:color w:val="FF0000"/>
                <w:sz w:val="20"/>
                <w:szCs w:val="20"/>
              </w:rPr>
              <w:br/>
              <w:t xml:space="preserve">po-Ⅳ-2能辨別適合科學探究或適合以科學方式尋求解決的問題（或假說），並能依據觀察、蒐集資料、閱讀、思考、討論等，提出適宜探究之問題。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Ia-Ⅳ-1 外營力及內營力的作用會改變地貌。</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【安全教育】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J3 經由環境美學與自然文學了解自然環境的倫理價值。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J8 了解臺灣生態環境及社會發展面對氣候變遷的脆弱性與韌性。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【海洋教育】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J4 了解海洋水產、工程、運輸、能源、與旅遊等產業的結構與發展。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J12 探討臺灣海岸地形與近海的特色、成因與災害。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J18 探討人類活動對海洋生態的影響。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J19 了解海洋資源之有限性，保護海洋環境。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戶 J1 善用教室外、戶外及校外教學，認識臺灣環境並參訪自然及文化資產，如國家公園、國家風景區及國家森林公園等。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第五章：我們身邊的大地</w:t>
            </w:r>
            <w:r>
              <w:rPr>
                <w:rFonts w:ascii="標楷體" w:eastAsia="標楷體" w:hAnsi="標楷體" w:hint="eastAsia"/>
                <w:sz w:val="20"/>
                <w:szCs w:val="20"/>
              </w:rPr>
              <w:br/>
              <w:t>․5-3地表的地質作用（1）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-Ⅳ-3透過所學到的科學知識和科學探索的各種方法，解釋自然現象發生的原因，建立科學學習的自信心。</w:t>
            </w:r>
            <w:r w:rsidRPr="005F32F9">
              <w:rPr>
                <w:rFonts w:ascii="標楷體" w:eastAsia="標楷體" w:hAnsi="標楷體" w:hint="eastAsia"/>
                <w:color w:val="FF0000"/>
                <w:sz w:val="20"/>
                <w:szCs w:val="20"/>
              </w:rPr>
              <w:br/>
              <w:t>po-Ⅳ-1能從學習活動、日常經驗及科技運用、自然環境、書刊及網路媒體中，進行各種有計畫的觀察，進而能察覺問題。</w:t>
            </w:r>
            <w:r w:rsidRPr="005F32F9">
              <w:rPr>
                <w:rFonts w:ascii="標楷體" w:eastAsia="標楷體" w:hAnsi="標楷體" w:hint="eastAsia"/>
                <w:color w:val="FF0000"/>
                <w:sz w:val="20"/>
                <w:szCs w:val="20"/>
              </w:rPr>
              <w:br/>
              <w:t xml:space="preserve">pa-Ⅳ-1能分析歸納、製作圖表、使用資訊及數學等方法，整理資訊或數據 </w:t>
            </w:r>
            <w:r w:rsidRPr="005F32F9">
              <w:rPr>
                <w:rFonts w:ascii="標楷體" w:eastAsia="標楷體" w:hAnsi="標楷體" w:hint="eastAsia"/>
                <w:color w:val="FF0000"/>
                <w:sz w:val="20"/>
                <w:szCs w:val="20"/>
              </w:rPr>
              <w:br/>
              <w:t xml:space="preserve">ah-Ⅳ-1對於有關科學發現的報導甚至權威的解釋（如報章雜誌的報導或書本上的解釋）能抱持懷疑的態度，評估其推論的證據是否充分且可信賴。 </w:t>
            </w:r>
            <w:r w:rsidRPr="005F32F9">
              <w:rPr>
                <w:rFonts w:ascii="標楷體" w:eastAsia="標楷體" w:hAnsi="標楷體" w:hint="eastAsia"/>
                <w:color w:val="FF0000"/>
                <w:sz w:val="20"/>
                <w:szCs w:val="20"/>
              </w:rPr>
              <w:br/>
              <w:t xml:space="preserve">po-Ⅳ-2能辨別適合科學探究或適合以科學方式尋求解決的問題（或假說），並能依據觀察、蒐集資料、閱讀、思考、討論等，提出適宜探究之問題。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Ia-Ⅳ-1 外營力及內營力的作用會改變地貌。</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【安全教育】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J3 經由環境美學與自然文學了解自然環境的倫理價值。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J8 了解臺灣生態環境及社會發展面對氣候變遷的脆弱性與韌性。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【海洋教育】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J4 了解海洋水產、工程、運輸、能源、與旅遊等產業的結構與發展。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J12 探討臺灣海岸地形與近海的特色、成因與災害。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J18 探討人類活動對海洋生態的影響。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J19 了解海洋資源之有限性，保護海洋環境。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戶 J1 善用教室外、戶外及校外教學，認識臺灣環境並參訪自然及文化資產，如國家公園、國家風景區及國家森林公園等。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第五章：我們身邊的大地</w:t>
            </w:r>
            <w:r>
              <w:rPr>
                <w:rFonts w:ascii="標楷體" w:eastAsia="標楷體" w:hAnsi="標楷體" w:hint="eastAsia"/>
                <w:sz w:val="20"/>
                <w:szCs w:val="20"/>
              </w:rPr>
              <w:br/>
              <w:t>․5-4河道與海岸線的平衡（1）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-Ⅳ-3透過所學到的科學知識和科學探索的各種方法，解釋自然現象發生的原因，建立科學學習的自信心。</w:t>
            </w:r>
            <w:r w:rsidRPr="005F32F9">
              <w:rPr>
                <w:rFonts w:ascii="標楷體" w:eastAsia="標楷體" w:hAnsi="標楷體" w:hint="eastAsia"/>
                <w:color w:val="FF0000"/>
                <w:sz w:val="20"/>
                <w:szCs w:val="20"/>
              </w:rPr>
              <w:br/>
              <w:t>po-Ⅳ-1能從學習活動、日常經驗及科技運用、自然環境、書刊及網路媒體中，進行各種有計畫的觀察，進而能察覺問題。</w:t>
            </w:r>
            <w:r w:rsidRPr="005F32F9">
              <w:rPr>
                <w:rFonts w:ascii="標楷體" w:eastAsia="標楷體" w:hAnsi="標楷體" w:hint="eastAsia"/>
                <w:color w:val="FF0000"/>
                <w:sz w:val="20"/>
                <w:szCs w:val="20"/>
              </w:rPr>
              <w:br/>
              <w:t>pa-Ⅳ-1能分析歸納、製作圖表、使用資訊及數學等方法，整理資訊或數據。</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Ia-Ⅳ-1 外營力及內營力的作用會改變地貌。</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【安全教育】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J3 經由環境美學與自然文學了解自然環境的倫理價值。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J8 了解臺灣生態環境及社會發展面對氣候變遷的脆弱性與韌性。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【海洋教育】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J4 了解海洋水產、工程、運輸、能源、與旅遊等產業的結構與發展。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J12 探討臺灣海岸地形與近海的特色、成因與災害。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J18 探討人類活動對海洋生態的影響。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海 J19 了解海洋資源之有限性，保護海洋環境。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u w:val="single"/>
              </w:rPr>
            </w:pP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第五章：我們身邊的大地</w:t>
            </w:r>
            <w:r>
              <w:rPr>
                <w:rFonts w:ascii="標楷體" w:eastAsia="標楷體" w:hAnsi="標楷體" w:hint="eastAsia"/>
                <w:sz w:val="20"/>
                <w:szCs w:val="20"/>
              </w:rPr>
              <w:br/>
              <w:t>․5-4河道與海岸線的平衡（1）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ah-Ⅳ-1對於有關科學發現的報導甚至權威的解釋（如報章雜誌的報導或書本上的解釋）能抱持懷疑的態度，評估其推論的證據是否充分且可信賴。 </w:t>
            </w:r>
            <w:r w:rsidRPr="005F32F9">
              <w:rPr>
                <w:rFonts w:ascii="標楷體" w:eastAsia="標楷體" w:hAnsi="標楷體" w:hint="eastAsia"/>
                <w:color w:val="FF0000"/>
                <w:sz w:val="20"/>
                <w:szCs w:val="20"/>
              </w:rPr>
              <w:br/>
              <w:t xml:space="preserve">po-Ⅳ-2能辨別適合科學探究或適合以科學方式尋求解決的問題（或假說），並能依據觀察、蒐集資料、閱讀、思考、討論等，提出適宜探究之問題。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Ia-Ⅳ-1 外營力及內營力的作用會改變地貌。</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 xml:space="preserve">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戶 J1 善用教室外、戶外及校外教學，認識臺灣環境並參訪自然及文化資產，如國家公園、國家風景區及國家森林公園等。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第六章：地球內部的變動與地史</w:t>
            </w:r>
            <w:r>
              <w:rPr>
                <w:rFonts w:ascii="標楷體" w:eastAsia="標楷體" w:hAnsi="標楷體" w:hint="eastAsia"/>
                <w:sz w:val="20"/>
                <w:szCs w:val="20"/>
              </w:rPr>
              <w:br/>
              <w:t>․6-1地球內部（1）</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(第一次段考)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an-Ⅳ-1察覺到科學的觀察、測量和方法是否具有正當性，是受到社會共同建構的標準所規範。</w:t>
            </w:r>
            <w:r w:rsidRPr="005F32F9">
              <w:rPr>
                <w:rFonts w:ascii="標楷體" w:eastAsia="標楷體" w:hAnsi="標楷體" w:hint="eastAsia"/>
                <w:color w:val="FF0000"/>
                <w:sz w:val="20"/>
                <w:szCs w:val="20"/>
              </w:rPr>
              <w:br/>
              <w:t>an -Ⅳ-2 分辨科學知識的確定性和持久性會因科學研究的時空背景不同而有所變化。</w:t>
            </w:r>
            <w:r w:rsidRPr="005F32F9">
              <w:rPr>
                <w:rFonts w:ascii="標楷體" w:eastAsia="標楷體" w:hAnsi="標楷體" w:hint="eastAsia"/>
                <w:color w:val="FF0000"/>
                <w:sz w:val="20"/>
                <w:szCs w:val="20"/>
              </w:rPr>
              <w:br/>
              <w:t xml:space="preserve">ai -Ⅳ-3透過所學到的科學知識和科學探索的各種方法，解釋自然現象發生的原因，建立科學學習的自信心。 </w:t>
            </w:r>
            <w:r w:rsidRPr="005F32F9">
              <w:rPr>
                <w:rFonts w:ascii="標楷體" w:eastAsia="標楷體" w:hAnsi="標楷體" w:hint="eastAsia"/>
                <w:color w:val="FF0000"/>
                <w:sz w:val="20"/>
                <w:szCs w:val="20"/>
              </w:rPr>
              <w:br/>
              <w:t>po-Ⅳ-2能辨別適合科學探究或適合以科學方式尋求解決的問題（或假說），並</w:t>
            </w:r>
            <w:r w:rsidRPr="005F32F9">
              <w:rPr>
                <w:rFonts w:ascii="標楷體" w:eastAsia="標楷體" w:hAnsi="標楷體" w:hint="eastAsia"/>
                <w:color w:val="FF0000"/>
                <w:sz w:val="20"/>
                <w:szCs w:val="20"/>
              </w:rPr>
              <w:lastRenderedPageBreak/>
              <w:t xml:space="preserve">能依據觀察、蒐集資料、閱讀、思考、討論等，提出適宜探究之問題。 </w:t>
            </w:r>
            <w:r w:rsidRPr="005F32F9">
              <w:rPr>
                <w:rFonts w:ascii="標楷體" w:eastAsia="標楷體" w:hAnsi="標楷體" w:hint="eastAsia"/>
                <w:color w:val="FF0000"/>
                <w:sz w:val="20"/>
                <w:szCs w:val="20"/>
              </w:rPr>
              <w:br/>
              <w:t xml:space="preserve">pc-Ⅳ-2能利用口語、影像（例如：攝影、錄影）、文字與圖案、繪圖或實物、科學名詞、數學公式、模型或經教師認可後以報告或新媒體形式表達完整之探究過程、發現與成果、價值、限制和主張等。視需要，並能摘要描述主要過程、發現和可能的運用。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lastRenderedPageBreak/>
              <w:t>Ia-Ⅳ-2 岩石圈可分為數個板塊。</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科 E1 了解平日常見科技產品的用途與運作方式。</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資 E2 使用資訊科技解決生活中簡單的問題。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資 E10 了解資訊科技於日常生活之重要性。</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lastRenderedPageBreak/>
              <w:t xml:space="preserve">環 J3 經由環境美學與自然文學了解自然環境的倫理價值。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 J14 了解能量流動及物質循環與生態系統運作的關係。</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戶 J1 善用教室外、戶外及校外教學，認識臺灣環境並參訪自然及文化資產，如國家公園、國家風景區及國家森林公園等。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u w:val="single"/>
              </w:rPr>
            </w:pP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第六章：地球內部的變動與地史</w:t>
            </w:r>
            <w:r>
              <w:rPr>
                <w:rFonts w:ascii="標楷體" w:eastAsia="標楷體" w:hAnsi="標楷體" w:hint="eastAsia"/>
                <w:sz w:val="20"/>
                <w:szCs w:val="20"/>
              </w:rPr>
              <w:br/>
              <w:t>․6-2板塊構造運動（1）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an-Ⅳ-1察覺到科學的觀察、測量和方法是否具有正當性，是受到社會共同建構的標準所規範。</w:t>
            </w:r>
            <w:r w:rsidRPr="005F32F9">
              <w:rPr>
                <w:rFonts w:ascii="標楷體" w:eastAsia="標楷體" w:hAnsi="標楷體" w:hint="eastAsia"/>
                <w:color w:val="FF0000"/>
                <w:sz w:val="20"/>
                <w:szCs w:val="20"/>
              </w:rPr>
              <w:br/>
              <w:t>an -Ⅳ-2 分辨科學知識的確定性和持久性會因科學研究的時空背景不同而有所變化。</w:t>
            </w:r>
            <w:r w:rsidRPr="005F32F9">
              <w:rPr>
                <w:rFonts w:ascii="標楷體" w:eastAsia="標楷體" w:hAnsi="標楷體" w:hint="eastAsia"/>
                <w:color w:val="FF0000"/>
                <w:sz w:val="20"/>
                <w:szCs w:val="20"/>
              </w:rPr>
              <w:br/>
              <w:t xml:space="preserve">ai -Ⅳ-3透過所學到的科學知識和科學探索的各種方法，解釋自然現象發生的原因，建立科學學習的自信心。 </w:t>
            </w:r>
            <w:r w:rsidRPr="005F32F9">
              <w:rPr>
                <w:rFonts w:ascii="標楷體" w:eastAsia="標楷體" w:hAnsi="標楷體" w:hint="eastAsia"/>
                <w:color w:val="FF0000"/>
                <w:sz w:val="20"/>
                <w:szCs w:val="20"/>
              </w:rPr>
              <w:br/>
              <w:t xml:space="preserve">po-Ⅳ-2能辨別適合科學探究或適合以科學方式尋求解決的問題（或假說），並能依據觀察、蒐集資料、閱讀、思考、討論等，提出適宜探究之問題。 </w:t>
            </w:r>
            <w:r w:rsidRPr="005F32F9">
              <w:rPr>
                <w:rFonts w:ascii="標楷體" w:eastAsia="標楷體" w:hAnsi="標楷體" w:hint="eastAsia"/>
                <w:color w:val="FF0000"/>
                <w:sz w:val="20"/>
                <w:szCs w:val="20"/>
              </w:rPr>
              <w:br/>
              <w:t xml:space="preserve">pc-Ⅳ-2能利用口語、影像（例如：攝影、錄影）、文字與圖案、繪圖或實物、科學名詞、數學公式、模型或經教師認可後以報告或新媒體形式表達完整之探究過程、發現與成果、價值、限制和主張等。視需要，並能摘要描述主要過程、發現和可能的運用。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Ia-Ⅳ-3 板塊之間會相互分離或聚合，產生地震、火山和造山運動。 </w:t>
            </w:r>
            <w:r w:rsidRPr="005F32F9">
              <w:rPr>
                <w:rFonts w:ascii="標楷體" w:eastAsia="標楷體" w:hAnsi="標楷體" w:hint="eastAsia"/>
                <w:color w:val="FF0000"/>
                <w:sz w:val="20"/>
                <w:szCs w:val="20"/>
              </w:rPr>
              <w:br/>
              <w:t xml:space="preserve">Ia-Ⅳ-4 全球地震、火山分布在特定的地帶，且兩者相當吻合。 </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科 E1 了解平日常見科技產品的用途與運作方式。</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資 E2 使用資訊科技解決生活中簡單的問題。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資 E10 了解資訊科技於日常生活之重要性。</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J3 經由環境美學與自然文學了解自然環境的倫理價值。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 J14 了解能量流動及物質循環與生態系統運作的關係。</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戶 J1 善用教室外、戶外及校外教學，認識臺灣環境並參訪自然及文化資產，如國家公園、國家風景區及國家森林公園等。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■實施跨領域或跨科目協同教學</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1.協同科目：</w:t>
            </w:r>
          </w:p>
          <w:p w:rsidR="005F32F9" w:rsidRDefault="005F32F9" w:rsidP="005F32F9">
            <w:pPr>
              <w:spacing w:line="0" w:lineRule="atLeast"/>
              <w:rPr>
                <w:rFonts w:ascii="標楷體" w:eastAsia="標楷體" w:hAnsi="標楷體"/>
                <w:sz w:val="20"/>
                <w:szCs w:val="20"/>
                <w:u w:val="single"/>
              </w:rPr>
            </w:pPr>
            <w:r>
              <w:rPr>
                <w:rFonts w:ascii="標楷體" w:eastAsia="標楷體" w:hAnsi="標楷體" w:hint="eastAsia"/>
                <w:sz w:val="20"/>
                <w:szCs w:val="20"/>
                <w:u w:val="single"/>
              </w:rPr>
              <w:t>＿數學＿</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2.協同節數：</w:t>
            </w:r>
          </w:p>
          <w:p w:rsidR="005F32F9" w:rsidRDefault="005F32F9" w:rsidP="005F32F9">
            <w:pPr>
              <w:spacing w:line="0" w:lineRule="atLeast"/>
              <w:rPr>
                <w:rFonts w:ascii="標楷體" w:eastAsia="標楷體" w:hAnsi="標楷體"/>
                <w:sz w:val="20"/>
                <w:szCs w:val="20"/>
                <w:u w:val="single"/>
              </w:rPr>
            </w:pPr>
            <w:r>
              <w:rPr>
                <w:rFonts w:ascii="標楷體" w:eastAsia="標楷體" w:hAnsi="標楷體" w:hint="eastAsia"/>
                <w:sz w:val="20"/>
                <w:szCs w:val="20"/>
                <w:u w:val="single"/>
              </w:rPr>
              <w:t>＿2節＿</w:t>
            </w: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第九週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第六章：地球內部的變動與地史</w:t>
            </w:r>
            <w:r>
              <w:rPr>
                <w:rFonts w:ascii="標楷體" w:eastAsia="標楷體" w:hAnsi="標楷體" w:hint="eastAsia"/>
                <w:sz w:val="20"/>
                <w:szCs w:val="20"/>
              </w:rPr>
              <w:br/>
              <w:t>․6-2板塊構造運動（1）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an-Ⅳ-1察覺到科學的觀察、測量和方法是否具有正當性，是受到社會共同建構的標準所規範。</w:t>
            </w:r>
            <w:r w:rsidRPr="005F32F9">
              <w:rPr>
                <w:rFonts w:ascii="標楷體" w:eastAsia="標楷體" w:hAnsi="標楷體" w:hint="eastAsia"/>
                <w:color w:val="FF0000"/>
                <w:sz w:val="20"/>
                <w:szCs w:val="20"/>
              </w:rPr>
              <w:br/>
              <w:t>an -Ⅳ-2 分辨科學知識的確定性和持久性會因科學研究的時空背景不同而有所變化。</w:t>
            </w:r>
            <w:r w:rsidRPr="005F32F9">
              <w:rPr>
                <w:rFonts w:ascii="標楷體" w:eastAsia="標楷體" w:hAnsi="標楷體" w:hint="eastAsia"/>
                <w:color w:val="FF0000"/>
                <w:sz w:val="20"/>
                <w:szCs w:val="20"/>
              </w:rPr>
              <w:br/>
              <w:t xml:space="preserve">ai -Ⅳ-3透過所學到的科學知識和科學探索的各種方法，解釋自然現象發生的原因，建立科學學習的自信心。 </w:t>
            </w:r>
            <w:r w:rsidRPr="005F32F9">
              <w:rPr>
                <w:rFonts w:ascii="標楷體" w:eastAsia="標楷體" w:hAnsi="標楷體" w:hint="eastAsia"/>
                <w:color w:val="FF0000"/>
                <w:sz w:val="20"/>
                <w:szCs w:val="20"/>
              </w:rPr>
              <w:br/>
              <w:t xml:space="preserve">po-Ⅳ-2能辨別適合科學探究或適合以科學方式尋求解決的問題（或假說），並能依據觀察、蒐集資料、閱讀、思考、討論等，提出適宜探究之問題。 </w:t>
            </w:r>
            <w:r w:rsidRPr="005F32F9">
              <w:rPr>
                <w:rFonts w:ascii="標楷體" w:eastAsia="標楷體" w:hAnsi="標楷體" w:hint="eastAsia"/>
                <w:color w:val="FF0000"/>
                <w:sz w:val="20"/>
                <w:szCs w:val="20"/>
              </w:rPr>
              <w:br/>
              <w:t xml:space="preserve">pc-Ⅳ-2能利用口語、影像（例如：攝影、錄影）、文字與圖案、繪圖或實物、科學名詞、數學公式、模型或經教師認可後以報告或新媒體形式表達完整之探究過程、發現與成果、價值、限制和主張等。視需要，並能摘要描述主要過程、發現和可能的運用。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Ia-Ⅳ-3 板塊之間會相互分離或聚合，產生地震、火山和造山運動。 </w:t>
            </w:r>
            <w:r w:rsidRPr="005F32F9">
              <w:rPr>
                <w:rFonts w:ascii="標楷體" w:eastAsia="標楷體" w:hAnsi="標楷體" w:hint="eastAsia"/>
                <w:color w:val="FF0000"/>
                <w:sz w:val="20"/>
                <w:szCs w:val="20"/>
              </w:rPr>
              <w:br/>
              <w:t xml:space="preserve">Ia-Ⅳ-4 全球地震、火山分布在特定的地帶，且兩者相當吻合。 </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科 E1 了解平日常見科技產品的用途與運作方式。</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資 E2 使用資訊科技解決生活中簡單的問題。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資 E10 了解資訊科技於日常生活之重要性。</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J3 經由環境美學與自然文學了解自然環境的倫理價值。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 J14 了解能量流動及物質循環與生態系統運作的關係。</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戶 J1 善用教室外、戶外及校外教學，認識臺灣環境並參訪自然及文化資產，如國家公園、國家風景區及國家森林公園等。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■實施跨領域或跨科目協同教學</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1.協同科目：</w:t>
            </w:r>
          </w:p>
          <w:p w:rsidR="005F32F9" w:rsidRDefault="005F32F9" w:rsidP="005F32F9">
            <w:pPr>
              <w:spacing w:line="0" w:lineRule="atLeast"/>
              <w:rPr>
                <w:rFonts w:ascii="標楷體" w:eastAsia="標楷體" w:hAnsi="標楷體"/>
                <w:sz w:val="20"/>
                <w:szCs w:val="20"/>
                <w:u w:val="single"/>
              </w:rPr>
            </w:pPr>
            <w:r>
              <w:rPr>
                <w:rFonts w:ascii="標楷體" w:eastAsia="標楷體" w:hAnsi="標楷體" w:hint="eastAsia"/>
                <w:sz w:val="20"/>
                <w:szCs w:val="20"/>
                <w:u w:val="single"/>
              </w:rPr>
              <w:t>＿數學＿</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2.協同節數：</w:t>
            </w:r>
          </w:p>
          <w:p w:rsidR="005F32F9" w:rsidRDefault="005F32F9" w:rsidP="005F32F9">
            <w:pPr>
              <w:spacing w:line="0" w:lineRule="atLeast"/>
              <w:rPr>
                <w:rFonts w:ascii="標楷體" w:eastAsia="標楷體" w:hAnsi="標楷體"/>
                <w:sz w:val="20"/>
                <w:szCs w:val="20"/>
                <w:u w:val="single"/>
              </w:rPr>
            </w:pPr>
            <w:r>
              <w:rPr>
                <w:rFonts w:ascii="標楷體" w:eastAsia="標楷體" w:hAnsi="標楷體" w:hint="eastAsia"/>
                <w:sz w:val="20"/>
                <w:szCs w:val="20"/>
                <w:u w:val="single"/>
              </w:rPr>
              <w:t>＿2節＿</w:t>
            </w: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第六章：地球內部的變動與地史</w:t>
            </w:r>
            <w:r>
              <w:rPr>
                <w:rFonts w:ascii="標楷體" w:eastAsia="標楷體" w:hAnsi="標楷體" w:hint="eastAsia"/>
                <w:sz w:val="20"/>
                <w:szCs w:val="20"/>
              </w:rPr>
              <w:br/>
              <w:t>․6-3地殼變動（1）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-Ⅳ-3透過所學到的科學知識和科學探索的各種方法，解釋自然現象發生的原因，建立科學學習的自信心。</w:t>
            </w:r>
            <w:r w:rsidRPr="005F32F9">
              <w:rPr>
                <w:rFonts w:ascii="標楷體" w:eastAsia="標楷體" w:hAnsi="標楷體" w:hint="eastAsia"/>
                <w:color w:val="FF0000"/>
                <w:sz w:val="20"/>
                <w:szCs w:val="20"/>
              </w:rPr>
              <w:br/>
              <w:t>an-Ⅳ-1察覺到科學的觀察、測量和方法是否具有正當性，是受到社會共同建構的標準所規範。</w:t>
            </w:r>
            <w:r w:rsidRPr="005F32F9">
              <w:rPr>
                <w:rFonts w:ascii="標楷體" w:eastAsia="標楷體" w:hAnsi="標楷體" w:hint="eastAsia"/>
                <w:color w:val="FF0000"/>
                <w:sz w:val="20"/>
                <w:szCs w:val="20"/>
              </w:rPr>
              <w:br/>
            </w:r>
            <w:r w:rsidRPr="005F32F9">
              <w:rPr>
                <w:rFonts w:ascii="標楷體" w:eastAsia="標楷體" w:hAnsi="標楷體" w:hint="eastAsia"/>
                <w:color w:val="FF0000"/>
                <w:sz w:val="20"/>
                <w:szCs w:val="20"/>
              </w:rPr>
              <w:lastRenderedPageBreak/>
              <w:t>ah-Ⅳ-1對於有關科學發現的報導，甚至權威的解釋（例如：報章雜誌的報導或書本上的解釋），能抱持懷疑的態度，評估其推論的證據是否充分且可信賴。</w:t>
            </w:r>
            <w:r w:rsidRPr="005F32F9">
              <w:rPr>
                <w:rFonts w:ascii="標楷體" w:eastAsia="標楷體" w:hAnsi="標楷體" w:hint="eastAsia"/>
                <w:color w:val="FF0000"/>
                <w:sz w:val="20"/>
                <w:szCs w:val="20"/>
              </w:rPr>
              <w:br/>
              <w:t>pa-Ⅳ-1能分析歸納、製作圖表、使用資訊及數學等方法，整理資訊或數據。</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lastRenderedPageBreak/>
              <w:t>Md-Ⅳ-4 臺灣位處於板塊交界，因此地震頻仍，常造成災害。</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科 E1 了解平日常見科技產品的用途與運作方式。</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資 E10 了解資訊科技於日常生活之重要性。</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lastRenderedPageBreak/>
              <w:t>【閱讀素養教育】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【防災教育】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防 J1 臺灣災害的風險因子包含社會、經濟、環境、土地利用…。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防 J2 災害對臺灣社會及生態環境的衝擊。</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防 J3 臺灣災害防救的機制與運作。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防 J4 臺灣災害預警的機制。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防 J5 地區或社區的脆弱度與回復力的意義。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防 J6 應用氣象局提供的災害資訊，做出適當的判斷及行動。</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u w:val="single"/>
              </w:rPr>
            </w:pP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第十一週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第六章：地球內部的變動與地史</w:t>
            </w:r>
            <w:r>
              <w:rPr>
                <w:rFonts w:ascii="標楷體" w:eastAsia="標楷體" w:hAnsi="標楷體" w:hint="eastAsia"/>
                <w:sz w:val="20"/>
                <w:szCs w:val="20"/>
              </w:rPr>
              <w:br/>
              <w:t>․6-4臺灣的板塊運動（1）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-Ⅳ-3透過所學到的科學知識和科學探索的各種方法，解釋自然現象發生的原因，建立科學學習的自信心。</w:t>
            </w:r>
            <w:r w:rsidRPr="005F32F9">
              <w:rPr>
                <w:rFonts w:ascii="標楷體" w:eastAsia="標楷體" w:hAnsi="標楷體" w:hint="eastAsia"/>
                <w:color w:val="FF0000"/>
                <w:sz w:val="20"/>
                <w:szCs w:val="20"/>
              </w:rPr>
              <w:br/>
              <w:t xml:space="preserve">pa-Ⅳ-1能分析歸納、製作圖表、使用資訊及數學等方法，整理資訊或數據。 </w:t>
            </w:r>
            <w:r w:rsidRPr="005F32F9">
              <w:rPr>
                <w:rFonts w:ascii="標楷體" w:eastAsia="標楷體" w:hAnsi="標楷體" w:hint="eastAsia"/>
                <w:color w:val="FF0000"/>
                <w:sz w:val="20"/>
                <w:szCs w:val="20"/>
              </w:rPr>
              <w:br/>
              <w:t xml:space="preserve">ai -Ⅳ-3透過所學到的科學知識和科學探索的各種方法，解釋自然現象發生的原因，建立科學學習的自信心。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Ia-Ⅳ-3 板塊之間會相互分離或聚合，產生地震、火山和造山運動。</w:t>
            </w:r>
            <w:r w:rsidRPr="005F32F9">
              <w:rPr>
                <w:rFonts w:ascii="標楷體" w:eastAsia="標楷體" w:hAnsi="標楷體" w:hint="eastAsia"/>
                <w:color w:val="FF0000"/>
                <w:sz w:val="20"/>
                <w:szCs w:val="20"/>
              </w:rPr>
              <w:br/>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【資訊教育】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資 E2 使用資訊科技解決生活中簡單的問題。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資 E10 了解資訊科技於日常生活之重要性。</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E5 繪製簡單草圖以呈現設計構想。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戶 J1 善用教室外、戶外及校外教學，認識臺灣環境並參訪自然及文化資產，如國家公園、國家風景區及國家森林公園等。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■實施跨領域或跨科目協同教學</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1.協同科目：</w:t>
            </w:r>
          </w:p>
          <w:p w:rsidR="005F32F9" w:rsidRDefault="005F32F9" w:rsidP="005F32F9">
            <w:pPr>
              <w:spacing w:line="0" w:lineRule="atLeast"/>
              <w:rPr>
                <w:rFonts w:ascii="標楷體" w:eastAsia="標楷體" w:hAnsi="標楷體"/>
                <w:sz w:val="20"/>
                <w:szCs w:val="20"/>
                <w:u w:val="single"/>
              </w:rPr>
            </w:pPr>
            <w:r>
              <w:rPr>
                <w:rFonts w:ascii="標楷體" w:eastAsia="標楷體" w:hAnsi="標楷體" w:hint="eastAsia"/>
                <w:sz w:val="20"/>
                <w:szCs w:val="20"/>
                <w:u w:val="single"/>
              </w:rPr>
              <w:t>＿理化＿</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2.協同節數：</w:t>
            </w:r>
          </w:p>
          <w:p w:rsidR="005F32F9" w:rsidRDefault="005F32F9" w:rsidP="005F32F9">
            <w:pPr>
              <w:spacing w:line="0" w:lineRule="atLeast"/>
              <w:rPr>
                <w:rFonts w:ascii="標楷體" w:eastAsia="標楷體" w:hAnsi="標楷體"/>
                <w:sz w:val="20"/>
                <w:szCs w:val="20"/>
                <w:u w:val="single"/>
              </w:rPr>
            </w:pPr>
            <w:r>
              <w:rPr>
                <w:rFonts w:ascii="標楷體" w:eastAsia="標楷體" w:hAnsi="標楷體" w:hint="eastAsia"/>
                <w:sz w:val="20"/>
                <w:szCs w:val="20"/>
                <w:u w:val="single"/>
              </w:rPr>
              <w:t>＿2節＿</w:t>
            </w: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第十二週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第六章：地球內部的變動與地史</w:t>
            </w:r>
            <w:r>
              <w:rPr>
                <w:rFonts w:ascii="標楷體" w:eastAsia="標楷體" w:hAnsi="標楷體" w:hint="eastAsia"/>
                <w:sz w:val="20"/>
                <w:szCs w:val="20"/>
              </w:rPr>
              <w:br/>
              <w:t>․6-5地球的歷史（1）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-Ⅳ-3透過所學到的科學知識和科學探索的各種方法，解釋自然現象發生的原因，建立科學學習的自信心。</w:t>
            </w:r>
            <w:r w:rsidRPr="005F32F9">
              <w:rPr>
                <w:rFonts w:ascii="標楷體" w:eastAsia="標楷體" w:hAnsi="標楷體" w:hint="eastAsia"/>
                <w:color w:val="FF0000"/>
                <w:sz w:val="20"/>
                <w:szCs w:val="20"/>
              </w:rPr>
              <w:br/>
              <w:t xml:space="preserve">pa-Ⅳ-1能分析歸納、製作圖表、使用資訊及數學等方法，整理資訊或數據。 </w:t>
            </w:r>
            <w:r w:rsidRPr="005F32F9">
              <w:rPr>
                <w:rFonts w:ascii="標楷體" w:eastAsia="標楷體" w:hAnsi="標楷體" w:hint="eastAsia"/>
                <w:color w:val="FF0000"/>
                <w:sz w:val="20"/>
                <w:szCs w:val="20"/>
              </w:rPr>
              <w:br/>
              <w:t xml:space="preserve">ai -Ⅳ-3透過所學到的科學知識和科學探索的各種方法，解釋自然現象發生的原因，建立科學學習的自信心。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Hb-Ⅳ-1 研究岩層岩性與化石可幫助了解地球的歷史。 </w:t>
            </w:r>
            <w:r w:rsidRPr="005F32F9">
              <w:rPr>
                <w:rFonts w:ascii="標楷體" w:eastAsia="標楷體" w:hAnsi="標楷體" w:hint="eastAsia"/>
                <w:color w:val="FF0000"/>
                <w:sz w:val="20"/>
                <w:szCs w:val="20"/>
              </w:rPr>
              <w:br/>
              <w:t xml:space="preserve">Hb-Ⅳ-2 解讀地層、地質事件，可幫助了解當地的地層發展先後順序。 </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【資訊教育】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資 E2 使用資訊科技解決生活中簡單的問題。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資 E10 了解資訊科技於日常生活之重要性。</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■實施跨領域或跨科目協同教學</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1.協同科目：</w:t>
            </w:r>
          </w:p>
          <w:p w:rsidR="005F32F9" w:rsidRDefault="005F32F9" w:rsidP="005F32F9">
            <w:pPr>
              <w:spacing w:line="0" w:lineRule="atLeast"/>
              <w:rPr>
                <w:rFonts w:ascii="標楷體" w:eastAsia="標楷體" w:hAnsi="標楷體"/>
                <w:sz w:val="20"/>
                <w:szCs w:val="20"/>
                <w:u w:val="single"/>
              </w:rPr>
            </w:pPr>
            <w:r>
              <w:rPr>
                <w:rFonts w:ascii="標楷體" w:eastAsia="標楷體" w:hAnsi="標楷體" w:hint="eastAsia"/>
                <w:sz w:val="20"/>
                <w:szCs w:val="20"/>
                <w:u w:val="single"/>
              </w:rPr>
              <w:t>＿理化＿</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2.協同節數：</w:t>
            </w:r>
          </w:p>
          <w:p w:rsidR="005F32F9" w:rsidRDefault="005F32F9" w:rsidP="005F32F9">
            <w:pPr>
              <w:spacing w:line="0" w:lineRule="atLeast"/>
              <w:rPr>
                <w:rFonts w:ascii="標楷體" w:eastAsia="標楷體" w:hAnsi="標楷體"/>
                <w:sz w:val="20"/>
                <w:szCs w:val="20"/>
                <w:u w:val="single"/>
              </w:rPr>
            </w:pPr>
            <w:r>
              <w:rPr>
                <w:rFonts w:ascii="標楷體" w:eastAsia="標楷體" w:hAnsi="標楷體" w:hint="eastAsia"/>
                <w:sz w:val="20"/>
                <w:szCs w:val="20"/>
                <w:u w:val="single"/>
              </w:rPr>
              <w:t>＿2節＿</w:t>
            </w: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第十三週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第六章：地球內部的變動與地史</w:t>
            </w:r>
            <w:r>
              <w:rPr>
                <w:rFonts w:ascii="標楷體" w:eastAsia="標楷體" w:hAnsi="標楷體" w:hint="eastAsia"/>
                <w:sz w:val="20"/>
                <w:szCs w:val="20"/>
              </w:rPr>
              <w:br/>
              <w:t>․6-5地球的歷史（1）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-Ⅳ-3透過所學到的科學知識和科學探索的各種方法，解釋自然現象發生的原因，建立科學學習的自信心。</w:t>
            </w:r>
            <w:r w:rsidRPr="005F32F9">
              <w:rPr>
                <w:rFonts w:ascii="標楷體" w:eastAsia="標楷體" w:hAnsi="標楷體" w:hint="eastAsia"/>
                <w:color w:val="FF0000"/>
                <w:sz w:val="20"/>
                <w:szCs w:val="20"/>
              </w:rPr>
              <w:br/>
              <w:t xml:space="preserve">pa-Ⅳ-1能分析歸納、製作圖表、使用資訊及數學等方法，整理資訊或數據。 </w:t>
            </w:r>
            <w:r w:rsidRPr="005F32F9">
              <w:rPr>
                <w:rFonts w:ascii="標楷體" w:eastAsia="標楷體" w:hAnsi="標楷體" w:hint="eastAsia"/>
                <w:color w:val="FF0000"/>
                <w:sz w:val="20"/>
                <w:szCs w:val="20"/>
              </w:rPr>
              <w:br/>
              <w:t xml:space="preserve">ai -Ⅳ-3透過所學到的科學知識和科學探索的各種方法，解釋自然現象發生的原因，建立科學學習的自信心。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Hb-Ⅳ-1 研究岩層岩性與化石可幫助了解地球的歷史。 </w:t>
            </w:r>
            <w:r w:rsidRPr="005F32F9">
              <w:rPr>
                <w:rFonts w:ascii="標楷體" w:eastAsia="標楷體" w:hAnsi="標楷體" w:hint="eastAsia"/>
                <w:color w:val="FF0000"/>
                <w:sz w:val="20"/>
                <w:szCs w:val="20"/>
              </w:rPr>
              <w:br/>
              <w:t xml:space="preserve">Hb-Ⅳ-2 解讀地層、地質事件，可幫助了解當地的地層發展先後順序。 </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E5 繪製簡單草圖以呈現設計構想。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 J1 善用教室外、戶外及校外教學，認識臺灣環境並參訪自然及文化資產，如國家公園、國家風景區及國家</w:t>
            </w:r>
            <w:r>
              <w:rPr>
                <w:rFonts w:ascii="標楷體" w:eastAsia="標楷體" w:hAnsi="標楷體" w:hint="eastAsia"/>
                <w:sz w:val="20"/>
                <w:szCs w:val="20"/>
              </w:rPr>
              <w:lastRenderedPageBreak/>
              <w:t xml:space="preserve">森林公園等。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第十四週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第七章：太空和地球</w:t>
            </w:r>
            <w:r>
              <w:rPr>
                <w:rFonts w:ascii="標楷體" w:eastAsia="標楷體" w:hAnsi="標楷體" w:hint="eastAsia"/>
                <w:sz w:val="20"/>
                <w:szCs w:val="20"/>
              </w:rPr>
              <w:br/>
              <w:t>․7-1縱觀宇宙（1）</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(第二次段考)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pa-Ⅳ-1 能分析歸納、製作圖表、使用資訊及數學等方法，整理資訊或數據。 </w:t>
            </w:r>
            <w:r w:rsidRPr="005F32F9">
              <w:rPr>
                <w:rFonts w:ascii="標楷體" w:eastAsia="標楷體" w:hAnsi="標楷體" w:hint="eastAsia"/>
                <w:color w:val="FF0000"/>
                <w:sz w:val="20"/>
                <w:szCs w:val="20"/>
              </w:rPr>
              <w:br/>
              <w:t xml:space="preserve">an-Ⅳ-1察覺到科學的觀察、測量和方法是否具有正當性是受到社會共同建構的標準所規範。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Ed-Ⅳ-1星系是組成宇宙的基本單位。 </w:t>
            </w:r>
            <w:r w:rsidRPr="005F32F9">
              <w:rPr>
                <w:rFonts w:ascii="標楷體" w:eastAsia="標楷體" w:hAnsi="標楷體" w:hint="eastAsia"/>
                <w:color w:val="FF0000"/>
                <w:sz w:val="20"/>
                <w:szCs w:val="20"/>
              </w:rPr>
              <w:br/>
              <w:t xml:space="preserve">Ed-Ⅳ-2 我們所在的星系，稱為銀河系，主要是由恆星所組成；太陽是銀河系的成員之一。 </w:t>
            </w:r>
            <w:r w:rsidRPr="005F32F9">
              <w:rPr>
                <w:rFonts w:ascii="標楷體" w:eastAsia="標楷體" w:hAnsi="標楷體" w:hint="eastAsia"/>
                <w:color w:val="FF0000"/>
                <w:sz w:val="20"/>
                <w:szCs w:val="20"/>
              </w:rPr>
              <w:br/>
              <w:t xml:space="preserve">Fb-Ⅳ-1 太陽系由太陽和行星組成，行星均繞太陽公轉。 </w:t>
            </w:r>
            <w:r w:rsidRPr="005F32F9">
              <w:rPr>
                <w:rFonts w:ascii="標楷體" w:eastAsia="標楷體" w:hAnsi="標楷體" w:hint="eastAsia"/>
                <w:color w:val="FF0000"/>
                <w:sz w:val="20"/>
                <w:szCs w:val="20"/>
              </w:rPr>
              <w:br/>
              <w:t xml:space="preserve">Fb-Ⅳ-2 類地行星的環境差異極大。 </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【資訊教育】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資 E10 了解資訊科技於日常生活之重要性。</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E5 繪製簡單草圖以呈現設計構想。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E7 依據設計構想以規劃物品的製作步驟。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E8 利用創意思考的技巧。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E9 具備與他人團隊合作的能力。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u w:val="single"/>
              </w:rPr>
            </w:pP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第十五週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第七章：太空和地球</w:t>
            </w:r>
            <w:r>
              <w:rPr>
                <w:rFonts w:ascii="標楷體" w:eastAsia="標楷體" w:hAnsi="標楷體" w:hint="eastAsia"/>
                <w:sz w:val="20"/>
                <w:szCs w:val="20"/>
              </w:rPr>
              <w:br/>
              <w:t>․7-2晝夜與四季（1）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pa-Ⅳ-1 能分析歸納、製作圖表、使用資訊及數學等方法，整理資訊或數據。 </w:t>
            </w:r>
            <w:r w:rsidRPr="005F32F9">
              <w:rPr>
                <w:rFonts w:ascii="標楷體" w:eastAsia="標楷體" w:hAnsi="標楷體" w:hint="eastAsia"/>
                <w:color w:val="FF0000"/>
                <w:sz w:val="20"/>
                <w:szCs w:val="20"/>
              </w:rPr>
              <w:br/>
              <w:t xml:space="preserve">pa-Ⅳ-2能運用科學原理、思考智能、數學等方法，從（所得的）資訊或數據，形成解釋、發現新知、獲知因果關係、解決問題或是發現新的問題。並能將自己的探究結果和同學的結果或其他相關的資訊比較對照，相互檢核，確認結果。 </w:t>
            </w:r>
            <w:r w:rsidRPr="005F32F9">
              <w:rPr>
                <w:rFonts w:ascii="標楷體" w:eastAsia="標楷體" w:hAnsi="標楷體" w:hint="eastAsia"/>
                <w:color w:val="FF0000"/>
                <w:sz w:val="20"/>
                <w:szCs w:val="20"/>
              </w:rPr>
              <w:br/>
              <w:t xml:space="preserve">tr -Ⅳ-1能將所習得的知識正確的連結到所觀察到的自然現象及實驗數據，並推論出其中的關聯，進而運用習得的知識來解釋自己論點的正確性。 </w:t>
            </w:r>
            <w:r w:rsidRPr="005F32F9">
              <w:rPr>
                <w:rFonts w:ascii="標楷體" w:eastAsia="標楷體" w:hAnsi="標楷體" w:hint="eastAsia"/>
                <w:color w:val="FF0000"/>
                <w:sz w:val="20"/>
                <w:szCs w:val="20"/>
              </w:rPr>
              <w:br/>
              <w:t xml:space="preserve">ai-Ⅳ-3透過所學到的科學知識和科學探索的各種方法，解釋自然現象發生的原因，建立科學學習的自信心。 </w:t>
            </w:r>
            <w:r w:rsidRPr="005F32F9">
              <w:rPr>
                <w:rFonts w:ascii="標楷體" w:eastAsia="標楷體" w:hAnsi="標楷體" w:hint="eastAsia"/>
                <w:color w:val="FF0000"/>
                <w:sz w:val="20"/>
                <w:szCs w:val="20"/>
              </w:rPr>
              <w:br/>
              <w:t xml:space="preserve">po-Ⅳ-1能從學習活動、日常經驗及科技運用、自然環境、書刊及網路媒體中，進行各種有計畫的觀察，進而能察覺問題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Id-Ⅳ-1 夏季白天較長，冬季黑夜較長。 </w:t>
            </w:r>
            <w:r w:rsidRPr="005F32F9">
              <w:rPr>
                <w:rFonts w:ascii="標楷體" w:eastAsia="標楷體" w:hAnsi="標楷體" w:hint="eastAsia"/>
                <w:color w:val="FF0000"/>
                <w:sz w:val="20"/>
                <w:szCs w:val="20"/>
              </w:rPr>
              <w:br/>
              <w:t xml:space="preserve">Id-Ⅳ-2 陽光照射角度之變化，會造成地表單位面積土地吸收太陽能量的不同。 </w:t>
            </w:r>
            <w:r w:rsidRPr="005F32F9">
              <w:rPr>
                <w:rFonts w:ascii="標楷體" w:eastAsia="標楷體" w:hAnsi="標楷體" w:hint="eastAsia"/>
                <w:color w:val="FF0000"/>
                <w:sz w:val="20"/>
                <w:szCs w:val="20"/>
              </w:rPr>
              <w:br/>
              <w:t xml:space="preserve">Id-Ⅳ-3 地球的四季主要是因為地球自轉軸傾斜於地球公轉軌道面而造成。 </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【能源教育】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E5 繪製簡單草圖以呈現設計構想。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E7 依據設計構想以規劃物品的製作步驟。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J3 經由環境美學與自然文學了解自然環境的倫理價值。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【生涯規劃教育】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涯 J7 學習蒐集與分析工作/教育環境的資料。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第十六週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第七章：太空和地球</w:t>
            </w:r>
            <w:r>
              <w:rPr>
                <w:rFonts w:ascii="標楷體" w:eastAsia="標楷體" w:hAnsi="標楷體" w:hint="eastAsia"/>
                <w:sz w:val="20"/>
                <w:szCs w:val="20"/>
              </w:rPr>
              <w:br/>
              <w:t>․7-2晝夜與四季（1）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pa-Ⅳ-1 能分析歸納、製作圖表、使用資訊及數學等方法，整理資訊或數據。 </w:t>
            </w:r>
            <w:r w:rsidRPr="005F32F9">
              <w:rPr>
                <w:rFonts w:ascii="標楷體" w:eastAsia="標楷體" w:hAnsi="標楷體" w:hint="eastAsia"/>
                <w:color w:val="FF0000"/>
                <w:sz w:val="20"/>
                <w:szCs w:val="20"/>
              </w:rPr>
              <w:br/>
              <w:t xml:space="preserve">pa-Ⅳ-2能運用科學原理、思考智能、數學等方法，從（所得的）資訊或數據，形成解釋、發現新知、獲知因果關係、解決問題或是發現新的問題。並能將自己的探究結果和同學的結果或其他相關的資訊比較對照，相互檢核，確認結果。 </w:t>
            </w:r>
            <w:r w:rsidRPr="005F32F9">
              <w:rPr>
                <w:rFonts w:ascii="標楷體" w:eastAsia="標楷體" w:hAnsi="標楷體" w:hint="eastAsia"/>
                <w:color w:val="FF0000"/>
                <w:sz w:val="20"/>
                <w:szCs w:val="20"/>
              </w:rPr>
              <w:br/>
              <w:t xml:space="preserve">tr -Ⅳ-1能將所習得的知識正確的連結到所觀察到的自然現象及實驗數據，並推論出其中的關聯，進而運用習得的知識來解釋自己論點的正確性。 </w:t>
            </w:r>
            <w:r w:rsidRPr="005F32F9">
              <w:rPr>
                <w:rFonts w:ascii="標楷體" w:eastAsia="標楷體" w:hAnsi="標楷體" w:hint="eastAsia"/>
                <w:color w:val="FF0000"/>
                <w:sz w:val="20"/>
                <w:szCs w:val="20"/>
              </w:rPr>
              <w:br/>
              <w:t xml:space="preserve">ai-Ⅳ-3透過所學到的科學知識和科學探索的各種方法，解釋自然現象發生的原因，建立科學學習的自信心。 </w:t>
            </w:r>
            <w:r w:rsidRPr="005F32F9">
              <w:rPr>
                <w:rFonts w:ascii="標楷體" w:eastAsia="標楷體" w:hAnsi="標楷體" w:hint="eastAsia"/>
                <w:color w:val="FF0000"/>
                <w:sz w:val="20"/>
                <w:szCs w:val="20"/>
              </w:rPr>
              <w:br/>
              <w:t xml:space="preserve">po-Ⅳ-1能從學習活動、日常經驗及科技運用、自然環境、書刊及網路媒體中，進行各種有計畫的觀察，進而能察覺問題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Id-Ⅳ-1 夏季白天較長，冬季黑夜較長。 </w:t>
            </w:r>
            <w:r w:rsidRPr="005F32F9">
              <w:rPr>
                <w:rFonts w:ascii="標楷體" w:eastAsia="標楷體" w:hAnsi="標楷體" w:hint="eastAsia"/>
                <w:color w:val="FF0000"/>
                <w:sz w:val="20"/>
                <w:szCs w:val="20"/>
              </w:rPr>
              <w:br/>
              <w:t xml:space="preserve">Id-Ⅳ-2 陽光照射角度之變化，會造成地表單位面積土地吸收太陽能量的不同。 </w:t>
            </w:r>
            <w:r w:rsidRPr="005F32F9">
              <w:rPr>
                <w:rFonts w:ascii="標楷體" w:eastAsia="標楷體" w:hAnsi="標楷體" w:hint="eastAsia"/>
                <w:color w:val="FF0000"/>
                <w:sz w:val="20"/>
                <w:szCs w:val="20"/>
              </w:rPr>
              <w:br/>
              <w:t xml:space="preserve">Id-Ⅳ-3 地球的四季主要是因為地球自轉軸傾斜於地球公轉軌道面而造成。 </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【能源教育】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E5 繪製簡單草圖以呈現設計構想。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E7 依據設計構想以規劃物品的製作步驟。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J3 經由環境美學與自然文學了解自然環境的倫理價值。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【生涯規劃教育】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涯 J7 學習蒐集與分析工作/教育環境的資料。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u w:val="single"/>
              </w:rPr>
            </w:pP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第十七週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第七章：太空和地球</w:t>
            </w:r>
            <w:r>
              <w:rPr>
                <w:rFonts w:ascii="標楷體" w:eastAsia="標楷體" w:hAnsi="標楷體" w:hint="eastAsia"/>
                <w:sz w:val="20"/>
                <w:szCs w:val="20"/>
              </w:rPr>
              <w:br/>
              <w:t>․7-3月相、日食與月</w:t>
            </w:r>
            <w:r>
              <w:rPr>
                <w:rFonts w:ascii="標楷體" w:eastAsia="標楷體" w:hAnsi="標楷體" w:hint="eastAsia"/>
                <w:sz w:val="20"/>
                <w:szCs w:val="20"/>
              </w:rPr>
              <w:lastRenderedPageBreak/>
              <w:t>食（1）</w:t>
            </w:r>
            <w:r>
              <w:rPr>
                <w:rFonts w:ascii="標楷體" w:eastAsia="標楷體" w:hAnsi="標楷體" w:hint="eastAsia"/>
                <w:sz w:val="20"/>
                <w:szCs w:val="20"/>
              </w:rPr>
              <w:br/>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lastRenderedPageBreak/>
              <w:t>po-Ⅳ-1能從學習活動、日常經驗及科技運用、自然環境、書刊及網路媒體</w:t>
            </w:r>
            <w:r w:rsidRPr="005F32F9">
              <w:rPr>
                <w:rFonts w:ascii="標楷體" w:eastAsia="標楷體" w:hAnsi="標楷體" w:hint="eastAsia"/>
                <w:color w:val="FF0000"/>
                <w:sz w:val="20"/>
                <w:szCs w:val="20"/>
              </w:rPr>
              <w:lastRenderedPageBreak/>
              <w:t>中，進行各種有計畫的觀察，進而能察覺問題。</w:t>
            </w:r>
            <w:r w:rsidRPr="005F32F9">
              <w:rPr>
                <w:rFonts w:ascii="標楷體" w:eastAsia="標楷體" w:hAnsi="標楷體" w:hint="eastAsia"/>
                <w:color w:val="FF0000"/>
                <w:sz w:val="20"/>
                <w:szCs w:val="20"/>
              </w:rPr>
              <w:br/>
              <w:t>po-Ⅳ-2能辨別適合科學探究或適合以科學方式尋求解決的問題（或假說），並能依據觀察、蒐集資料、閱讀、思考、討論等，提出適宜探究之問題。</w:t>
            </w:r>
            <w:r w:rsidRPr="005F32F9">
              <w:rPr>
                <w:rFonts w:ascii="標楷體" w:eastAsia="標楷體" w:hAnsi="標楷體" w:hint="eastAsia"/>
                <w:color w:val="FF0000"/>
                <w:sz w:val="20"/>
                <w:szCs w:val="20"/>
              </w:rPr>
              <w:br/>
              <w:t>ai -Ⅳ-3透過所學到的科學知識和科學探索的各種方法，解釋自然現象發生的原因，建立科學學習的自信心。</w:t>
            </w:r>
            <w:r w:rsidRPr="005F32F9">
              <w:rPr>
                <w:rFonts w:ascii="標楷體" w:eastAsia="標楷體" w:hAnsi="標楷體" w:hint="eastAsia"/>
                <w:color w:val="FF0000"/>
                <w:sz w:val="20"/>
                <w:szCs w:val="20"/>
              </w:rPr>
              <w:br/>
              <w:t>tr-IV-1能將所習得的知識正確的連結到所觀察到的自然現象及實驗數據，並推論出其中的關聯，進而運用習得的知識來解釋自己論點的正確性。</w:t>
            </w:r>
            <w:r w:rsidRPr="005F32F9">
              <w:rPr>
                <w:rFonts w:ascii="標楷體" w:eastAsia="標楷體" w:hAnsi="標楷體" w:hint="eastAsia"/>
                <w:color w:val="FF0000"/>
                <w:sz w:val="20"/>
                <w:szCs w:val="20"/>
              </w:rPr>
              <w:br/>
              <w:t>an-Ⅳ-1察覺到科學的觀察、測量和方法是否具有正當性是受到社會共同建構的標準所規範。</w:t>
            </w:r>
            <w:r w:rsidRPr="005F32F9">
              <w:rPr>
                <w:rFonts w:ascii="標楷體" w:eastAsia="標楷體" w:hAnsi="標楷體" w:hint="eastAsia"/>
                <w:color w:val="FF0000"/>
                <w:sz w:val="20"/>
                <w:szCs w:val="20"/>
              </w:rPr>
              <w:br/>
              <w:t>pa-Ⅳ-1能分析歸納、製作圖表、使用資訊及數學等方法，整理資訊或數據。</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lastRenderedPageBreak/>
              <w:t>Fb-Ⅳ-3 月球繞地球公轉；日、月、地在同一直線上會發生日月食。</w:t>
            </w:r>
            <w:r w:rsidRPr="005F32F9">
              <w:rPr>
                <w:rFonts w:ascii="標楷體" w:eastAsia="標楷體" w:hAnsi="標楷體" w:hint="eastAsia"/>
                <w:color w:val="FF0000"/>
                <w:sz w:val="20"/>
                <w:szCs w:val="20"/>
              </w:rPr>
              <w:br/>
            </w:r>
            <w:r w:rsidRPr="005F32F9">
              <w:rPr>
                <w:rFonts w:ascii="標楷體" w:eastAsia="標楷體" w:hAnsi="標楷體" w:hint="eastAsia"/>
                <w:color w:val="FF0000"/>
                <w:sz w:val="20"/>
                <w:szCs w:val="20"/>
              </w:rPr>
              <w:lastRenderedPageBreak/>
              <w:t>Fb-Ⅳ-4 月相變化具有規律性。</w:t>
            </w:r>
            <w:r w:rsidRPr="005F32F9">
              <w:rPr>
                <w:rFonts w:ascii="標楷體" w:eastAsia="標楷體" w:hAnsi="標楷體" w:hint="eastAsia"/>
                <w:color w:val="FF0000"/>
                <w:sz w:val="20"/>
                <w:szCs w:val="20"/>
              </w:rPr>
              <w:br/>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lastRenderedPageBreak/>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lastRenderedPageBreak/>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lastRenderedPageBreak/>
              <w:t>【科技教育】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E5 繪製簡單草圖以呈現設計構想。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lastRenderedPageBreak/>
              <w:t xml:space="preserve">科 E7 依據設計構想以規劃物品的製作步驟。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J3 經由環境美學與自然文學了解自然環境的倫理價值。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【海洋教育】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海 J3 了解沿海或河岸的環境與居民生活及休閒方式。</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海 J17 了解海洋非生物資源之種類與應用。</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第十八週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第七章：太空和地球</w:t>
            </w:r>
            <w:r>
              <w:rPr>
                <w:rFonts w:ascii="標楷體" w:eastAsia="標楷體" w:hAnsi="標楷體" w:hint="eastAsia"/>
                <w:sz w:val="20"/>
                <w:szCs w:val="20"/>
              </w:rPr>
              <w:br/>
              <w:t>․7-3月相、日食與月食（1）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po-Ⅳ-1能從學習活動、日常經驗及科技運用、自然環境、書刊及網路媒體中，進行各種有計畫的觀察，進而能察覺問題。</w:t>
            </w:r>
            <w:r w:rsidRPr="005F32F9">
              <w:rPr>
                <w:rFonts w:ascii="標楷體" w:eastAsia="標楷體" w:hAnsi="標楷體" w:hint="eastAsia"/>
                <w:color w:val="FF0000"/>
                <w:sz w:val="20"/>
                <w:szCs w:val="20"/>
              </w:rPr>
              <w:br/>
              <w:t>po-Ⅳ-2能辨別適合科學探究或適合以科學方式尋求解決的問題（或假說），並能依據觀察、蒐集資料、閱讀、思考、討論等，提出適宜探究之問題。</w:t>
            </w:r>
            <w:r w:rsidRPr="005F32F9">
              <w:rPr>
                <w:rFonts w:ascii="標楷體" w:eastAsia="標楷體" w:hAnsi="標楷體" w:hint="eastAsia"/>
                <w:color w:val="FF0000"/>
                <w:sz w:val="20"/>
                <w:szCs w:val="20"/>
              </w:rPr>
              <w:br/>
              <w:t>ai -Ⅳ-3透過所學到的科學知識和科學探索的各種方法，解釋自然現象發生的原因，建立科學學習的自信心。</w:t>
            </w:r>
            <w:r w:rsidRPr="005F32F9">
              <w:rPr>
                <w:rFonts w:ascii="標楷體" w:eastAsia="標楷體" w:hAnsi="標楷體" w:hint="eastAsia"/>
                <w:color w:val="FF0000"/>
                <w:sz w:val="20"/>
                <w:szCs w:val="20"/>
              </w:rPr>
              <w:br/>
              <w:t>tr-IV-1能將所習得的知識正確的連結到所觀察到的自然現象及實驗數據，並推論出其中的關聯，進而運用習得的知識來解釋自己論點的正確性。</w:t>
            </w:r>
            <w:r w:rsidRPr="005F32F9">
              <w:rPr>
                <w:rFonts w:ascii="標楷體" w:eastAsia="標楷體" w:hAnsi="標楷體" w:hint="eastAsia"/>
                <w:color w:val="FF0000"/>
                <w:sz w:val="20"/>
                <w:szCs w:val="20"/>
              </w:rPr>
              <w:br/>
              <w:t>an-Ⅳ-1察覺到科學的觀察、測量和方法是否具有正當性是受到社會共同建構的標準所規範。</w:t>
            </w:r>
            <w:r w:rsidRPr="005F32F9">
              <w:rPr>
                <w:rFonts w:ascii="標楷體" w:eastAsia="標楷體" w:hAnsi="標楷體" w:hint="eastAsia"/>
                <w:color w:val="FF0000"/>
                <w:sz w:val="20"/>
                <w:szCs w:val="20"/>
              </w:rPr>
              <w:br/>
              <w:t>pa-Ⅳ-1能分析歸納、製作圖表、使用資訊及數學等方法，整理資訊或數據。</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Fb-Ⅳ-3 月球繞地球公轉；日、月、地在同一直線上會發生日月食。</w:t>
            </w:r>
            <w:r w:rsidRPr="005F32F9">
              <w:rPr>
                <w:rFonts w:ascii="標楷體" w:eastAsia="標楷體" w:hAnsi="標楷體" w:hint="eastAsia"/>
                <w:color w:val="FF0000"/>
                <w:sz w:val="20"/>
                <w:szCs w:val="20"/>
              </w:rPr>
              <w:br/>
              <w:t>Fb-Ⅳ-4 月相變化具有規律性。</w:t>
            </w:r>
            <w:r w:rsidRPr="005F32F9">
              <w:rPr>
                <w:rFonts w:ascii="標楷體" w:eastAsia="標楷體" w:hAnsi="標楷體" w:hint="eastAsia"/>
                <w:color w:val="FF0000"/>
                <w:sz w:val="20"/>
                <w:szCs w:val="20"/>
              </w:rPr>
              <w:br/>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E5 繪製簡單草圖以呈現設計構想。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E7 依據設計構想以規劃物品的製作步驟。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J3 經由環境美學與自然文學了解自然環境的倫理價值。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【海洋教育】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海 J3 了解沿海或河岸的環境與居民生活及休閒方式。</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海 J17 了解海洋非生物資源之種類與應用。</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p>
        </w:tc>
      </w:tr>
      <w:tr w:rsidR="005F32F9" w:rsidTr="000527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w:t>
            </w:r>
            <w:r>
              <w:rPr>
                <w:rFonts w:ascii="標楷體" w:eastAsia="標楷體" w:hAnsi="標楷體" w:hint="eastAsia"/>
                <w:snapToGrid w:val="0"/>
                <w:kern w:val="0"/>
                <w:szCs w:val="20"/>
              </w:rPr>
              <w:t>十九</w:t>
            </w:r>
            <w:r w:rsidRPr="003C614D">
              <w:rPr>
                <w:rFonts w:ascii="標楷體" w:eastAsia="標楷體" w:hAnsi="標楷體" w:hint="eastAsia"/>
                <w:snapToGrid w:val="0"/>
                <w:kern w:val="0"/>
                <w:szCs w:val="20"/>
              </w:rPr>
              <w:t>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第七章：太空和地球</w:t>
            </w:r>
            <w:r>
              <w:rPr>
                <w:rFonts w:ascii="標楷體" w:eastAsia="標楷體" w:hAnsi="標楷體" w:hint="eastAsia"/>
                <w:sz w:val="20"/>
                <w:szCs w:val="20"/>
              </w:rPr>
              <w:br/>
              <w:t>․7-4 日月對地球的影響－潮汐現象（1）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po-Ⅳ-1能從學習活動、日常經驗及科技運用、自然環境、書刊及網路媒體中，進行各種有計畫的觀察，進而能察覺問題。</w:t>
            </w:r>
            <w:r w:rsidRPr="005F32F9">
              <w:rPr>
                <w:rFonts w:ascii="標楷體" w:eastAsia="標楷體" w:hAnsi="標楷體" w:hint="eastAsia"/>
                <w:color w:val="FF0000"/>
                <w:sz w:val="20"/>
                <w:szCs w:val="20"/>
              </w:rPr>
              <w:br/>
              <w:t>po-Ⅳ-2能辨別適合科學探究或適合以科學方式尋求解決的問題（或假說），並能依據觀察、蒐集資料、閱讀、思考、討論等，提出適宜探究之問題。</w:t>
            </w:r>
            <w:r w:rsidRPr="005F32F9">
              <w:rPr>
                <w:rFonts w:ascii="標楷體" w:eastAsia="標楷體" w:hAnsi="標楷體" w:hint="eastAsia"/>
                <w:color w:val="FF0000"/>
                <w:sz w:val="20"/>
                <w:szCs w:val="20"/>
              </w:rPr>
              <w:br/>
              <w:t>ai -Ⅳ-3透過所學到的科學知識和科學探索的各種方法，解釋自然現象發生的原因，建立科學學習的自信心。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Ic-Ⅳ-4 潮汐變化具有規律性。</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E5 繪製簡單草圖以呈現設計構想。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科 E7 依據設計構想以規劃物品的製作步驟。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J3 經由環境美學與自然文學了解自然環境的倫理價值。 </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p>
        </w:tc>
      </w:tr>
      <w:tr w:rsidR="005F32F9" w:rsidTr="000527E3">
        <w:trPr>
          <w:trHeight w:val="641"/>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3C614D" w:rsidRDefault="005F32F9" w:rsidP="005F32F9">
            <w:pPr>
              <w:spacing w:line="260" w:lineRule="exact"/>
              <w:jc w:val="center"/>
              <w:rPr>
                <w:snapToGrid w:val="0"/>
                <w:kern w:val="0"/>
                <w:sz w:val="20"/>
                <w:szCs w:val="20"/>
              </w:rPr>
            </w:pPr>
            <w:r w:rsidRPr="003C614D">
              <w:rPr>
                <w:rFonts w:ascii="標楷體" w:eastAsia="標楷體" w:hAnsi="標楷體" w:hint="eastAsia"/>
                <w:snapToGrid w:val="0"/>
                <w:kern w:val="0"/>
                <w:szCs w:val="20"/>
              </w:rPr>
              <w:t>第二十週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第七章：太空和地球</w:t>
            </w:r>
            <w:r>
              <w:rPr>
                <w:rFonts w:ascii="標楷體" w:eastAsia="標楷體" w:hAnsi="標楷體" w:hint="eastAsia"/>
                <w:sz w:val="20"/>
                <w:szCs w:val="20"/>
              </w:rPr>
              <w:br/>
              <w:t>․7-4 日月對地球的影響－潮汐現象（1）</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(第三次段考)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tr-IV-1能將所習得的知識正確的連結到所觀察到的自然現象及實驗數據，並推論出其中的關聯，進而運用習得的知識來解釋自己論點的正確性。</w:t>
            </w:r>
            <w:r w:rsidRPr="005F32F9">
              <w:rPr>
                <w:rFonts w:ascii="標楷體" w:eastAsia="標楷體" w:hAnsi="標楷體" w:hint="eastAsia"/>
                <w:color w:val="FF0000"/>
                <w:sz w:val="20"/>
                <w:szCs w:val="20"/>
              </w:rPr>
              <w:br/>
              <w:t>an-Ⅳ-1察覺到科學的觀察、測量和方法是否具有正當性是受到社會共同建構</w:t>
            </w:r>
            <w:r w:rsidRPr="005F32F9">
              <w:rPr>
                <w:rFonts w:ascii="標楷體" w:eastAsia="標楷體" w:hAnsi="標楷體" w:hint="eastAsia"/>
                <w:color w:val="FF0000"/>
                <w:sz w:val="20"/>
                <w:szCs w:val="20"/>
              </w:rPr>
              <w:lastRenderedPageBreak/>
              <w:t>的標準所規範。</w:t>
            </w:r>
            <w:r w:rsidRPr="005F32F9">
              <w:rPr>
                <w:rFonts w:ascii="標楷體" w:eastAsia="標楷體" w:hAnsi="標楷體" w:hint="eastAsia"/>
                <w:color w:val="FF0000"/>
                <w:sz w:val="20"/>
                <w:szCs w:val="20"/>
              </w:rPr>
              <w:br/>
              <w:t>pa-Ⅳ-1能分析歸納、製作圖表、使用資訊及數學等方法，整理資訊或數據。</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lastRenderedPageBreak/>
              <w:t>Ic-Ⅳ-4 潮汐變化具有規律性。</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討論</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5F32F9" w:rsidRDefault="005F32F9" w:rsidP="005F32F9">
            <w:pPr>
              <w:pStyle w:val="af2"/>
              <w:spacing w:line="0" w:lineRule="atLeas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cstheme="minorBidi"/>
                <w:sz w:val="20"/>
                <w:szCs w:val="20"/>
              </w:rPr>
            </w:pPr>
            <w:r>
              <w:rPr>
                <w:rFonts w:ascii="標楷體" w:eastAsia="標楷體" w:hAnsi="標楷體" w:hint="eastAsia"/>
                <w:sz w:val="20"/>
                <w:szCs w:val="20"/>
              </w:rPr>
              <w:t>【戶外教育】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【海洋教育】</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海 J3 了解沿海或河岸的環境與居民生活及休閒方式。</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海 J17 了解海洋非生物資源之種類與應用。</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p>
        </w:tc>
      </w:tr>
      <w:tr w:rsidR="005F32F9" w:rsidTr="000527E3">
        <w:trPr>
          <w:trHeight w:val="641"/>
          <w:jc w:val="center"/>
        </w:trPr>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spacing w:line="396" w:lineRule="auto"/>
              <w:jc w:val="center"/>
              <w:rPr>
                <w:rFonts w:ascii="標楷體" w:eastAsia="標楷體" w:hAnsi="標楷體"/>
              </w:rPr>
            </w:pPr>
            <w:r>
              <w:rPr>
                <w:rFonts w:ascii="標楷體" w:eastAsia="標楷體" w:hAnsi="標楷體" w:hint="eastAsia"/>
              </w:rPr>
              <w:t>第</w:t>
            </w:r>
            <w:r>
              <w:rPr>
                <w:rFonts w:ascii="標楷體" w:eastAsia="標楷體" w:hAnsi="標楷體"/>
              </w:rPr>
              <w:br/>
            </w:r>
            <w:r>
              <w:rPr>
                <w:rFonts w:ascii="標楷體" w:eastAsia="標楷體" w:hAnsi="標楷體" w:hint="eastAsia"/>
              </w:rPr>
              <w:t>二</w:t>
            </w:r>
            <w:r>
              <w:rPr>
                <w:rFonts w:ascii="標楷體" w:eastAsia="標楷體" w:hAnsi="標楷體"/>
              </w:rPr>
              <w:br/>
            </w:r>
            <w:r>
              <w:rPr>
                <w:rFonts w:ascii="標楷體" w:eastAsia="標楷體" w:hAnsi="標楷體" w:hint="eastAsia"/>
              </w:rPr>
              <w:t>學</w:t>
            </w:r>
            <w:r>
              <w:rPr>
                <w:rFonts w:ascii="標楷體" w:eastAsia="標楷體" w:hAnsi="標楷體"/>
              </w:rPr>
              <w:br/>
            </w:r>
            <w:r>
              <w:rPr>
                <w:rFonts w:ascii="標楷體" w:eastAsia="標楷體" w:hAnsi="標楷體" w:hint="eastAsia"/>
              </w:rPr>
              <w:t>期</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第三章：複雜多變的天氣</w:t>
            </w:r>
            <w:r>
              <w:rPr>
                <w:rFonts w:ascii="標楷體" w:eastAsia="標楷體" w:hAnsi="標楷體" w:hint="eastAsia"/>
                <w:sz w:val="20"/>
                <w:szCs w:val="20"/>
              </w:rPr>
              <w:br/>
              <w:t>․3-1 地球的大氣（1）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pa-Ⅳ-1 能分析歸納、製作圖表、使用資訊及數學等方法，整理資訊或數據。</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an -Ⅳ-1察覺到科學的觀察、測量和方法是否具有正當性，是受到社會共同建構的標準所規範。</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ai -Ⅳ-3透過所學到的科學知識和科學探索的各種方法，解釋自然現象發生的原因，建立科學學習的自信心。 </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ai-IV-1動手實作解決問題或驗證自己想法，而獲得成就感。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Fa-IV-1地球具有大氣圈、水圈和岩石圈。</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Fa-Ⅳ-3 大氣的主要成分為氮氣和氧氣，並含有水氣、二氧化碳等變動氣體。</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Fa-Ⅳ-4 大氣可由溫度變化分層。</w:t>
            </w:r>
          </w:p>
          <w:p w:rsidR="005F32F9" w:rsidRPr="005F32F9" w:rsidRDefault="005F32F9" w:rsidP="005F32F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討論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口語評量</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J4 了解永續發展的意義（環境、社會、與經濟的均衡發展）與原則。</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【資訊教育】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資 E4 認識常見的資訊科技共創工具的使用方法。</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資 E8 認識基本的數位資源整理方法。</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資 E10 了解資訊科技於日常生活之重要性。</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【防災教育】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防 J1 臺灣災害的風險因子包含社會、經濟、環境、土地利用…。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 J6 應用氣象局提供的災害資訊，做出適當的判斷及行動。</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【閱讀素養教育】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閱 J7 小心求證資訊來源，判讀文本知識的正確性。</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■實施跨領域或跨科目協同教學(需另申請授課鐘點費者)</w:t>
            </w:r>
          </w:p>
          <w:p w:rsidR="005F32F9" w:rsidRDefault="005F32F9" w:rsidP="005F32F9">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1.協同科目：</w:t>
            </w:r>
          </w:p>
          <w:p w:rsidR="005F32F9" w:rsidRDefault="005F32F9" w:rsidP="005F32F9">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 xml:space="preserve">　地理＿ </w:t>
            </w:r>
          </w:p>
          <w:p w:rsidR="005F32F9" w:rsidRDefault="005F32F9" w:rsidP="005F32F9">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rPr>
              <w:t>2.協同節數：</w:t>
            </w:r>
          </w:p>
          <w:p w:rsidR="005F32F9" w:rsidRDefault="005F32F9" w:rsidP="005F32F9">
            <w:pPr>
              <w:spacing w:line="0" w:lineRule="atLeast"/>
              <w:jc w:val="both"/>
              <w:rPr>
                <w:rFonts w:ascii="標楷體" w:eastAsia="標楷體" w:hAnsi="標楷體" w:cstheme="minorBidi"/>
                <w:sz w:val="20"/>
                <w:szCs w:val="20"/>
              </w:rPr>
            </w:pPr>
            <w:r>
              <w:rPr>
                <w:rFonts w:ascii="標楷體" w:eastAsia="標楷體" w:hAnsi="標楷體" w:cs="標楷體" w:hint="eastAsia"/>
                <w:sz w:val="16"/>
                <w:szCs w:val="16"/>
                <w:u w:val="single"/>
              </w:rPr>
              <w:t>＿1節＿</w:t>
            </w:r>
          </w:p>
        </w:tc>
      </w:tr>
      <w:tr w:rsidR="005F32F9"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第三章：複雜多變的天氣</w:t>
            </w:r>
            <w:r>
              <w:rPr>
                <w:rFonts w:ascii="標楷體" w:eastAsia="標楷體" w:hAnsi="標楷體" w:hint="eastAsia"/>
                <w:sz w:val="20"/>
                <w:szCs w:val="20"/>
              </w:rPr>
              <w:br/>
              <w:t>․3-2 天氣的要素（1）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pa-Ⅳ-1 能分析歸納、製作圖表、使用資訊及數學等方法，整理資訊或數據。</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an -Ⅳ-1察覺到科學的觀察、測量和方法是否具有正當性，是受到社會共同建構的標準所規範。</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ai -Ⅳ-3透過所學到的科學知識和科學探索的各種方法，解釋自然現象發生的原因，建立科學學習的自信心。 </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ai-IV-1動手實作解決問題或驗證自己想法，而獲得成就感。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Ib-Ⅳ-2 氣壓差會造成空氣的流動而產生風。</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Ib-Ⅳ-3 由於地球自轉的關係會造成高、低氣壓空氣的旋轉。</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討論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口語評量</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J4 了解永續發展的意義（環境、社會、與經濟的均衡發展）與原則。</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【資訊教育】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資 E4 認識常見的資訊科技共創工具的使用方法。</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資 E8 認識基本的數位資源整理方法。</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資 E10 了解資訊科技於日常生活之重要性。</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【防災教育】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防 J1 臺灣災害的風險因子包含社會、經濟、環境、土地利用…。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 J6 應用氣象局提供的災害資訊，做出適當的判斷及行動。</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【閱讀素養教育】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閱 J7 小心求證資訊來源，判讀文本知識的正確性。</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■實施跨領域或跨科目協同教學(需另申請授課鐘點費者)</w:t>
            </w:r>
          </w:p>
          <w:p w:rsidR="005F32F9" w:rsidRDefault="005F32F9" w:rsidP="005F32F9">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1.協同科目：</w:t>
            </w:r>
          </w:p>
          <w:p w:rsidR="005F32F9" w:rsidRDefault="005F32F9" w:rsidP="005F32F9">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 xml:space="preserve">　地理＿ </w:t>
            </w:r>
          </w:p>
          <w:p w:rsidR="005F32F9" w:rsidRDefault="005F32F9" w:rsidP="005F32F9">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rPr>
              <w:t>2.協同節數：</w:t>
            </w:r>
          </w:p>
          <w:p w:rsidR="005F32F9" w:rsidRDefault="005F32F9" w:rsidP="005F32F9">
            <w:pPr>
              <w:spacing w:line="0" w:lineRule="atLeast"/>
              <w:jc w:val="both"/>
              <w:rPr>
                <w:rFonts w:ascii="標楷體" w:eastAsia="標楷體" w:hAnsi="標楷體" w:cstheme="minorBidi"/>
                <w:sz w:val="20"/>
                <w:szCs w:val="20"/>
              </w:rPr>
            </w:pPr>
            <w:r>
              <w:rPr>
                <w:rFonts w:ascii="標楷體" w:eastAsia="標楷體" w:hAnsi="標楷體" w:cs="標楷體" w:hint="eastAsia"/>
                <w:sz w:val="16"/>
                <w:szCs w:val="16"/>
                <w:u w:val="single"/>
              </w:rPr>
              <w:t>＿1節＿</w:t>
            </w:r>
          </w:p>
        </w:tc>
      </w:tr>
      <w:tr w:rsidR="005F32F9"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tabs>
                <w:tab w:val="left" w:pos="2880"/>
              </w:tabs>
              <w:spacing w:line="0" w:lineRule="atLeast"/>
              <w:rPr>
                <w:rFonts w:ascii="標楷體" w:eastAsia="標楷體" w:hAnsi="標楷體"/>
                <w:sz w:val="20"/>
                <w:szCs w:val="20"/>
              </w:rPr>
            </w:pPr>
            <w:r>
              <w:rPr>
                <w:rFonts w:ascii="標楷體" w:eastAsia="標楷體" w:hAnsi="標楷體" w:hint="eastAsia"/>
                <w:sz w:val="20"/>
                <w:szCs w:val="20"/>
              </w:rPr>
              <w:t>第三章：複雜多變的天氣</w:t>
            </w:r>
            <w:r>
              <w:rPr>
                <w:rFonts w:ascii="標楷體" w:eastAsia="標楷體" w:hAnsi="標楷體" w:hint="eastAsia"/>
                <w:sz w:val="20"/>
                <w:szCs w:val="20"/>
              </w:rPr>
              <w:br/>
              <w:t>․3-3 氣團和鋒面（1）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pa-Ⅳ-1 能分析歸納、製作圖表、使用資訊及數學等方法，整理資訊或數據。</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ah -Ⅳ-2 應用所學到的科學知識與科學探究方法幫助自己做出最佳的決定。</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-Ⅳ-2 透過與同儕的討論，分享科學發現的樂趣。</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-Ⅳ-3透過所學到的科學知識和科學探索的各種方法，解釋自然現象發生的</w:t>
            </w:r>
            <w:r w:rsidRPr="005F32F9">
              <w:rPr>
                <w:rFonts w:ascii="標楷體" w:eastAsia="標楷體" w:hAnsi="標楷體" w:hint="eastAsia"/>
                <w:color w:val="FF0000"/>
                <w:sz w:val="20"/>
                <w:szCs w:val="20"/>
              </w:rPr>
              <w:lastRenderedPageBreak/>
              <w:t>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lastRenderedPageBreak/>
              <w:t>Ib-Ⅳ-1 氣團是性質均勻的大型空氣團塊，性質各有不同。</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Ib-Ⅳ-4 鋒面是性質不同的氣團之交界面，會產生各種天氣變化。</w:t>
            </w:r>
          </w:p>
          <w:p w:rsidR="005F32F9" w:rsidRPr="005F32F9" w:rsidRDefault="005F32F9" w:rsidP="005F32F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討論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口語評量</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J9 了解氣候變遷減緩與調適的涵義，以及臺灣因應氣候變遷調適的政策。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J10 了解天然災害對人類生活、生命、社會發展與經濟產業的衝擊。</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環 J11 了解天然災害的人為影響因子。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【資訊教育】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資 E4 認識常見的資訊科技共創工具的使用方法。</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資 E5 使用資訊科技與他人合作產出想法與作品。</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【防災教育】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 J2 災害對臺灣社會及生態環境的衝擊。</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 J6 應用氣象局提供的災害資訊，做出適當的判斷及行動。</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【閱讀素養教育】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lastRenderedPageBreak/>
              <w:t>閱 J3 理解學科知識內的重要詞彙的意涵，並懂得如何運用該詞彙與他人進行溝通。</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p>
        </w:tc>
      </w:tr>
      <w:tr w:rsidR="005F32F9"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tabs>
                <w:tab w:val="left" w:pos="2880"/>
              </w:tabs>
              <w:spacing w:line="0" w:lineRule="atLeast"/>
              <w:rPr>
                <w:rFonts w:ascii="標楷體" w:eastAsia="標楷體" w:hAnsi="標楷體"/>
                <w:sz w:val="20"/>
                <w:szCs w:val="20"/>
              </w:rPr>
            </w:pPr>
            <w:r>
              <w:rPr>
                <w:rFonts w:ascii="標楷體" w:eastAsia="標楷體" w:hAnsi="標楷體" w:hint="eastAsia"/>
                <w:sz w:val="20"/>
                <w:szCs w:val="20"/>
              </w:rPr>
              <w:t>第三章：複雜多變的天氣</w:t>
            </w:r>
            <w:r>
              <w:rPr>
                <w:rFonts w:ascii="標楷體" w:eastAsia="標楷體" w:hAnsi="標楷體" w:hint="eastAsia"/>
                <w:sz w:val="20"/>
                <w:szCs w:val="20"/>
              </w:rPr>
              <w:br/>
              <w:t>․3-4 臺灣常見的災變天氣（1）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pa-Ⅳ-1 能分析歸納、製作圖表、使用資訊及數學等方法，整理資訊或數據。</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ah -Ⅳ-2 應用所學到的科學知識與科學探究方法幫助自己做出最佳的決定。</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-Ⅳ-2 透過與同儕的討論，分享科學發現的樂趣。</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-Ⅳ-3透過所學到的科學知識和科學探索的各種方法，解釋自然現象發生的原因，建立科學學習的自信心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Ib-Ⅳ-5 臺灣的災變天氣包括颱風、梅雨、寒潮、乾旱等現象。</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Ib-Ⅳ-6 臺灣秋冬季受東北季風影響，夏季受西南季風影響，造成各地氣溫、風向和降水的季節性差異。</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Md-IV-2颱風主要發生在七至九月，並容易造成生命財產的損失。</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Md-IV-3颱風會帶來狂風、豪雨及暴潮等災害。</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討論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口語評量</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J9 了解氣候變遷減緩與調適的涵義，以及臺灣因應氣候變遷調適的政策。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J10 了解天然災害對人類生活、生命、社會發展與經濟產業的衝擊。</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環 J11 了解天然災害的人為影響因子。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【資訊教育】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資 E4 認識常見的資訊科技共創工具的使用方法。</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資 E5 使用資訊科技與他人合作產出想法與作品。</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【防災教育】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 J2 災害對臺灣社會及生態環境的衝擊。</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 J6 應用氣象局提供的災害資訊，做出適當的判斷及行動。</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【閱讀素養教育】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p>
        </w:tc>
      </w:tr>
      <w:tr w:rsidR="005F32F9"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第三章：複雜多變的天氣）․3-5天氣預報（1）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ah-Ⅳ-1對於有關科學發現的報導甚至權威的解釋（如報章雜誌的報導或書本上的解釋） 能抱持懷疑的態度，評估其推論的證據是否充分且可信賴。</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ah-Ⅳ-2 應用所學到的科學知識與科學探究方法幫助自己做出最佳的決定。</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an-Ⅳ-1察覺到科學的觀察、測量和方法是否具有正當性是受到社會共同建構的標準所規範。</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ai-Ⅳ-3透過所學到的科學知識和科學探索的各種方法，解釋自然現象發生的原因，建立科學學習的自信心。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Ib-Ⅳ-5 臺灣的災變天氣包括颱風、梅雨、寒潮、乾旱等現象。</w:t>
            </w:r>
          </w:p>
          <w:p w:rsidR="005F32F9" w:rsidRPr="005F32F9" w:rsidRDefault="005F32F9" w:rsidP="005F32F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討論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口語評量</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【海洋教育】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海 J4 了解海洋水產、工程、運輸、能源、與旅遊等產業的結構與發展。</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海 J13 探討海洋對陸上環境與生活的影響。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J4 了解永續發展的意義（環境、社會、與經濟的均衡發展）與原則。</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J9 了解氣候變遷減緩與調適的涵義，以及臺灣因應氣候變遷調適的政策。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J10 了解天然災害對人類生活、生命、社會發展與經濟產業的衝擊。</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J11 了解天然災害的人為影響因子。</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【防災教育】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防 J1 臺灣災害的風險因子包含社會、經濟、環境、土地利用…。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 J2 災害對臺灣社會及生態環境的衝擊。</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 J6 應用氣象局提供的災害資訊，做出適當的判斷及行動。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p>
        </w:tc>
      </w:tr>
      <w:tr w:rsidR="005F32F9"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第四章：全球變遷</w:t>
            </w:r>
          </w:p>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․4-1海洋與氣候變化（1）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ah-Ⅳ-1對於有關科學發現的報導甚至權威的解釋（如報章雜誌的報導或書本上的解釋） 能抱持懷疑的態度，評估其推論的證據是否充分且可信賴。</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ah-Ⅳ-2 應用所學到的科學知識與科學</w:t>
            </w:r>
            <w:r w:rsidRPr="005F32F9">
              <w:rPr>
                <w:rFonts w:ascii="標楷體" w:eastAsia="標楷體" w:hAnsi="標楷體" w:hint="eastAsia"/>
                <w:color w:val="FF0000"/>
                <w:sz w:val="20"/>
                <w:szCs w:val="20"/>
              </w:rPr>
              <w:lastRenderedPageBreak/>
              <w:t>探究方法幫助自己做出最佳的決定。</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an-Ⅳ-1察覺到科學的觀察、測量和方法是否具有正當性是受到社會共同建構的標準所規範。</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ai-Ⅳ-3透過所學到的科學知識和科學探索的各種方法，解釋自然現象發生的原因，建立科學學習的自信心。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lastRenderedPageBreak/>
              <w:t>Ic-Ⅳ-1 海水運動包含波浪、海流和潮汐，各有不同的運動方式。</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Ic-Ⅳ-2 海流對陸地的氣候會產生影響。</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Ic-Ⅳ-3 臺灣附近的海流隨季節有所不同。</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Fa-Ⅳ-5 海水具有不同的成分及特性。</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討論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口語評量</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【海洋教育】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海 J4 了解海洋水產、工程、運輸、能源、與旅遊等產業的結構與發展。</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海 J13 探討海洋對陸上環境與生活的影響。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J4 了解永續發展的意義（環境、社會、與經濟的均衡發展）與原則。</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J9 了解氣候變遷減緩與調適的涵義，以及臺灣因應氣候變遷調適的政策。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J10 了解天然災害對人類生活、生命、社會發展與經濟產業的衝擊。</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J11 了解天然災害的人為影響因子。</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lastRenderedPageBreak/>
              <w:t>【防災教育】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防 J1 臺灣災害的風險因子包含社會、經濟、環境、土地利用…。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 J2 災害對臺灣社會及生態環境的衝擊。</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 J6 應用氣象局提供的災害資訊，做出適當的判斷及行動。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p>
        </w:tc>
      </w:tr>
      <w:tr w:rsidR="005F32F9"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第四章：全球變遷</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․4-1海洋與氣候變化（1）</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(第一次段考)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ah-Ⅳ-1對於有關科學發現的報導甚至權威的解釋（如報章雜誌的報導或書本上的解釋） 能抱持懷疑的態度，評估其推論的證據是否充分且可信賴。</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ah-Ⅳ-2 應用所學到的科學知識與科學探究方法幫助自己做出最佳的決定。</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an-Ⅳ-1察覺到科學的觀察、測量和方法是否具有正當性是受到社會共同建構的標準所規範。</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ai-Ⅳ-3透過所學到的科學知識和科學探索的各種方法，解釋自然現象發生的原因，建立科學學習的自信心。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Ic-Ⅳ-1 海水運動包含波浪、海流和潮汐，各有不同的運動方式。</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Ic-Ⅳ-2 海流對陸地的氣候會產生影響。</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Ic-Ⅳ-3 臺灣附近的海流隨季節有所不同。</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Fa-Ⅳ-5 海水具有不同的成分及特性。</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p>
        </w:tc>
      </w:tr>
      <w:tr w:rsidR="005F32F9"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第四章：全球變遷</w:t>
            </w:r>
            <w:r>
              <w:rPr>
                <w:rFonts w:ascii="標楷體" w:eastAsia="標楷體" w:hAnsi="標楷體" w:hint="eastAsia"/>
                <w:sz w:val="20"/>
                <w:szCs w:val="20"/>
              </w:rPr>
              <w:br/>
              <w:t>․4-2臭氧層（1）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ah-Ⅳ-1對於有關科學發現的報導甚至權威的解釋（如報章雜誌的報導或書本上的解釋） 能抱持懷疑的態度，評估其推論的證據是否充分且可信賴。</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an -Ⅳ-2 分辨科學知識的確定性和持久性會因科學研究的時空背景不同而有所變化。</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an -Ⅳ-3 體察到科學家們具有堅毅、嚴謹和講求邏輯的特質，也具有好奇心、求知慾和想像力。</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-Ⅳ-3透過所學到的科學知識和科學探索的各種方法，解釋自然現象發生的原因，建立科學學習的自信心。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Na-IV-6人類社會的發展必須建立在保護地球自然環境的基礎上。</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討論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口語評量</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環 J3 經由環境美學與自然文學了解自然環境的倫理價值。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J4 了解永續發展的意義（環境、社會、與經濟的均衡發展）與原則。</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J9 了解氣候變遷減緩與調適的涵義，以及臺灣因應氣候變遷調適的政策。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J10 了解天然災害對人類生活、生命、社會發展與經濟產業的衝擊。</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J11 了解天然災害的人為影響因子。</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【防災教育】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防 J1 臺灣災害的風險因子包含社會、經濟、環境、土地利用…。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 J2 災害對臺灣社會及生態環境的衝擊。</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戶 J1 善用教室外、戶外及校外教學，認識臺灣環境並參訪自然及文化資產，如國家公園、國家風景區及國家森林公園等。</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【戶外教育】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p>
        </w:tc>
      </w:tr>
      <w:tr w:rsidR="005F32F9"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第九週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0C3FB7">
            <w:pPr>
              <w:spacing w:line="0" w:lineRule="atLeast"/>
              <w:rPr>
                <w:rFonts w:ascii="標楷體" w:eastAsia="標楷體" w:hAnsi="標楷體"/>
                <w:sz w:val="20"/>
                <w:szCs w:val="20"/>
              </w:rPr>
            </w:pPr>
            <w:r>
              <w:rPr>
                <w:rFonts w:ascii="標楷體" w:eastAsia="標楷體" w:hAnsi="標楷體" w:hint="eastAsia"/>
                <w:sz w:val="20"/>
                <w:szCs w:val="20"/>
              </w:rPr>
              <w:t>第四章：全球變遷</w:t>
            </w:r>
            <w:r>
              <w:rPr>
                <w:rFonts w:ascii="標楷體" w:eastAsia="標楷體" w:hAnsi="標楷體" w:hint="eastAsia"/>
                <w:sz w:val="20"/>
                <w:szCs w:val="20"/>
              </w:rPr>
              <w:br/>
              <w:t>․4-3防治天然災害（1）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ah-Ⅳ-1對於有關科學發現的報導甚至權威的解釋（如報章雜誌的報導或書本上的解釋） 能抱持懷疑的態度，評估其推論的證據是否充分且可信賴。</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an -Ⅳ-2 分辨科學知識的確定性和持久性會因科學研究的時空背景不同而有所變化。</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an -Ⅳ-3 體察到科學家們具有堅毅、嚴謹和講求邏輯的特質，也具有好奇心、</w:t>
            </w:r>
            <w:r w:rsidRPr="005F32F9">
              <w:rPr>
                <w:rFonts w:ascii="標楷體" w:eastAsia="標楷體" w:hAnsi="標楷體" w:hint="eastAsia"/>
                <w:color w:val="FF0000"/>
                <w:sz w:val="20"/>
                <w:szCs w:val="20"/>
              </w:rPr>
              <w:lastRenderedPageBreak/>
              <w:t>求知慾和想像力。</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-Ⅳ-3透過所學到的科學知識和科學探索的各種方法，解釋自然現象發生的原因，建立科學學習的自信心。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lastRenderedPageBreak/>
              <w:t>Ib-IV-5臺灣的災變天氣包括颱風、梅雨、寒潮、乾旱等現象。</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Md-Ⅳ-5 大雨過後和順向坡會加重山崩的威脅。</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討論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口語評量</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環 J3 經由環境美學與自然文學了解自然環境的倫理價值。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J4 了解永續發展的意義（環境、社會、與經濟的均衡發展）與原則。</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J9 了解氣候變遷減緩與調適的涵義，以及臺灣因應氣候變遷調適的政策。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J10 了解天然災害對人類生活、生命、社會發展與經濟產業的衝擊。</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lastRenderedPageBreak/>
              <w:t>環 J11 了解天然災害的人為影響因子。</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【防災教育】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防 J1 臺灣災害的風險因子包含社會、經濟、環境、土地利用…。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 J2 災害對臺灣社會及生態環境的衝擊。</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戶 J1 善用教室外、戶外及校外教學，認識臺灣環境並參訪自然及文化資產，如國家公園、國家風景區及國家森林公園等。</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【戶外教育】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p>
        </w:tc>
      </w:tr>
      <w:tr w:rsidR="005F32F9" w:rsidTr="000527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第四章：全球變遷</w:t>
            </w:r>
            <w:r>
              <w:rPr>
                <w:rFonts w:ascii="標楷體" w:eastAsia="標楷體" w:hAnsi="標楷體" w:hint="eastAsia"/>
                <w:sz w:val="20"/>
                <w:szCs w:val="20"/>
              </w:rPr>
              <w:br/>
              <w:t>․跨科：全球氣候變遷與調適（1）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 xml:space="preserve">po-Ⅳ-2能辨別適合科學探究或適合以科學方式尋求解決的問題（或假說），並能依據觀察、蒐集資料、閱讀、思考、討論等，提出適宜探究之問題。 </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pa-Ⅳ-1 能分析歸納、製作圖表、使用資訊及數學等方法，整理資訊或數據。</w:t>
            </w:r>
            <w:r w:rsidRPr="005F32F9">
              <w:rPr>
                <w:rFonts w:ascii="標楷體" w:eastAsia="標楷體" w:hAnsi="標楷體" w:hint="eastAsia"/>
                <w:color w:val="FF0000"/>
                <w:sz w:val="20"/>
                <w:szCs w:val="20"/>
              </w:rPr>
              <w:b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ai-Ⅳ-2透過與同儕的討論，分享科學發現的樂趣。</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-Ⅳ-3透過所學到的科學知識和科學探索的各種方法，解釋自然現象發生的原因，建立科學學習的自信心。</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ah-Ⅳ-1對於有關科學發現的報導，甚至權威的解釋（例如：報章雜誌的報導或書本上的解釋），能抱持懷疑的態度，評估其推論的證據是否充分且可信賴。</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an-Ⅳ-1察覺到科學的觀察、測量和方法是否具有正當性是受到社會共同建構的標準所規範。</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an -Ⅳ-2 分辨科學知識的確定性和持久性會因科學研究的時空背景不同而有所變化。</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Na-Ⅳ-6人類社會的發展必須建立在保護地球自然環境的基礎上。</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Nb-Ⅳ-1全球暖化對生物的影響。</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Nb-Ⅳ-2氣候變遷產生的衝擊有海平面上升、全球暖化、異常降水等現象。</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Nb-Ⅳ-3因應氣候變遷的方法有減緩與調適。</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INg-IV-1 地球上各系統的能量主要來源是太陽，且彼此之間有流動轉換。</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INg-IV-2 大氣組成中的變動氣體有些是溫室氣體。</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Ing-IV-3不同物質受熱後，其溫度的變化可能不同。</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INg-IV-4 碳元素在自然界中的儲存與流動。</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INg-IV-5 生物活動會改變環境，環境改變之後也會影響生物活動。</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INg-IV-6新興科技的發展對自然環境的影響。</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INg-IV-7溫室氣體與全球暖化的關係。</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INg-IV-8氣候變遷產生的衝擊是全球性的。</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INg-IV-9因應氣候變遷的方法，主要有減緩與調適兩種途徑。</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討論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口語評量</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【海洋教育】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海 J4 了解海洋水產、工程、運輸、能源、與旅遊等產業的結構與發展。</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海 J12 探討臺灣海岸地形與近海的特色、成因與災害。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海 J18 探討人類活動對海洋生態的影響。</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【環境教育】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環 J3 經由環境美學與自然文學了解自然環境的倫理價值。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J4 了解永續發展的意義（環境、社會、與經濟的均衡發展）與原則。</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J9 了解氣候變遷減緩與調適的涵義，以及臺灣因應氣候變遷調適的政策。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J10 了解天然災害對人類生活、生命、社會發展與經濟產業的衝擊。</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J11 了解天然災害的人為影響因子。</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【防災教育】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防 J1 臺灣災害的風險因子包含社會、經濟、環境、土地利用…。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 J2 災害對臺灣社會及生態環境的衝擊。</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戶 J1 善用教室外、戶外及校外教學，認識臺灣環境並參訪自然及文化資產，如國家公園、國家風景區及國家森林公園等。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p>
        </w:tc>
      </w:tr>
      <w:tr w:rsidR="005F32F9" w:rsidTr="00E7367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第十一週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rPr>
                <w:rFonts w:ascii="標楷體" w:eastAsia="標楷體" w:hAnsi="標楷體"/>
                <w:sz w:val="20"/>
                <w:szCs w:val="20"/>
              </w:rPr>
            </w:pPr>
            <w:r>
              <w:rPr>
                <w:rFonts w:ascii="標楷體" w:eastAsia="標楷體" w:hAnsi="標楷體" w:hint="eastAsia"/>
                <w:sz w:val="20"/>
                <w:szCs w:val="20"/>
              </w:rPr>
              <w:t>第四章：全球變遷</w:t>
            </w:r>
            <w:r>
              <w:rPr>
                <w:rFonts w:ascii="標楷體" w:eastAsia="標楷體" w:hAnsi="標楷體" w:hint="eastAsia"/>
                <w:sz w:val="20"/>
                <w:szCs w:val="20"/>
              </w:rPr>
              <w:br/>
              <w:t>․跨科：全球氣候變遷與調適（1）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po-Ⅳ-2能辨別適合科學探究或適合以</w:t>
            </w:r>
            <w:r w:rsidRPr="005F32F9">
              <w:rPr>
                <w:rFonts w:ascii="標楷體" w:eastAsia="標楷體" w:hAnsi="標楷體" w:hint="eastAsia"/>
                <w:color w:val="FF0000"/>
                <w:sz w:val="20"/>
                <w:szCs w:val="20"/>
              </w:rPr>
              <w:lastRenderedPageBreak/>
              <w:t xml:space="preserve">科學方式尋求解決的問題（或假說），並能依據觀察、蒐集資料、閱讀、思考、討論等，提出適宜探究之問題。 </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pa-Ⅳ-1 能分析歸納、製作圖表、使用資訊及數學等方法，整理資訊或數據。</w:t>
            </w:r>
            <w:r w:rsidRPr="005F32F9">
              <w:rPr>
                <w:rFonts w:ascii="標楷體" w:eastAsia="標楷體" w:hAnsi="標楷體" w:hint="eastAsia"/>
                <w:color w:val="FF0000"/>
                <w:sz w:val="20"/>
                <w:szCs w:val="20"/>
              </w:rPr>
              <w:b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ai-Ⅳ-2透過與同儕的討論，分享科學發現的樂趣。</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ai -Ⅳ-3透過所學到的科學知識和科學探索的各種方法，解釋自然現象發生的原因，建立科學學習的自信心。</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ah-Ⅳ-1對於有關科學發現的報導，甚至權威的解釋（例如：報章雜誌的報導或書本上的解釋），能抱持懷疑的態度，評估其推論的證據是否充分且可信賴。</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an-Ⅳ-1察覺到科學的觀察、測量和方法是否具有正當性是受到社會共同建構的標準所規範。</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an -Ⅳ-2 分辨科學知識的確定性和持久性會因科學研究的時空背景不同而有所變化。</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lastRenderedPageBreak/>
              <w:t>Na-Ⅳ-6人類社會的發展必須建立在保護地球自然環境的基礎上。</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Nb-Ⅳ-1全球暖化對生物的影響。</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Nb-Ⅳ-2氣候變遷產生的衝擊有海平面上升、全球暖化、異常降水等現象。</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lastRenderedPageBreak/>
              <w:t>Nb-Ⅳ-3因應氣候變遷的方法有減緩與調適。</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INg-IV-1 地球上各系統的能量主要來源是太陽，且彼此之間有流動轉換。</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INg-IV-2 大氣組成中的變動氣體有些是溫室氣體。</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Ing-IV-3不同物質受熱後，其溫度的變化可能不同。</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INg-IV-4 碳元素在自然界中的儲存與流動。</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INg-IV-5 生物活動會改變環境，環境改變之後也會影響生物活動。</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INg-IV-6新興科技的發展對自然環境的影響。</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INg-IV-7溫室氣體與全球暖化的關係。</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INg-IV-8氣候變遷產生的衝擊是全球性的。</w:t>
            </w:r>
          </w:p>
          <w:p w:rsidR="005F32F9" w:rsidRPr="005F32F9" w:rsidRDefault="005F32F9" w:rsidP="005F32F9">
            <w:pPr>
              <w:spacing w:line="0" w:lineRule="atLeast"/>
              <w:rPr>
                <w:rFonts w:ascii="標楷體" w:eastAsia="標楷體" w:hAnsi="標楷體"/>
                <w:color w:val="FF0000"/>
                <w:sz w:val="20"/>
                <w:szCs w:val="20"/>
              </w:rPr>
            </w:pPr>
            <w:r w:rsidRPr="005F32F9">
              <w:rPr>
                <w:rFonts w:ascii="標楷體" w:eastAsia="標楷體" w:hAnsi="標楷體" w:hint="eastAsia"/>
                <w:color w:val="FF0000"/>
                <w:sz w:val="20"/>
                <w:szCs w:val="20"/>
              </w:rPr>
              <w:t>INg-IV-9因應氣候變遷的方法，主要有減緩與調適兩種途徑。</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lastRenderedPageBreak/>
              <w:t>討論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口語評量</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【海洋教育】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海 J4 了解海洋水產、工程、運輸、能源、與旅遊等產業的結構與發展。</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海 J12 探討臺灣海岸地形與近海的特色、成因與災害。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海 J18 探討人類活動對海洋生態的影響。</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lastRenderedPageBreak/>
              <w:t>【環境教育】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環 J3 經由環境美學與自然文學了解自然環境的倫理價值。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J4 了解永續發展的意義（環境、社會、與經濟的均衡發展）與原則。</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J9 了解氣候變遷減緩與調適的涵義，以及臺灣因應氣候變遷調適的政策。</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J10 了解天然災害對人類生活、生命、社會發展與經濟產業的衝擊。</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環 J11 了解天然災害的人為影響因子。</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【防災教育】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防 J1 臺灣災害的風險因子包含社會、經濟、環境、土地利用…。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防 J2 災害對臺灣社會及生態環境的衝擊。</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【戶外教育】</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 xml:space="preserve">戶 J1 善用教室外、戶外及校外教學，認識臺灣環境並參訪自然及文化資產，如國家公園、國家風景區及國家森林公園等。 </w:t>
            </w:r>
          </w:p>
          <w:p w:rsidR="005F32F9" w:rsidRDefault="005F32F9" w:rsidP="005F32F9">
            <w:pPr>
              <w:spacing w:line="0" w:lineRule="atLeast"/>
              <w:jc w:val="both"/>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p>
        </w:tc>
      </w:tr>
      <w:tr w:rsidR="005F32F9" w:rsidTr="00C57F69">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第十二週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F32F9" w:rsidRDefault="005F32F9" w:rsidP="005F32F9">
            <w:pPr>
              <w:spacing w:line="260" w:lineRule="exact"/>
              <w:jc w:val="both"/>
              <w:rPr>
                <w:rFonts w:asciiTheme="minorHAnsi" w:hAnsiTheme="minorHAnsi"/>
                <w:bCs/>
                <w:snapToGrid w:val="0"/>
                <w:color w:val="000000"/>
                <w:kern w:val="0"/>
                <w:sz w:val="20"/>
                <w:szCs w:val="20"/>
              </w:rPr>
            </w:pPr>
            <w:r>
              <w:rPr>
                <w:rFonts w:ascii="標楷體" w:eastAsia="標楷體" w:hAnsi="標楷體" w:hint="eastAsia"/>
                <w:snapToGrid w:val="0"/>
                <w:kern w:val="0"/>
                <w:sz w:val="20"/>
                <w:szCs w:val="20"/>
              </w:rPr>
              <w:t>地科</w:t>
            </w:r>
          </w:p>
          <w:p w:rsidR="005F32F9" w:rsidRDefault="005F32F9" w:rsidP="005F32F9">
            <w:pPr>
              <w:spacing w:line="260" w:lineRule="exact"/>
              <w:jc w:val="both"/>
              <w:rPr>
                <w:color w:val="000000"/>
                <w:kern w:val="2"/>
                <w:sz w:val="20"/>
                <w:szCs w:val="20"/>
              </w:rPr>
            </w:pPr>
            <w:r>
              <w:rPr>
                <w:rFonts w:ascii="標楷體" w:eastAsia="標楷體" w:hAnsi="標楷體" w:hint="eastAsia"/>
                <w:snapToGrid w:val="0"/>
                <w:kern w:val="0"/>
                <w:sz w:val="20"/>
                <w:szCs w:val="20"/>
              </w:rPr>
              <w:t>影片欣賞：極地奇蹟(1)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po-IV-2 能辨別適合科學探究或適合以科學方式尋求解決的問題（或假說），並能依據觀察、蒐集資料、閱讀、思考、討論等，提出適宜探究之問題。</w:t>
            </w:r>
          </w:p>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pa-IV-1 能分析歸納、製作圖表、使用資訊及數學等方法，整理資訊或數據。</w:t>
            </w:r>
          </w:p>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ai-IV-3 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260" w:lineRule="exact"/>
              <w:jc w:val="both"/>
              <w:rPr>
                <w:color w:val="FF0000"/>
                <w:kern w:val="2"/>
                <w:sz w:val="20"/>
                <w:szCs w:val="20"/>
              </w:rPr>
            </w:pPr>
            <w:r w:rsidRPr="005F32F9">
              <w:rPr>
                <w:rFonts w:ascii="標楷體" w:eastAsia="標楷體" w:hAnsi="標楷體" w:hint="eastAsia"/>
                <w:color w:val="FF0000"/>
                <w:sz w:val="20"/>
                <w:szCs w:val="20"/>
              </w:rPr>
              <w:t>Nb-IV-2 氣候變遷產生的衝擊有海平面上升、全球暖化、異常降水等現象。</w:t>
            </w:r>
          </w:p>
          <w:p w:rsidR="005F32F9" w:rsidRPr="005F32F9" w:rsidRDefault="005F32F9" w:rsidP="005F32F9">
            <w:pPr>
              <w:spacing w:line="260" w:lineRule="exact"/>
              <w:jc w:val="both"/>
              <w:rPr>
                <w:color w:val="FF0000"/>
                <w:sz w:val="20"/>
                <w:szCs w:val="20"/>
              </w:rPr>
            </w:pPr>
            <w:r w:rsidRPr="005F32F9">
              <w:rPr>
                <w:rFonts w:ascii="標楷體" w:eastAsia="標楷體" w:hAnsi="標楷體" w:hint="eastAsia"/>
                <w:color w:val="FF0000"/>
                <w:sz w:val="20"/>
                <w:szCs w:val="20"/>
              </w:rPr>
              <w:t>Nb-IV-3 因應氣候變遷的方法有減緩與調適。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260" w:lineRule="exact"/>
              <w:jc w:val="both"/>
              <w:rPr>
                <w:snapToGrid w:val="0"/>
                <w:color w:val="000000"/>
                <w:kern w:val="0"/>
                <w:sz w:val="20"/>
                <w:szCs w:val="20"/>
              </w:rPr>
            </w:pPr>
            <w:r>
              <w:rPr>
                <w:rFonts w:ascii="標楷體" w:eastAsia="標楷體" w:hAnsi="標楷體" w:hint="eastAsia"/>
                <w:snapToGrid w:val="0"/>
                <w:kern w:val="0"/>
                <w:sz w:val="20"/>
                <w:szCs w:val="20"/>
              </w:rPr>
              <w:t>1.觀賞影片</w:t>
            </w:r>
          </w:p>
          <w:p w:rsidR="005F32F9" w:rsidRDefault="005F32F9" w:rsidP="005F32F9">
            <w:pPr>
              <w:spacing w:line="260" w:lineRule="exact"/>
              <w:jc w:val="both"/>
              <w:rPr>
                <w:color w:val="000000"/>
                <w:kern w:val="2"/>
                <w:sz w:val="20"/>
                <w:szCs w:val="20"/>
              </w:rPr>
            </w:pPr>
            <w:r>
              <w:rPr>
                <w:rFonts w:ascii="標楷體" w:eastAsia="標楷體" w:hAnsi="標楷體" w:hint="eastAsia"/>
                <w:snapToGrid w:val="0"/>
                <w:kern w:val="0"/>
                <w:sz w:val="20"/>
                <w:szCs w:val="20"/>
              </w:rPr>
              <w:t>2.參與討論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260" w:lineRule="exact"/>
              <w:jc w:val="both"/>
              <w:rPr>
                <w:b/>
                <w:sz w:val="20"/>
                <w:szCs w:val="20"/>
              </w:rPr>
            </w:pPr>
            <w:r>
              <w:rPr>
                <w:rFonts w:ascii="標楷體" w:eastAsia="標楷體" w:hAnsi="標楷體" w:hint="eastAsia"/>
                <w:b/>
                <w:sz w:val="20"/>
                <w:szCs w:val="20"/>
              </w:rPr>
              <w:t>【環境教育】</w:t>
            </w:r>
          </w:p>
          <w:p w:rsidR="005F32F9" w:rsidRDefault="005F32F9" w:rsidP="005F32F9">
            <w:pPr>
              <w:spacing w:line="260" w:lineRule="exact"/>
              <w:jc w:val="both"/>
              <w:rPr>
                <w:sz w:val="20"/>
                <w:szCs w:val="20"/>
              </w:rPr>
            </w:pPr>
            <w:r>
              <w:rPr>
                <w:rFonts w:ascii="標楷體" w:eastAsia="標楷體" w:hAnsi="標楷體" w:hint="eastAsia"/>
                <w:sz w:val="20"/>
                <w:szCs w:val="20"/>
              </w:rPr>
              <w:t>環J4 了解永續發展的意義（環境、社會、與經濟的均衡發展）與原則。</w:t>
            </w:r>
          </w:p>
          <w:p w:rsidR="005F32F9" w:rsidRDefault="005F32F9" w:rsidP="005F32F9">
            <w:pPr>
              <w:spacing w:line="260" w:lineRule="exact"/>
              <w:jc w:val="both"/>
              <w:rPr>
                <w:sz w:val="20"/>
                <w:szCs w:val="20"/>
              </w:rPr>
            </w:pPr>
            <w:r>
              <w:rPr>
                <w:rFonts w:ascii="標楷體" w:eastAsia="標楷體" w:hAnsi="標楷體" w:hint="eastAsia"/>
                <w:sz w:val="20"/>
                <w:szCs w:val="20"/>
              </w:rPr>
              <w:t>環J9 了解氣候變遷減緩與調適的涵義，以及臺灣因應氣候變遷調適的政策。</w:t>
            </w:r>
          </w:p>
          <w:p w:rsidR="005F32F9" w:rsidRDefault="005F32F9" w:rsidP="005F32F9">
            <w:pPr>
              <w:spacing w:line="260" w:lineRule="exact"/>
              <w:jc w:val="both"/>
              <w:rPr>
                <w:b/>
                <w:sz w:val="20"/>
                <w:szCs w:val="20"/>
              </w:rPr>
            </w:pPr>
            <w:r>
              <w:rPr>
                <w:rFonts w:ascii="標楷體" w:eastAsia="標楷體" w:hAnsi="標楷體" w:hint="eastAsia"/>
                <w:b/>
                <w:sz w:val="20"/>
                <w:szCs w:val="20"/>
              </w:rPr>
              <w:t>【品德教育】</w:t>
            </w:r>
          </w:p>
          <w:p w:rsidR="005F32F9" w:rsidRDefault="005F32F9" w:rsidP="005F32F9">
            <w:pPr>
              <w:spacing w:line="260" w:lineRule="exact"/>
              <w:jc w:val="both"/>
              <w:rPr>
                <w:sz w:val="20"/>
                <w:szCs w:val="20"/>
              </w:rPr>
            </w:pPr>
            <w:r>
              <w:rPr>
                <w:rFonts w:ascii="標楷體" w:eastAsia="標楷體" w:hAnsi="標楷體" w:hint="eastAsia"/>
                <w:sz w:val="20"/>
                <w:szCs w:val="20"/>
              </w:rPr>
              <w:t>品J3 關懷生活環境與自然生態永續發展。</w:t>
            </w:r>
          </w:p>
          <w:p w:rsidR="005F32F9" w:rsidRDefault="005F32F9" w:rsidP="005F32F9">
            <w:pPr>
              <w:spacing w:line="260" w:lineRule="exact"/>
              <w:jc w:val="both"/>
              <w:rPr>
                <w:sz w:val="20"/>
                <w:szCs w:val="20"/>
              </w:rPr>
            </w:pPr>
            <w:r>
              <w:rPr>
                <w:rFonts w:ascii="標楷體" w:eastAsia="標楷體" w:hAnsi="標楷體" w:hint="eastAsia"/>
                <w:sz w:val="20"/>
                <w:szCs w:val="20"/>
              </w:rPr>
              <w:t>品J8 理性溝通與問題解決。</w:t>
            </w:r>
          </w:p>
          <w:p w:rsidR="005F32F9" w:rsidRDefault="005F32F9" w:rsidP="005F32F9">
            <w:pPr>
              <w:spacing w:line="260" w:lineRule="exact"/>
              <w:jc w:val="both"/>
              <w:rPr>
                <w:b/>
                <w:sz w:val="20"/>
                <w:szCs w:val="20"/>
              </w:rPr>
            </w:pPr>
            <w:r>
              <w:rPr>
                <w:rFonts w:ascii="標楷體" w:eastAsia="標楷體" w:hAnsi="標楷體" w:hint="eastAsia"/>
                <w:b/>
                <w:sz w:val="20"/>
                <w:szCs w:val="20"/>
              </w:rPr>
              <w:t>【閱讀素養教育】</w:t>
            </w:r>
          </w:p>
          <w:p w:rsidR="005F32F9" w:rsidRDefault="005F32F9" w:rsidP="005F32F9">
            <w:pPr>
              <w:spacing w:line="260" w:lineRule="exact"/>
              <w:jc w:val="both"/>
              <w:rPr>
                <w:sz w:val="20"/>
                <w:szCs w:val="20"/>
              </w:rPr>
            </w:pPr>
            <w:r>
              <w:rPr>
                <w:rFonts w:ascii="標楷體" w:eastAsia="標楷體" w:hAnsi="標楷體" w:hint="eastAsia"/>
                <w:sz w:val="20"/>
                <w:szCs w:val="20"/>
              </w:rPr>
              <w:t>閱J3 理解學科知識內的重要詞彙的意涵，並懂得如何運用該詞彙與他人進行溝通。</w:t>
            </w:r>
          </w:p>
          <w:p w:rsidR="005F32F9" w:rsidRDefault="005F32F9" w:rsidP="005F32F9">
            <w:pPr>
              <w:spacing w:line="260" w:lineRule="exact"/>
              <w:jc w:val="both"/>
              <w:rPr>
                <w:sz w:val="20"/>
                <w:szCs w:val="20"/>
              </w:rPr>
            </w:pPr>
            <w:r>
              <w:rPr>
                <w:rFonts w:ascii="標楷體" w:eastAsia="標楷體" w:hAnsi="標楷體" w:hint="eastAsia"/>
                <w:sz w:val="20"/>
                <w:szCs w:val="20"/>
              </w:rPr>
              <w:t>閱J4 除紙本閱讀之外，依學習需求選擇適當的閱讀媒材，並了解如何利用適當的管道獲得文本資源。</w:t>
            </w:r>
          </w:p>
          <w:p w:rsidR="005F32F9" w:rsidRDefault="005F32F9" w:rsidP="005F32F9">
            <w:pPr>
              <w:spacing w:line="260" w:lineRule="exact"/>
              <w:jc w:val="both"/>
              <w:rPr>
                <w:sz w:val="20"/>
                <w:szCs w:val="20"/>
              </w:rPr>
            </w:pPr>
            <w:r>
              <w:rPr>
                <w:rFonts w:ascii="標楷體" w:eastAsia="標楷體" w:hAnsi="標楷體" w:hint="eastAsia"/>
                <w:sz w:val="20"/>
                <w:szCs w:val="20"/>
              </w:rPr>
              <w:t>閱J10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■實施跨領域或跨科目協同教學(需另申請授課鐘點費者)</w:t>
            </w:r>
          </w:p>
          <w:p w:rsidR="005F32F9" w:rsidRDefault="005F32F9" w:rsidP="005F32F9">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1.協同科目：</w:t>
            </w:r>
          </w:p>
          <w:p w:rsidR="005F32F9" w:rsidRDefault="005F32F9" w:rsidP="005F32F9">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 xml:space="preserve">　地理＿ </w:t>
            </w:r>
          </w:p>
          <w:p w:rsidR="005F32F9" w:rsidRDefault="005F32F9" w:rsidP="005F32F9">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rPr>
              <w:t>2.協同節數：</w:t>
            </w:r>
          </w:p>
          <w:p w:rsidR="005F32F9" w:rsidRDefault="005F32F9" w:rsidP="005F32F9">
            <w:pPr>
              <w:spacing w:line="0" w:lineRule="atLeast"/>
              <w:jc w:val="both"/>
              <w:rPr>
                <w:rFonts w:ascii="標楷體" w:eastAsia="標楷體" w:hAnsi="標楷體" w:cstheme="minorBidi"/>
                <w:sz w:val="20"/>
                <w:szCs w:val="20"/>
              </w:rPr>
            </w:pPr>
            <w:r>
              <w:rPr>
                <w:rFonts w:ascii="標楷體" w:eastAsia="標楷體" w:hAnsi="標楷體" w:cs="標楷體" w:hint="eastAsia"/>
                <w:sz w:val="16"/>
                <w:szCs w:val="16"/>
                <w:u w:val="single"/>
              </w:rPr>
              <w:t>＿2節＿</w:t>
            </w:r>
          </w:p>
        </w:tc>
      </w:tr>
      <w:tr w:rsidR="005F32F9" w:rsidTr="00C57F69">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第十三週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F32F9" w:rsidRDefault="005F32F9" w:rsidP="005F32F9">
            <w:pPr>
              <w:spacing w:line="260" w:lineRule="exact"/>
              <w:jc w:val="both"/>
              <w:rPr>
                <w:rFonts w:asciiTheme="minorHAnsi" w:hAnsiTheme="minorHAnsi"/>
                <w:bCs/>
                <w:snapToGrid w:val="0"/>
                <w:color w:val="000000"/>
                <w:kern w:val="0"/>
                <w:sz w:val="20"/>
                <w:szCs w:val="20"/>
              </w:rPr>
            </w:pPr>
            <w:r>
              <w:rPr>
                <w:rFonts w:ascii="標楷體" w:eastAsia="標楷體" w:hAnsi="標楷體" w:hint="eastAsia"/>
                <w:snapToGrid w:val="0"/>
                <w:kern w:val="0"/>
                <w:sz w:val="20"/>
                <w:szCs w:val="20"/>
              </w:rPr>
              <w:t>地科</w:t>
            </w:r>
          </w:p>
          <w:p w:rsidR="005F32F9" w:rsidRDefault="005F32F9" w:rsidP="005F32F9">
            <w:pPr>
              <w:spacing w:line="260" w:lineRule="exact"/>
              <w:jc w:val="both"/>
              <w:rPr>
                <w:color w:val="000000"/>
                <w:kern w:val="2"/>
                <w:sz w:val="20"/>
                <w:szCs w:val="20"/>
              </w:rPr>
            </w:pPr>
            <w:r>
              <w:rPr>
                <w:rFonts w:ascii="標楷體" w:eastAsia="標楷體" w:hAnsi="標楷體" w:hint="eastAsia"/>
                <w:snapToGrid w:val="0"/>
                <w:kern w:val="0"/>
                <w:sz w:val="20"/>
                <w:szCs w:val="20"/>
              </w:rPr>
              <w:t>影片欣賞：極地奇蹟(2)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po-IV-2 能辨別適合科學探究或適合以科學方式尋求解決的問題（或假說），並能依據觀察、蒐集資料、閱讀、思考、討論等，提出適宜探究之問題。</w:t>
            </w:r>
          </w:p>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pa-IV-1 能分析歸納、製作圖表、使用資訊及數學等方法，整理資訊或數據。</w:t>
            </w:r>
          </w:p>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ai-IV-3 透過所學到的科學知識和科學</w:t>
            </w:r>
            <w:r w:rsidRPr="005F32F9">
              <w:rPr>
                <w:rFonts w:ascii="標楷體" w:eastAsia="標楷體" w:hAnsi="標楷體" w:hint="eastAsia"/>
                <w:bCs/>
                <w:snapToGrid w:val="0"/>
                <w:color w:val="FF0000"/>
                <w:kern w:val="0"/>
                <w:sz w:val="20"/>
                <w:szCs w:val="20"/>
              </w:rPr>
              <w:lastRenderedPageBreak/>
              <w:t>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260" w:lineRule="exact"/>
              <w:jc w:val="both"/>
              <w:rPr>
                <w:color w:val="FF0000"/>
                <w:kern w:val="2"/>
                <w:sz w:val="20"/>
                <w:szCs w:val="20"/>
              </w:rPr>
            </w:pPr>
            <w:r w:rsidRPr="005F32F9">
              <w:rPr>
                <w:rFonts w:ascii="標楷體" w:eastAsia="標楷體" w:hAnsi="標楷體" w:hint="eastAsia"/>
                <w:color w:val="FF0000"/>
                <w:sz w:val="20"/>
                <w:szCs w:val="20"/>
              </w:rPr>
              <w:lastRenderedPageBreak/>
              <w:t>Nb-IV-2 氣候變遷產生的衝擊有海平面上升、全球暖化、異常降水等現象。</w:t>
            </w:r>
          </w:p>
          <w:p w:rsidR="005F32F9" w:rsidRPr="005F32F9" w:rsidRDefault="005F32F9" w:rsidP="005F32F9">
            <w:pPr>
              <w:spacing w:line="260" w:lineRule="exact"/>
              <w:jc w:val="both"/>
              <w:rPr>
                <w:color w:val="FF0000"/>
                <w:sz w:val="20"/>
                <w:szCs w:val="20"/>
              </w:rPr>
            </w:pPr>
            <w:r w:rsidRPr="005F32F9">
              <w:rPr>
                <w:rFonts w:ascii="標楷體" w:eastAsia="標楷體" w:hAnsi="標楷體" w:hint="eastAsia"/>
                <w:color w:val="FF0000"/>
                <w:sz w:val="20"/>
                <w:szCs w:val="20"/>
              </w:rPr>
              <w:t>Nb-IV-3 因應氣候變遷的方法有減緩與調適。</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260" w:lineRule="exact"/>
              <w:jc w:val="both"/>
              <w:rPr>
                <w:snapToGrid w:val="0"/>
                <w:color w:val="000000"/>
                <w:kern w:val="0"/>
                <w:sz w:val="20"/>
                <w:szCs w:val="20"/>
              </w:rPr>
            </w:pPr>
            <w:r>
              <w:rPr>
                <w:rFonts w:ascii="標楷體" w:eastAsia="標楷體" w:hAnsi="標楷體" w:hint="eastAsia"/>
                <w:snapToGrid w:val="0"/>
                <w:kern w:val="0"/>
                <w:sz w:val="20"/>
                <w:szCs w:val="20"/>
              </w:rPr>
              <w:t>1.觀賞影片</w:t>
            </w:r>
          </w:p>
          <w:p w:rsidR="005F32F9" w:rsidRDefault="005F32F9" w:rsidP="005F32F9">
            <w:pPr>
              <w:spacing w:line="260" w:lineRule="exact"/>
              <w:jc w:val="both"/>
              <w:rPr>
                <w:color w:val="000000"/>
                <w:kern w:val="2"/>
                <w:sz w:val="20"/>
                <w:szCs w:val="20"/>
              </w:rPr>
            </w:pPr>
            <w:r>
              <w:rPr>
                <w:rFonts w:ascii="標楷體" w:eastAsia="標楷體" w:hAnsi="標楷體" w:hint="eastAsia"/>
                <w:snapToGrid w:val="0"/>
                <w:kern w:val="0"/>
                <w:sz w:val="20"/>
                <w:szCs w:val="20"/>
              </w:rPr>
              <w:t>2.參與討論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260" w:lineRule="exact"/>
              <w:jc w:val="both"/>
              <w:rPr>
                <w:b/>
                <w:sz w:val="20"/>
                <w:szCs w:val="20"/>
              </w:rPr>
            </w:pPr>
            <w:r>
              <w:rPr>
                <w:rFonts w:ascii="標楷體" w:eastAsia="標楷體" w:hAnsi="標楷體" w:hint="eastAsia"/>
                <w:b/>
                <w:sz w:val="20"/>
                <w:szCs w:val="20"/>
              </w:rPr>
              <w:t>【環境教育】</w:t>
            </w:r>
          </w:p>
          <w:p w:rsidR="005F32F9" w:rsidRDefault="005F32F9" w:rsidP="005F32F9">
            <w:pPr>
              <w:spacing w:line="260" w:lineRule="exact"/>
              <w:jc w:val="both"/>
              <w:rPr>
                <w:sz w:val="20"/>
                <w:szCs w:val="20"/>
              </w:rPr>
            </w:pPr>
            <w:r>
              <w:rPr>
                <w:rFonts w:ascii="標楷體" w:eastAsia="標楷體" w:hAnsi="標楷體" w:hint="eastAsia"/>
                <w:sz w:val="20"/>
                <w:szCs w:val="20"/>
              </w:rPr>
              <w:t>環J4 了解永續發展的意義（環境、社會、與經濟的均衡發展）與原則。</w:t>
            </w:r>
          </w:p>
          <w:p w:rsidR="005F32F9" w:rsidRDefault="005F32F9" w:rsidP="005F32F9">
            <w:pPr>
              <w:spacing w:line="260" w:lineRule="exact"/>
              <w:jc w:val="both"/>
              <w:rPr>
                <w:sz w:val="20"/>
                <w:szCs w:val="20"/>
              </w:rPr>
            </w:pPr>
            <w:r>
              <w:rPr>
                <w:rFonts w:ascii="標楷體" w:eastAsia="標楷體" w:hAnsi="標楷體" w:hint="eastAsia"/>
                <w:sz w:val="20"/>
                <w:szCs w:val="20"/>
              </w:rPr>
              <w:t>環J9 了解氣候變遷減緩與調適的涵義，以及臺灣因應氣候變遷調適的政策。</w:t>
            </w:r>
          </w:p>
          <w:p w:rsidR="005F32F9" w:rsidRDefault="005F32F9" w:rsidP="005F32F9">
            <w:pPr>
              <w:spacing w:line="260" w:lineRule="exact"/>
              <w:jc w:val="both"/>
              <w:rPr>
                <w:b/>
                <w:sz w:val="20"/>
                <w:szCs w:val="20"/>
              </w:rPr>
            </w:pPr>
            <w:r>
              <w:rPr>
                <w:rFonts w:ascii="標楷體" w:eastAsia="標楷體" w:hAnsi="標楷體" w:hint="eastAsia"/>
                <w:b/>
                <w:sz w:val="20"/>
                <w:szCs w:val="20"/>
              </w:rPr>
              <w:t>【品德教育】</w:t>
            </w:r>
          </w:p>
          <w:p w:rsidR="005F32F9" w:rsidRDefault="005F32F9" w:rsidP="005F32F9">
            <w:pPr>
              <w:spacing w:line="260" w:lineRule="exact"/>
              <w:jc w:val="both"/>
              <w:rPr>
                <w:sz w:val="20"/>
                <w:szCs w:val="20"/>
              </w:rPr>
            </w:pPr>
            <w:r>
              <w:rPr>
                <w:rFonts w:ascii="標楷體" w:eastAsia="標楷體" w:hAnsi="標楷體" w:hint="eastAsia"/>
                <w:sz w:val="20"/>
                <w:szCs w:val="20"/>
              </w:rPr>
              <w:t>品J3 關懷生活環境與自然生態永續發展。</w:t>
            </w:r>
          </w:p>
          <w:p w:rsidR="005F32F9" w:rsidRDefault="005F32F9" w:rsidP="005F32F9">
            <w:pPr>
              <w:spacing w:line="260" w:lineRule="exact"/>
              <w:jc w:val="both"/>
              <w:rPr>
                <w:sz w:val="20"/>
                <w:szCs w:val="20"/>
              </w:rPr>
            </w:pPr>
            <w:r>
              <w:rPr>
                <w:rFonts w:ascii="標楷體" w:eastAsia="標楷體" w:hAnsi="標楷體" w:hint="eastAsia"/>
                <w:sz w:val="20"/>
                <w:szCs w:val="20"/>
              </w:rPr>
              <w:lastRenderedPageBreak/>
              <w:t>品J8 理性溝通與問題解決。</w:t>
            </w:r>
          </w:p>
          <w:p w:rsidR="005F32F9" w:rsidRDefault="005F32F9" w:rsidP="005F32F9">
            <w:pPr>
              <w:spacing w:line="260" w:lineRule="exact"/>
              <w:jc w:val="both"/>
              <w:rPr>
                <w:b/>
                <w:sz w:val="20"/>
                <w:szCs w:val="20"/>
              </w:rPr>
            </w:pPr>
            <w:r>
              <w:rPr>
                <w:rFonts w:ascii="標楷體" w:eastAsia="標楷體" w:hAnsi="標楷體" w:hint="eastAsia"/>
                <w:b/>
                <w:sz w:val="20"/>
                <w:szCs w:val="20"/>
              </w:rPr>
              <w:t>【閱讀素養教育】</w:t>
            </w:r>
          </w:p>
          <w:p w:rsidR="005F32F9" w:rsidRDefault="005F32F9" w:rsidP="005F32F9">
            <w:pPr>
              <w:spacing w:line="260" w:lineRule="exact"/>
              <w:jc w:val="both"/>
              <w:rPr>
                <w:sz w:val="20"/>
                <w:szCs w:val="20"/>
              </w:rPr>
            </w:pPr>
            <w:r>
              <w:rPr>
                <w:rFonts w:ascii="標楷體" w:eastAsia="標楷體" w:hAnsi="標楷體" w:hint="eastAsia"/>
                <w:sz w:val="20"/>
                <w:szCs w:val="20"/>
              </w:rPr>
              <w:t>閱J3 理解學科知識內的重要詞彙的意涵，並懂得如何運用該詞彙與他人進行溝通。</w:t>
            </w:r>
          </w:p>
          <w:p w:rsidR="005F32F9" w:rsidRDefault="005F32F9" w:rsidP="005F32F9">
            <w:pPr>
              <w:spacing w:line="260" w:lineRule="exact"/>
              <w:jc w:val="both"/>
              <w:rPr>
                <w:sz w:val="20"/>
                <w:szCs w:val="20"/>
              </w:rPr>
            </w:pPr>
            <w:r>
              <w:rPr>
                <w:rFonts w:ascii="標楷體" w:eastAsia="標楷體" w:hAnsi="標楷體" w:hint="eastAsia"/>
                <w:sz w:val="20"/>
                <w:szCs w:val="20"/>
              </w:rPr>
              <w:t>閱J4 除紙本閱讀之外，依學習需求選擇適當的閱讀媒材，並了解如何利用適當的管道獲得文本資源。</w:t>
            </w:r>
          </w:p>
          <w:p w:rsidR="005F32F9" w:rsidRDefault="005F32F9" w:rsidP="005F32F9">
            <w:pPr>
              <w:spacing w:line="260" w:lineRule="exact"/>
              <w:jc w:val="both"/>
              <w:rPr>
                <w:sz w:val="20"/>
                <w:szCs w:val="20"/>
              </w:rPr>
            </w:pPr>
            <w:r>
              <w:rPr>
                <w:rFonts w:ascii="標楷體" w:eastAsia="標楷體" w:hAnsi="標楷體" w:hint="eastAsia"/>
                <w:sz w:val="20"/>
                <w:szCs w:val="20"/>
              </w:rPr>
              <w:t>閱J10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p>
        </w:tc>
      </w:tr>
      <w:tr w:rsidR="005F32F9" w:rsidTr="00C57F69">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第十四週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F32F9" w:rsidRPr="005F32F9" w:rsidRDefault="005F32F9" w:rsidP="005F32F9">
            <w:pPr>
              <w:spacing w:line="260" w:lineRule="exact"/>
              <w:jc w:val="both"/>
              <w:rPr>
                <w:rFonts w:asciiTheme="minorHAnsi" w:hAnsiTheme="minorHAnsi"/>
                <w:bCs/>
                <w:snapToGrid w:val="0"/>
                <w:color w:val="FF0000"/>
                <w:kern w:val="0"/>
                <w:sz w:val="20"/>
                <w:szCs w:val="20"/>
              </w:rPr>
            </w:pPr>
            <w:r w:rsidRPr="005F32F9">
              <w:rPr>
                <w:rFonts w:ascii="標楷體" w:eastAsia="標楷體" w:hAnsi="標楷體" w:hint="eastAsia"/>
                <w:snapToGrid w:val="0"/>
                <w:color w:val="FF0000"/>
                <w:kern w:val="0"/>
                <w:sz w:val="20"/>
                <w:szCs w:val="20"/>
              </w:rPr>
              <w:t>地科</w:t>
            </w:r>
          </w:p>
          <w:p w:rsidR="005F32F9" w:rsidRPr="005F32F9" w:rsidRDefault="005F32F9" w:rsidP="005F32F9">
            <w:pPr>
              <w:spacing w:line="260" w:lineRule="exact"/>
              <w:jc w:val="both"/>
              <w:rPr>
                <w:rFonts w:ascii="標楷體" w:eastAsia="標楷體" w:hAnsi="標楷體"/>
                <w:snapToGrid w:val="0"/>
                <w:color w:val="FF0000"/>
                <w:kern w:val="0"/>
                <w:sz w:val="20"/>
                <w:szCs w:val="20"/>
              </w:rPr>
            </w:pPr>
            <w:r w:rsidRPr="005F32F9">
              <w:rPr>
                <w:rFonts w:ascii="標楷體" w:eastAsia="標楷體" w:hAnsi="標楷體" w:hint="eastAsia"/>
                <w:snapToGrid w:val="0"/>
                <w:color w:val="FF0000"/>
                <w:kern w:val="0"/>
                <w:sz w:val="20"/>
                <w:szCs w:val="20"/>
              </w:rPr>
              <w:t>閱讀：我的生日不見了</w:t>
            </w:r>
          </w:p>
          <w:p w:rsidR="005F32F9" w:rsidRPr="005F32F9" w:rsidRDefault="005F32F9" w:rsidP="005F32F9">
            <w:pPr>
              <w:spacing w:line="260" w:lineRule="exact"/>
              <w:jc w:val="both"/>
              <w:rPr>
                <w:color w:val="FF0000"/>
                <w:kern w:val="2"/>
                <w:sz w:val="20"/>
                <w:szCs w:val="20"/>
              </w:rPr>
            </w:pPr>
            <w:r w:rsidRPr="005F32F9">
              <w:rPr>
                <w:rFonts w:ascii="標楷體" w:eastAsia="標楷體" w:hAnsi="標楷體" w:hint="eastAsia"/>
                <w:snapToGrid w:val="0"/>
                <w:color w:val="FF0000"/>
                <w:kern w:val="0"/>
                <w:sz w:val="20"/>
                <w:szCs w:val="20"/>
              </w:rPr>
              <w:t>(第二次段考)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po-IV-1 能從學習活動、日常經驗及科技運用、自然環境、書刊及網路媒體中，進行各種有計畫的觀察，進而能察覺問題。</w:t>
            </w:r>
          </w:p>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ai-IV-3 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260" w:lineRule="exact"/>
              <w:jc w:val="both"/>
              <w:rPr>
                <w:color w:val="FF0000"/>
                <w:kern w:val="2"/>
                <w:sz w:val="20"/>
                <w:szCs w:val="20"/>
              </w:rPr>
            </w:pPr>
            <w:r w:rsidRPr="005F32F9">
              <w:rPr>
                <w:rFonts w:ascii="標楷體" w:eastAsia="標楷體" w:hAnsi="標楷體" w:hint="eastAsia"/>
                <w:color w:val="FF0000"/>
                <w:sz w:val="20"/>
                <w:szCs w:val="20"/>
              </w:rPr>
              <w:t xml:space="preserve">Id-IV-3 </w:t>
            </w:r>
            <w:r w:rsidRPr="005F32F9">
              <w:rPr>
                <w:rFonts w:ascii="標楷體" w:eastAsia="標楷體" w:hAnsi="標楷體" w:hint="eastAsia"/>
                <w:bCs/>
                <w:snapToGrid w:val="0"/>
                <w:color w:val="FF0000"/>
                <w:kern w:val="0"/>
                <w:sz w:val="20"/>
                <w:szCs w:val="20"/>
              </w:rPr>
              <w:t>地球</w:t>
            </w:r>
            <w:r w:rsidRPr="005F32F9">
              <w:rPr>
                <w:rFonts w:ascii="標楷體" w:eastAsia="標楷體" w:hAnsi="標楷體" w:hint="eastAsia"/>
                <w:color w:val="FF0000"/>
                <w:sz w:val="20"/>
                <w:szCs w:val="20"/>
              </w:rPr>
              <w:t>的四季主要是因為地球自轉軸傾斜於地球公轉軌道面而造成。</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260" w:lineRule="exact"/>
              <w:jc w:val="both"/>
              <w:rPr>
                <w:snapToGrid w:val="0"/>
                <w:color w:val="000000"/>
                <w:kern w:val="0"/>
                <w:sz w:val="20"/>
                <w:szCs w:val="20"/>
              </w:rPr>
            </w:pPr>
            <w:r>
              <w:rPr>
                <w:rFonts w:ascii="標楷體" w:eastAsia="標楷體" w:hAnsi="標楷體" w:hint="eastAsia"/>
                <w:snapToGrid w:val="0"/>
                <w:kern w:val="0"/>
                <w:sz w:val="20"/>
                <w:szCs w:val="20"/>
              </w:rPr>
              <w:t>1.課堂參與</w:t>
            </w:r>
          </w:p>
          <w:p w:rsidR="005F32F9" w:rsidRDefault="005F32F9" w:rsidP="005F32F9">
            <w:pPr>
              <w:spacing w:line="260" w:lineRule="exact"/>
              <w:jc w:val="both"/>
              <w:rPr>
                <w:color w:val="000000"/>
                <w:kern w:val="2"/>
                <w:sz w:val="20"/>
                <w:szCs w:val="20"/>
              </w:rPr>
            </w:pPr>
            <w:r>
              <w:rPr>
                <w:rFonts w:ascii="標楷體" w:eastAsia="標楷體" w:hAnsi="標楷體" w:hint="eastAsia"/>
                <w:snapToGrid w:val="0"/>
                <w:kern w:val="0"/>
                <w:sz w:val="20"/>
                <w:szCs w:val="20"/>
              </w:rPr>
              <w:t>2.分組報告</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260" w:lineRule="exact"/>
              <w:jc w:val="both"/>
              <w:rPr>
                <w:b/>
                <w:sz w:val="20"/>
                <w:szCs w:val="20"/>
              </w:rPr>
            </w:pPr>
            <w:r>
              <w:rPr>
                <w:rFonts w:ascii="標楷體" w:eastAsia="標楷體" w:hAnsi="標楷體" w:hint="eastAsia"/>
                <w:b/>
                <w:sz w:val="20"/>
                <w:szCs w:val="20"/>
              </w:rPr>
              <w:t>【品德教育】</w:t>
            </w:r>
          </w:p>
          <w:p w:rsidR="005F32F9" w:rsidRDefault="005F32F9" w:rsidP="005F32F9">
            <w:pPr>
              <w:spacing w:line="260" w:lineRule="exact"/>
              <w:jc w:val="both"/>
              <w:rPr>
                <w:sz w:val="20"/>
                <w:szCs w:val="20"/>
              </w:rPr>
            </w:pPr>
            <w:r>
              <w:rPr>
                <w:rFonts w:ascii="標楷體" w:eastAsia="標楷體" w:hAnsi="標楷體" w:hint="eastAsia"/>
                <w:sz w:val="20"/>
                <w:szCs w:val="20"/>
              </w:rPr>
              <w:t>品J3 關懷生活環境與自然生態永續發展。</w:t>
            </w:r>
          </w:p>
          <w:p w:rsidR="005F32F9" w:rsidRDefault="005F32F9" w:rsidP="005F32F9">
            <w:pPr>
              <w:spacing w:line="260" w:lineRule="exact"/>
              <w:jc w:val="both"/>
              <w:rPr>
                <w:sz w:val="20"/>
                <w:szCs w:val="20"/>
              </w:rPr>
            </w:pPr>
            <w:r>
              <w:rPr>
                <w:rFonts w:ascii="標楷體" w:eastAsia="標楷體" w:hAnsi="標楷體" w:hint="eastAsia"/>
                <w:sz w:val="20"/>
                <w:szCs w:val="20"/>
              </w:rPr>
              <w:t>品J8 理性溝通與問題解決。</w:t>
            </w:r>
          </w:p>
          <w:p w:rsidR="005F32F9" w:rsidRDefault="005F32F9" w:rsidP="005F32F9">
            <w:pPr>
              <w:spacing w:line="260" w:lineRule="exact"/>
              <w:jc w:val="both"/>
              <w:rPr>
                <w:b/>
                <w:sz w:val="20"/>
                <w:szCs w:val="20"/>
              </w:rPr>
            </w:pPr>
            <w:r>
              <w:rPr>
                <w:rFonts w:ascii="標楷體" w:eastAsia="標楷體" w:hAnsi="標楷體" w:hint="eastAsia"/>
                <w:b/>
                <w:sz w:val="20"/>
                <w:szCs w:val="20"/>
              </w:rPr>
              <w:t>【閱讀素養教育】</w:t>
            </w:r>
          </w:p>
          <w:p w:rsidR="005F32F9" w:rsidRDefault="005F32F9" w:rsidP="005F32F9">
            <w:pPr>
              <w:spacing w:line="260" w:lineRule="exact"/>
              <w:jc w:val="both"/>
              <w:rPr>
                <w:sz w:val="20"/>
                <w:szCs w:val="20"/>
              </w:rPr>
            </w:pPr>
            <w:r>
              <w:rPr>
                <w:rFonts w:ascii="標楷體" w:eastAsia="標楷體" w:hAnsi="標楷體" w:hint="eastAsia"/>
                <w:sz w:val="20"/>
                <w:szCs w:val="20"/>
              </w:rPr>
              <w:t>閱J3 理解學科知識內的重要詞彙的意涵，並懂得如何運用該詞彙與他人進行溝通。</w:t>
            </w:r>
          </w:p>
          <w:p w:rsidR="005F32F9" w:rsidRDefault="005F32F9" w:rsidP="005F32F9">
            <w:pPr>
              <w:spacing w:line="260" w:lineRule="exact"/>
              <w:jc w:val="both"/>
              <w:rPr>
                <w:sz w:val="20"/>
                <w:szCs w:val="20"/>
              </w:rPr>
            </w:pPr>
            <w:r>
              <w:rPr>
                <w:rFonts w:ascii="標楷體" w:eastAsia="標楷體" w:hAnsi="標楷體" w:hint="eastAsia"/>
                <w:sz w:val="20"/>
                <w:szCs w:val="20"/>
              </w:rPr>
              <w:t>閱J4 除紙本閱讀之外，依學習需求選擇適當的閱讀媒材，並了解如何利用適當的管道獲得文本資源。</w:t>
            </w:r>
          </w:p>
          <w:p w:rsidR="005F32F9" w:rsidRDefault="005F32F9" w:rsidP="005F32F9">
            <w:pPr>
              <w:spacing w:line="260" w:lineRule="exact"/>
              <w:jc w:val="both"/>
              <w:rPr>
                <w:sz w:val="20"/>
                <w:szCs w:val="20"/>
              </w:rPr>
            </w:pPr>
            <w:r>
              <w:rPr>
                <w:rFonts w:ascii="標楷體" w:eastAsia="標楷體" w:hAnsi="標楷體" w:hint="eastAsia"/>
                <w:sz w:val="20"/>
                <w:szCs w:val="20"/>
              </w:rPr>
              <w:t>閱J10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p>
        </w:tc>
      </w:tr>
      <w:tr w:rsidR="005F32F9" w:rsidTr="00C57F69">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第十五週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F32F9" w:rsidRDefault="005F32F9" w:rsidP="005F32F9">
            <w:pPr>
              <w:spacing w:line="260" w:lineRule="exact"/>
              <w:jc w:val="both"/>
              <w:rPr>
                <w:rFonts w:asciiTheme="minorHAnsi" w:hAnsiTheme="minorHAnsi"/>
                <w:snapToGrid w:val="0"/>
                <w:color w:val="000000"/>
                <w:kern w:val="0"/>
                <w:sz w:val="20"/>
                <w:szCs w:val="20"/>
              </w:rPr>
            </w:pPr>
            <w:r>
              <w:rPr>
                <w:rFonts w:ascii="標楷體" w:eastAsia="標楷體" w:hAnsi="標楷體" w:hint="eastAsia"/>
                <w:snapToGrid w:val="0"/>
                <w:kern w:val="0"/>
                <w:sz w:val="20"/>
                <w:szCs w:val="20"/>
              </w:rPr>
              <w:t>地科</w:t>
            </w:r>
          </w:p>
          <w:p w:rsidR="005F32F9" w:rsidRDefault="005F32F9" w:rsidP="005F32F9">
            <w:pPr>
              <w:spacing w:line="260" w:lineRule="exact"/>
              <w:jc w:val="both"/>
              <w:rPr>
                <w:snapToGrid w:val="0"/>
                <w:color w:val="000000"/>
                <w:kern w:val="0"/>
                <w:sz w:val="20"/>
                <w:szCs w:val="20"/>
              </w:rPr>
            </w:pPr>
            <w:r>
              <w:rPr>
                <w:rFonts w:ascii="標楷體" w:eastAsia="標楷體" w:hAnsi="標楷體" w:hint="eastAsia"/>
                <w:snapToGrid w:val="0"/>
                <w:kern w:val="0"/>
                <w:sz w:val="20"/>
                <w:szCs w:val="20"/>
              </w:rPr>
              <w:t>海洋吸塵器</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tm-IV-1 能從實驗過程、合作討論中理解較複雜的自然界模型，並能評估不同模型的優點和限制，進能應用在後續的科學理解或生活。</w:t>
            </w:r>
          </w:p>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po-IV-1 能從學習活動、日常經驗及科技運用、自然環境、書刊及網路媒體中，進行各種有計畫的觀察，進而能察覺問題。</w:t>
            </w:r>
          </w:p>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ai-IV-3 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260" w:lineRule="exact"/>
              <w:jc w:val="both"/>
              <w:rPr>
                <w:color w:val="FF0000"/>
                <w:kern w:val="2"/>
                <w:sz w:val="20"/>
                <w:szCs w:val="20"/>
              </w:rPr>
            </w:pPr>
            <w:r w:rsidRPr="005F32F9">
              <w:rPr>
                <w:rFonts w:ascii="標楷體" w:eastAsia="標楷體" w:hAnsi="標楷體" w:hint="eastAsia"/>
                <w:color w:val="FF0000"/>
                <w:sz w:val="20"/>
                <w:szCs w:val="20"/>
              </w:rPr>
              <w:t>Na-IV-3 環境品質繫於資源的永續利用與維持生態平衡。</w:t>
            </w:r>
          </w:p>
          <w:p w:rsidR="005F32F9" w:rsidRPr="005F32F9" w:rsidRDefault="005F32F9" w:rsidP="005F32F9">
            <w:pPr>
              <w:spacing w:line="260" w:lineRule="exact"/>
              <w:jc w:val="both"/>
              <w:rPr>
                <w:color w:val="FF0000"/>
                <w:sz w:val="20"/>
                <w:szCs w:val="20"/>
              </w:rPr>
            </w:pPr>
            <w:r w:rsidRPr="005F32F9">
              <w:rPr>
                <w:rFonts w:ascii="標楷體" w:eastAsia="標楷體" w:hAnsi="標楷體" w:hint="eastAsia"/>
                <w:color w:val="FF0000"/>
                <w:sz w:val="20"/>
                <w:szCs w:val="20"/>
              </w:rPr>
              <w:t>Na-IV-5 各種廢棄物對環境的影響，環境的承載能力與處理方法。</w:t>
            </w:r>
          </w:p>
          <w:p w:rsidR="005F32F9" w:rsidRPr="005F32F9" w:rsidRDefault="005F32F9" w:rsidP="005F32F9">
            <w:pPr>
              <w:spacing w:line="260" w:lineRule="exact"/>
              <w:jc w:val="both"/>
              <w:rPr>
                <w:color w:val="FF0000"/>
                <w:sz w:val="20"/>
                <w:szCs w:val="20"/>
              </w:rPr>
            </w:pPr>
            <w:r w:rsidRPr="005F32F9">
              <w:rPr>
                <w:rFonts w:ascii="標楷體" w:eastAsia="標楷體" w:hAnsi="標楷體" w:hint="eastAsia"/>
                <w:color w:val="FF0000"/>
                <w:sz w:val="20"/>
                <w:szCs w:val="20"/>
              </w:rPr>
              <w:t>Na-IV-6 人類社會的發展必須建立在保護地球自然環境的基礎上。</w:t>
            </w:r>
          </w:p>
          <w:p w:rsidR="005F32F9" w:rsidRPr="005F32F9" w:rsidRDefault="005F32F9" w:rsidP="005F32F9">
            <w:pPr>
              <w:spacing w:line="260" w:lineRule="exact"/>
              <w:jc w:val="both"/>
              <w:rPr>
                <w:color w:val="FF0000"/>
                <w:sz w:val="20"/>
                <w:szCs w:val="20"/>
              </w:rPr>
            </w:pPr>
            <w:r w:rsidRPr="005F32F9">
              <w:rPr>
                <w:rFonts w:ascii="標楷體" w:eastAsia="標楷體" w:hAnsi="標楷體" w:hint="eastAsia"/>
                <w:color w:val="FF0000"/>
                <w:sz w:val="20"/>
                <w:szCs w:val="20"/>
              </w:rPr>
              <w:t>Na-IV-7 為使地球永續發展，可以從減量、回收、再利用、綠能等做起。</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260" w:lineRule="exact"/>
              <w:jc w:val="both"/>
              <w:rPr>
                <w:snapToGrid w:val="0"/>
                <w:color w:val="000000"/>
                <w:kern w:val="0"/>
                <w:sz w:val="20"/>
                <w:szCs w:val="20"/>
              </w:rPr>
            </w:pPr>
            <w:r>
              <w:rPr>
                <w:rFonts w:ascii="標楷體" w:eastAsia="標楷體" w:hAnsi="標楷體" w:hint="eastAsia"/>
                <w:snapToGrid w:val="0"/>
                <w:kern w:val="0"/>
                <w:sz w:val="20"/>
                <w:szCs w:val="20"/>
              </w:rPr>
              <w:t>1.影片觀賞</w:t>
            </w:r>
          </w:p>
          <w:p w:rsidR="005F32F9" w:rsidRDefault="005F32F9" w:rsidP="005F32F9">
            <w:pPr>
              <w:spacing w:line="260" w:lineRule="exact"/>
              <w:jc w:val="both"/>
              <w:rPr>
                <w:snapToGrid w:val="0"/>
                <w:color w:val="000000"/>
                <w:kern w:val="0"/>
                <w:sz w:val="20"/>
                <w:szCs w:val="20"/>
              </w:rPr>
            </w:pPr>
            <w:r>
              <w:rPr>
                <w:rFonts w:ascii="標楷體" w:eastAsia="標楷體" w:hAnsi="標楷體" w:hint="eastAsia"/>
                <w:snapToGrid w:val="0"/>
                <w:kern w:val="0"/>
                <w:sz w:val="20"/>
                <w:szCs w:val="20"/>
              </w:rPr>
              <w:t>2.課堂討論</w:t>
            </w:r>
          </w:p>
          <w:p w:rsidR="005F32F9" w:rsidRDefault="005F32F9" w:rsidP="005F32F9">
            <w:pPr>
              <w:spacing w:line="260" w:lineRule="exact"/>
              <w:jc w:val="both"/>
              <w:rPr>
                <w:snapToGrid w:val="0"/>
                <w:color w:val="000000"/>
                <w:kern w:val="0"/>
                <w:sz w:val="20"/>
                <w:szCs w:val="20"/>
              </w:rPr>
            </w:pPr>
            <w:r>
              <w:rPr>
                <w:rFonts w:ascii="標楷體" w:eastAsia="標楷體" w:hAnsi="標楷體" w:hint="eastAsia"/>
                <w:snapToGrid w:val="0"/>
                <w:kern w:val="0"/>
                <w:sz w:val="20"/>
                <w:szCs w:val="20"/>
              </w:rPr>
              <w:t>3.分組討論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260" w:lineRule="exact"/>
              <w:jc w:val="both"/>
              <w:rPr>
                <w:b/>
                <w:kern w:val="2"/>
                <w:sz w:val="20"/>
                <w:szCs w:val="20"/>
              </w:rPr>
            </w:pPr>
            <w:r>
              <w:rPr>
                <w:rFonts w:ascii="標楷體" w:eastAsia="標楷體" w:hAnsi="標楷體" w:hint="eastAsia"/>
                <w:b/>
                <w:sz w:val="20"/>
                <w:szCs w:val="20"/>
              </w:rPr>
              <w:t>【環境教育】</w:t>
            </w:r>
          </w:p>
          <w:p w:rsidR="005F32F9" w:rsidRDefault="005F32F9" w:rsidP="005F32F9">
            <w:pPr>
              <w:spacing w:line="260" w:lineRule="exact"/>
              <w:jc w:val="both"/>
              <w:rPr>
                <w:sz w:val="20"/>
                <w:szCs w:val="20"/>
              </w:rPr>
            </w:pPr>
            <w:r>
              <w:rPr>
                <w:rFonts w:ascii="標楷體" w:eastAsia="標楷體" w:hAnsi="標楷體" w:hint="eastAsia"/>
                <w:sz w:val="20"/>
                <w:szCs w:val="20"/>
              </w:rPr>
              <w:t>環J4 了解永續發展的意義（環境、社會、與經濟的均衡發展）與原則。</w:t>
            </w:r>
          </w:p>
          <w:p w:rsidR="005F32F9" w:rsidRDefault="005F32F9" w:rsidP="005F32F9">
            <w:pPr>
              <w:spacing w:line="260" w:lineRule="exact"/>
              <w:jc w:val="both"/>
              <w:rPr>
                <w:sz w:val="20"/>
                <w:szCs w:val="20"/>
              </w:rPr>
            </w:pPr>
            <w:r>
              <w:rPr>
                <w:rFonts w:ascii="標楷體" w:eastAsia="標楷體" w:hAnsi="標楷體" w:hint="eastAsia"/>
                <w:sz w:val="20"/>
                <w:szCs w:val="20"/>
              </w:rPr>
              <w:t>環J9 了解氣候變遷減緩與調適的涵義，以及臺灣因應氣候變遷調適的政策。</w:t>
            </w:r>
          </w:p>
          <w:p w:rsidR="005F32F9" w:rsidRDefault="005F32F9" w:rsidP="005F32F9">
            <w:pPr>
              <w:spacing w:line="260" w:lineRule="exact"/>
              <w:jc w:val="both"/>
              <w:rPr>
                <w:b/>
                <w:sz w:val="20"/>
                <w:szCs w:val="20"/>
              </w:rPr>
            </w:pPr>
            <w:r>
              <w:rPr>
                <w:rFonts w:ascii="標楷體" w:eastAsia="標楷體" w:hAnsi="標楷體" w:hint="eastAsia"/>
                <w:b/>
                <w:sz w:val="20"/>
                <w:szCs w:val="20"/>
              </w:rPr>
              <w:t>【品德教育】</w:t>
            </w:r>
          </w:p>
          <w:p w:rsidR="005F32F9" w:rsidRDefault="005F32F9" w:rsidP="005F32F9">
            <w:pPr>
              <w:spacing w:line="260" w:lineRule="exact"/>
              <w:jc w:val="both"/>
              <w:rPr>
                <w:sz w:val="20"/>
                <w:szCs w:val="20"/>
              </w:rPr>
            </w:pPr>
            <w:r>
              <w:rPr>
                <w:rFonts w:ascii="標楷體" w:eastAsia="標楷體" w:hAnsi="標楷體" w:hint="eastAsia"/>
                <w:sz w:val="20"/>
                <w:szCs w:val="20"/>
              </w:rPr>
              <w:t>品J3 關懷生活環境與自然生態永續發展。</w:t>
            </w:r>
          </w:p>
          <w:p w:rsidR="005F32F9" w:rsidRDefault="005F32F9" w:rsidP="005F32F9">
            <w:pPr>
              <w:spacing w:line="260" w:lineRule="exact"/>
              <w:jc w:val="both"/>
              <w:rPr>
                <w:sz w:val="20"/>
                <w:szCs w:val="20"/>
              </w:rPr>
            </w:pPr>
            <w:r>
              <w:rPr>
                <w:rFonts w:ascii="標楷體" w:eastAsia="標楷體" w:hAnsi="標楷體" w:hint="eastAsia"/>
                <w:sz w:val="20"/>
                <w:szCs w:val="20"/>
              </w:rPr>
              <w:t>品J8 理性溝通與問題解決。</w:t>
            </w:r>
          </w:p>
          <w:p w:rsidR="005F32F9" w:rsidRDefault="005F32F9" w:rsidP="005F32F9">
            <w:pPr>
              <w:spacing w:line="260" w:lineRule="exact"/>
              <w:jc w:val="both"/>
              <w:rPr>
                <w:b/>
                <w:sz w:val="20"/>
                <w:szCs w:val="20"/>
              </w:rPr>
            </w:pPr>
            <w:r>
              <w:rPr>
                <w:rFonts w:ascii="標楷體" w:eastAsia="標楷體" w:hAnsi="標楷體" w:hint="eastAsia"/>
                <w:b/>
                <w:sz w:val="20"/>
                <w:szCs w:val="20"/>
              </w:rPr>
              <w:t>【閱讀素養教育】</w:t>
            </w:r>
          </w:p>
          <w:p w:rsidR="005F32F9" w:rsidRDefault="005F32F9" w:rsidP="005F32F9">
            <w:pPr>
              <w:spacing w:line="260" w:lineRule="exact"/>
              <w:jc w:val="both"/>
              <w:rPr>
                <w:sz w:val="20"/>
                <w:szCs w:val="20"/>
              </w:rPr>
            </w:pPr>
            <w:r>
              <w:rPr>
                <w:rFonts w:ascii="標楷體" w:eastAsia="標楷體" w:hAnsi="標楷體" w:hint="eastAsia"/>
                <w:sz w:val="20"/>
                <w:szCs w:val="20"/>
              </w:rPr>
              <w:t>閱J3 理解學科知識內的重要詞彙的意涵，並懂得如何運用該詞彙與他人進行溝通。</w:t>
            </w:r>
          </w:p>
          <w:p w:rsidR="005F32F9" w:rsidRDefault="005F32F9" w:rsidP="005F32F9">
            <w:pPr>
              <w:spacing w:line="260" w:lineRule="exact"/>
              <w:jc w:val="both"/>
              <w:rPr>
                <w:sz w:val="20"/>
                <w:szCs w:val="20"/>
              </w:rPr>
            </w:pPr>
            <w:r>
              <w:rPr>
                <w:rFonts w:ascii="標楷體" w:eastAsia="標楷體" w:hAnsi="標楷體" w:hint="eastAsia"/>
                <w:sz w:val="20"/>
                <w:szCs w:val="20"/>
              </w:rPr>
              <w:t>閱J4 除紙本閱讀之外，依學習需求選擇適當的閱讀媒材，並了解如何利用適當的管道獲得文本資源。</w:t>
            </w:r>
          </w:p>
          <w:p w:rsidR="005F32F9" w:rsidRDefault="005F32F9" w:rsidP="005F32F9">
            <w:pPr>
              <w:spacing w:line="260" w:lineRule="exact"/>
              <w:jc w:val="both"/>
              <w:rPr>
                <w:sz w:val="20"/>
                <w:szCs w:val="20"/>
              </w:rPr>
            </w:pPr>
            <w:r>
              <w:rPr>
                <w:rFonts w:ascii="標楷體" w:eastAsia="標楷體" w:hAnsi="標楷體" w:hint="eastAsia"/>
                <w:sz w:val="20"/>
                <w:szCs w:val="20"/>
              </w:rPr>
              <w:t>閱J10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p>
        </w:tc>
      </w:tr>
      <w:tr w:rsidR="005F32F9" w:rsidTr="00C57F69">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第十六週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F32F9" w:rsidRDefault="005F32F9" w:rsidP="005F32F9">
            <w:pPr>
              <w:spacing w:line="260" w:lineRule="exact"/>
              <w:jc w:val="both"/>
              <w:rPr>
                <w:rFonts w:asciiTheme="minorHAnsi" w:hAnsiTheme="minorHAnsi"/>
                <w:snapToGrid w:val="0"/>
                <w:color w:val="000000"/>
                <w:kern w:val="0"/>
                <w:sz w:val="20"/>
                <w:szCs w:val="20"/>
              </w:rPr>
            </w:pPr>
            <w:r>
              <w:rPr>
                <w:rFonts w:ascii="標楷體" w:eastAsia="標楷體" w:hAnsi="標楷體" w:hint="eastAsia"/>
                <w:snapToGrid w:val="0"/>
                <w:kern w:val="0"/>
                <w:sz w:val="20"/>
                <w:szCs w:val="20"/>
              </w:rPr>
              <w:t>地科</w:t>
            </w:r>
          </w:p>
          <w:p w:rsidR="005F32F9" w:rsidRDefault="005F32F9" w:rsidP="005F32F9">
            <w:pPr>
              <w:spacing w:line="260" w:lineRule="exact"/>
              <w:jc w:val="both"/>
              <w:rPr>
                <w:snapToGrid w:val="0"/>
                <w:color w:val="000000"/>
                <w:kern w:val="0"/>
                <w:sz w:val="20"/>
                <w:szCs w:val="20"/>
              </w:rPr>
            </w:pPr>
            <w:r>
              <w:rPr>
                <w:rFonts w:ascii="標楷體" w:eastAsia="標楷體" w:hAnsi="標楷體" w:hint="eastAsia"/>
                <w:snapToGrid w:val="0"/>
                <w:kern w:val="0"/>
                <w:sz w:val="20"/>
                <w:szCs w:val="20"/>
              </w:rPr>
              <w:t>太空行旅</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po-IV-1 能從學習活動、日常經驗及科技運用、自然環境、書刊及網路媒體中，進行各種有計畫的觀察，進而能察覺問題。</w:t>
            </w:r>
          </w:p>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ai-IV-3 透過所學到的科學知識和科學探索的各種方法，解釋自然現象發生的原因，建立科學學習的自信心。</w:t>
            </w:r>
          </w:p>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an-IV-1 察覺到科學的觀察、測量和方法是否具有正當性，是受到社會共同建構的標準所規範。</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260" w:lineRule="exact"/>
              <w:jc w:val="both"/>
              <w:rPr>
                <w:color w:val="FF0000"/>
                <w:kern w:val="2"/>
                <w:sz w:val="20"/>
                <w:szCs w:val="20"/>
              </w:rPr>
            </w:pPr>
            <w:r w:rsidRPr="005F32F9">
              <w:rPr>
                <w:rFonts w:ascii="標楷體" w:eastAsia="標楷體" w:hAnsi="標楷體" w:hint="eastAsia"/>
                <w:color w:val="FF0000"/>
                <w:sz w:val="20"/>
                <w:szCs w:val="20"/>
              </w:rPr>
              <w:t>Ma-IV-1 生命科學的進步，有助於解決社會中發生的農業、食品、能源、醫藥，以及環境相關的問題。</w:t>
            </w:r>
          </w:p>
          <w:p w:rsidR="005F32F9" w:rsidRPr="005F32F9" w:rsidRDefault="005F32F9" w:rsidP="005F32F9">
            <w:pPr>
              <w:spacing w:line="260" w:lineRule="exact"/>
              <w:jc w:val="both"/>
              <w:rPr>
                <w:color w:val="FF0000"/>
                <w:sz w:val="20"/>
                <w:szCs w:val="20"/>
              </w:rPr>
            </w:pPr>
            <w:r w:rsidRPr="005F32F9">
              <w:rPr>
                <w:rFonts w:ascii="標楷體" w:eastAsia="標楷體" w:hAnsi="標楷體" w:hint="eastAsia"/>
                <w:color w:val="FF0000"/>
                <w:sz w:val="20"/>
                <w:szCs w:val="20"/>
              </w:rPr>
              <w:t>Fb-IV-1 太陽系由太陽和行星組成，行星均繞太陽公轉。</w:t>
            </w:r>
          </w:p>
          <w:p w:rsidR="005F32F9" w:rsidRPr="005F32F9" w:rsidRDefault="005F32F9" w:rsidP="005F32F9">
            <w:pPr>
              <w:spacing w:line="260" w:lineRule="exact"/>
              <w:jc w:val="both"/>
              <w:rPr>
                <w:color w:val="FF0000"/>
                <w:sz w:val="20"/>
                <w:szCs w:val="20"/>
              </w:rPr>
            </w:pPr>
            <w:r w:rsidRPr="005F32F9">
              <w:rPr>
                <w:rFonts w:ascii="標楷體" w:eastAsia="標楷體" w:hAnsi="標楷體" w:hint="eastAsia"/>
                <w:color w:val="FF0000"/>
                <w:sz w:val="20"/>
                <w:szCs w:val="20"/>
              </w:rPr>
              <w:t>Fb-IV-2 類地行星的環境差異極大。</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260" w:lineRule="exact"/>
              <w:jc w:val="both"/>
              <w:rPr>
                <w:snapToGrid w:val="0"/>
                <w:color w:val="000000"/>
                <w:kern w:val="0"/>
                <w:sz w:val="20"/>
                <w:szCs w:val="20"/>
              </w:rPr>
            </w:pPr>
            <w:r>
              <w:rPr>
                <w:rFonts w:ascii="標楷體" w:eastAsia="標楷體" w:hAnsi="標楷體" w:hint="eastAsia"/>
                <w:snapToGrid w:val="0"/>
                <w:kern w:val="0"/>
                <w:sz w:val="20"/>
                <w:szCs w:val="20"/>
              </w:rPr>
              <w:t>1.影片觀賞</w:t>
            </w:r>
          </w:p>
          <w:p w:rsidR="005F32F9" w:rsidRDefault="005F32F9" w:rsidP="005F32F9">
            <w:pPr>
              <w:spacing w:line="260" w:lineRule="exact"/>
              <w:jc w:val="both"/>
              <w:rPr>
                <w:snapToGrid w:val="0"/>
                <w:color w:val="000000"/>
                <w:kern w:val="0"/>
                <w:sz w:val="20"/>
                <w:szCs w:val="20"/>
              </w:rPr>
            </w:pPr>
            <w:r>
              <w:rPr>
                <w:rFonts w:ascii="標楷體" w:eastAsia="標楷體" w:hAnsi="標楷體" w:hint="eastAsia"/>
                <w:snapToGrid w:val="0"/>
                <w:kern w:val="0"/>
                <w:sz w:val="20"/>
                <w:szCs w:val="20"/>
              </w:rPr>
              <w:t>2.課堂討論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260" w:lineRule="exact"/>
              <w:jc w:val="both"/>
              <w:rPr>
                <w:b/>
                <w:kern w:val="2"/>
                <w:sz w:val="20"/>
                <w:szCs w:val="20"/>
              </w:rPr>
            </w:pPr>
            <w:r>
              <w:rPr>
                <w:rFonts w:ascii="標楷體" w:eastAsia="標楷體" w:hAnsi="標楷體" w:hint="eastAsia"/>
                <w:b/>
                <w:sz w:val="20"/>
                <w:szCs w:val="20"/>
              </w:rPr>
              <w:t>【品德教育】</w:t>
            </w:r>
          </w:p>
          <w:p w:rsidR="005F32F9" w:rsidRDefault="005F32F9" w:rsidP="005F32F9">
            <w:pPr>
              <w:spacing w:line="260" w:lineRule="exact"/>
              <w:jc w:val="both"/>
              <w:rPr>
                <w:sz w:val="20"/>
                <w:szCs w:val="20"/>
              </w:rPr>
            </w:pPr>
            <w:r>
              <w:rPr>
                <w:rFonts w:ascii="標楷體" w:eastAsia="標楷體" w:hAnsi="標楷體" w:hint="eastAsia"/>
                <w:sz w:val="20"/>
                <w:szCs w:val="20"/>
              </w:rPr>
              <w:t>品J3 關懷生活環境與自然生態永續發展。</w:t>
            </w:r>
          </w:p>
          <w:p w:rsidR="005F32F9" w:rsidRDefault="005F32F9" w:rsidP="005F32F9">
            <w:pPr>
              <w:spacing w:line="260" w:lineRule="exact"/>
              <w:jc w:val="both"/>
              <w:rPr>
                <w:sz w:val="20"/>
                <w:szCs w:val="20"/>
              </w:rPr>
            </w:pPr>
            <w:r>
              <w:rPr>
                <w:rFonts w:ascii="標楷體" w:eastAsia="標楷體" w:hAnsi="標楷體" w:hint="eastAsia"/>
                <w:sz w:val="20"/>
                <w:szCs w:val="20"/>
              </w:rPr>
              <w:t>品J8 理性溝通與問題解決。</w:t>
            </w:r>
          </w:p>
          <w:p w:rsidR="005F32F9" w:rsidRDefault="005F32F9" w:rsidP="005F32F9">
            <w:pPr>
              <w:spacing w:line="260" w:lineRule="exact"/>
              <w:jc w:val="both"/>
              <w:rPr>
                <w:b/>
                <w:sz w:val="20"/>
                <w:szCs w:val="20"/>
              </w:rPr>
            </w:pPr>
            <w:r>
              <w:rPr>
                <w:rFonts w:ascii="標楷體" w:eastAsia="標楷體" w:hAnsi="標楷體" w:hint="eastAsia"/>
                <w:b/>
                <w:sz w:val="20"/>
                <w:szCs w:val="20"/>
              </w:rPr>
              <w:t>【閱讀素養教育】</w:t>
            </w:r>
          </w:p>
          <w:p w:rsidR="005F32F9" w:rsidRDefault="005F32F9" w:rsidP="005F32F9">
            <w:pPr>
              <w:spacing w:line="260" w:lineRule="exact"/>
              <w:jc w:val="both"/>
              <w:rPr>
                <w:sz w:val="20"/>
                <w:szCs w:val="20"/>
              </w:rPr>
            </w:pPr>
            <w:r>
              <w:rPr>
                <w:rFonts w:ascii="標楷體" w:eastAsia="標楷體" w:hAnsi="標楷體" w:hint="eastAsia"/>
                <w:sz w:val="20"/>
                <w:szCs w:val="20"/>
              </w:rPr>
              <w:t>閱J3 理解學科知識內的重要詞彙的意涵，並懂得如何運用該詞彙與他人進行溝通。</w:t>
            </w:r>
          </w:p>
          <w:p w:rsidR="005F32F9" w:rsidRDefault="005F32F9" w:rsidP="005F32F9">
            <w:pPr>
              <w:spacing w:line="260" w:lineRule="exact"/>
              <w:jc w:val="both"/>
              <w:rPr>
                <w:sz w:val="20"/>
                <w:szCs w:val="20"/>
              </w:rPr>
            </w:pPr>
            <w:r>
              <w:rPr>
                <w:rFonts w:ascii="標楷體" w:eastAsia="標楷體" w:hAnsi="標楷體" w:hint="eastAsia"/>
                <w:sz w:val="20"/>
                <w:szCs w:val="20"/>
              </w:rPr>
              <w:t>閱J4 除紙本閱讀之外，依學習需求選擇適當的閱讀媒材，並了解如何利用適當的管道獲得文本資源。</w:t>
            </w:r>
          </w:p>
          <w:p w:rsidR="005F32F9" w:rsidRDefault="005F32F9" w:rsidP="005F32F9">
            <w:pPr>
              <w:spacing w:line="260" w:lineRule="exact"/>
              <w:jc w:val="both"/>
              <w:rPr>
                <w:sz w:val="20"/>
                <w:szCs w:val="20"/>
              </w:rPr>
            </w:pPr>
            <w:r>
              <w:rPr>
                <w:rFonts w:ascii="標楷體" w:eastAsia="標楷體" w:hAnsi="標楷體" w:hint="eastAsia"/>
                <w:sz w:val="20"/>
                <w:szCs w:val="20"/>
              </w:rPr>
              <w:t>閱J10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■實施跨領域或跨科目協同教學(需另申請授課鐘點費者)</w:t>
            </w:r>
          </w:p>
          <w:p w:rsidR="005F32F9" w:rsidRDefault="005F32F9" w:rsidP="005F32F9">
            <w:pPr>
              <w:adjustRightInd w:val="0"/>
              <w:snapToGrid w:val="0"/>
              <w:spacing w:line="0" w:lineRule="atLeast"/>
              <w:rPr>
                <w:rFonts w:ascii="標楷體" w:eastAsia="標楷體" w:hAnsi="標楷體" w:cs="標楷體"/>
                <w:sz w:val="16"/>
                <w:szCs w:val="16"/>
              </w:rPr>
            </w:pPr>
            <w:r>
              <w:rPr>
                <w:rFonts w:ascii="標楷體" w:eastAsia="標楷體" w:hAnsi="標楷體" w:cs="標楷體" w:hint="eastAsia"/>
                <w:sz w:val="16"/>
                <w:szCs w:val="16"/>
              </w:rPr>
              <w:t>1.協同科目：</w:t>
            </w:r>
          </w:p>
          <w:p w:rsidR="005F32F9" w:rsidRDefault="005F32F9" w:rsidP="005F32F9">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u w:val="single"/>
              </w:rPr>
              <w:t xml:space="preserve">　理化＿ </w:t>
            </w:r>
          </w:p>
          <w:p w:rsidR="005F32F9" w:rsidRDefault="005F32F9" w:rsidP="005F32F9">
            <w:pPr>
              <w:adjustRightInd w:val="0"/>
              <w:snapToGrid w:val="0"/>
              <w:spacing w:line="0" w:lineRule="atLeast"/>
              <w:rPr>
                <w:rFonts w:ascii="標楷體" w:eastAsia="標楷體" w:hAnsi="標楷體" w:cs="標楷體"/>
                <w:sz w:val="16"/>
                <w:szCs w:val="16"/>
                <w:u w:val="single"/>
              </w:rPr>
            </w:pPr>
            <w:r>
              <w:rPr>
                <w:rFonts w:ascii="標楷體" w:eastAsia="標楷體" w:hAnsi="標楷體" w:cs="標楷體" w:hint="eastAsia"/>
                <w:sz w:val="16"/>
                <w:szCs w:val="16"/>
              </w:rPr>
              <w:t>2.協同節數：</w:t>
            </w:r>
          </w:p>
          <w:p w:rsidR="005F32F9" w:rsidRDefault="005F32F9" w:rsidP="005F32F9">
            <w:pPr>
              <w:spacing w:line="0" w:lineRule="atLeast"/>
              <w:jc w:val="both"/>
              <w:rPr>
                <w:rFonts w:ascii="標楷體" w:eastAsia="標楷體" w:hAnsi="標楷體" w:cstheme="minorBidi"/>
                <w:sz w:val="20"/>
                <w:szCs w:val="20"/>
              </w:rPr>
            </w:pPr>
            <w:r>
              <w:rPr>
                <w:rFonts w:ascii="標楷體" w:eastAsia="標楷體" w:hAnsi="標楷體" w:cs="標楷體" w:hint="eastAsia"/>
                <w:sz w:val="16"/>
                <w:szCs w:val="16"/>
                <w:u w:val="single"/>
              </w:rPr>
              <w:t>＿2節＿</w:t>
            </w:r>
          </w:p>
        </w:tc>
      </w:tr>
      <w:tr w:rsidR="005F32F9" w:rsidTr="00C57F69">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第十七週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F32F9" w:rsidRDefault="005F32F9" w:rsidP="005F32F9">
            <w:pPr>
              <w:spacing w:line="260" w:lineRule="exact"/>
              <w:jc w:val="both"/>
              <w:rPr>
                <w:rFonts w:asciiTheme="minorHAnsi" w:hAnsiTheme="minorHAnsi"/>
                <w:snapToGrid w:val="0"/>
                <w:color w:val="000000"/>
                <w:kern w:val="0"/>
                <w:sz w:val="20"/>
                <w:szCs w:val="20"/>
              </w:rPr>
            </w:pPr>
            <w:r>
              <w:rPr>
                <w:rFonts w:ascii="標楷體" w:eastAsia="標楷體" w:hAnsi="標楷體" w:hint="eastAsia"/>
                <w:snapToGrid w:val="0"/>
                <w:kern w:val="0"/>
                <w:sz w:val="20"/>
                <w:szCs w:val="20"/>
              </w:rPr>
              <w:t>地科</w:t>
            </w:r>
          </w:p>
          <w:p w:rsidR="005F32F9" w:rsidRDefault="005F32F9" w:rsidP="005F32F9">
            <w:pPr>
              <w:spacing w:line="260" w:lineRule="exact"/>
              <w:jc w:val="both"/>
              <w:rPr>
                <w:snapToGrid w:val="0"/>
                <w:color w:val="000000"/>
                <w:kern w:val="0"/>
                <w:sz w:val="20"/>
                <w:szCs w:val="20"/>
              </w:rPr>
            </w:pPr>
            <w:r>
              <w:rPr>
                <w:rFonts w:ascii="標楷體" w:eastAsia="標楷體" w:hAnsi="標楷體" w:hint="eastAsia"/>
                <w:snapToGrid w:val="0"/>
                <w:kern w:val="0"/>
                <w:sz w:val="20"/>
                <w:szCs w:val="20"/>
              </w:rPr>
              <w:t>火山爆發</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po-IV-2 能辨別適合科學探究或適合以科學方式尋求解決的問題（或假說），並能依據觀察、蒐集資料、閱讀、思考、討論等，提出適宜探究之問題。</w:t>
            </w:r>
          </w:p>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pa-IV-1 能分析歸納、製作圖表、使用資訊及數學等方法，整理資訊或數據。</w:t>
            </w:r>
          </w:p>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ai-IV-3 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260" w:lineRule="exact"/>
              <w:jc w:val="both"/>
              <w:rPr>
                <w:color w:val="FF0000"/>
                <w:kern w:val="2"/>
                <w:sz w:val="20"/>
                <w:szCs w:val="20"/>
              </w:rPr>
            </w:pPr>
            <w:r w:rsidRPr="005F32F9">
              <w:rPr>
                <w:rFonts w:ascii="標楷體" w:eastAsia="標楷體" w:hAnsi="標楷體" w:hint="eastAsia"/>
                <w:color w:val="FF0000"/>
                <w:sz w:val="20"/>
                <w:szCs w:val="20"/>
              </w:rPr>
              <w:t>Ia-IV-2 岩石圈可分為數個板塊。</w:t>
            </w:r>
          </w:p>
          <w:p w:rsidR="005F32F9" w:rsidRPr="005F32F9" w:rsidRDefault="005F32F9" w:rsidP="005F32F9">
            <w:pPr>
              <w:spacing w:line="260" w:lineRule="exact"/>
              <w:jc w:val="both"/>
              <w:rPr>
                <w:color w:val="FF0000"/>
                <w:sz w:val="20"/>
                <w:szCs w:val="20"/>
              </w:rPr>
            </w:pPr>
            <w:r w:rsidRPr="005F32F9">
              <w:rPr>
                <w:rFonts w:ascii="標楷體" w:eastAsia="標楷體" w:hAnsi="標楷體" w:hint="eastAsia"/>
                <w:color w:val="FF0000"/>
                <w:sz w:val="20"/>
                <w:szCs w:val="20"/>
              </w:rPr>
              <w:t>Ia-IV-3 板塊之間會相互分離或聚合，產生地震、火山和造山運動。</w:t>
            </w:r>
          </w:p>
          <w:p w:rsidR="005F32F9" w:rsidRPr="005F32F9" w:rsidRDefault="005F32F9" w:rsidP="005F32F9">
            <w:pPr>
              <w:spacing w:line="260" w:lineRule="exact"/>
              <w:jc w:val="both"/>
              <w:rPr>
                <w:color w:val="FF0000"/>
                <w:sz w:val="20"/>
                <w:szCs w:val="20"/>
              </w:rPr>
            </w:pPr>
            <w:r w:rsidRPr="005F32F9">
              <w:rPr>
                <w:rFonts w:ascii="標楷體" w:eastAsia="標楷體" w:hAnsi="標楷體" w:hint="eastAsia"/>
                <w:color w:val="FF0000"/>
                <w:sz w:val="20"/>
                <w:szCs w:val="20"/>
              </w:rPr>
              <w:t>Ia-IV-4 全球地震、火山分布在特定的地帶，且兩者相當吻合。</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260" w:lineRule="exact"/>
              <w:jc w:val="both"/>
              <w:rPr>
                <w:snapToGrid w:val="0"/>
                <w:color w:val="000000"/>
                <w:kern w:val="0"/>
                <w:sz w:val="20"/>
                <w:szCs w:val="20"/>
              </w:rPr>
            </w:pPr>
            <w:r>
              <w:rPr>
                <w:rFonts w:ascii="標楷體" w:eastAsia="標楷體" w:hAnsi="標楷體" w:hint="eastAsia"/>
                <w:snapToGrid w:val="0"/>
                <w:kern w:val="0"/>
                <w:sz w:val="20"/>
                <w:szCs w:val="20"/>
              </w:rPr>
              <w:t>1.影片觀賞</w:t>
            </w:r>
          </w:p>
          <w:p w:rsidR="005F32F9" w:rsidRDefault="005F32F9" w:rsidP="005F32F9">
            <w:pPr>
              <w:spacing w:line="260" w:lineRule="exact"/>
              <w:jc w:val="both"/>
              <w:rPr>
                <w:snapToGrid w:val="0"/>
                <w:color w:val="000000"/>
                <w:kern w:val="0"/>
                <w:sz w:val="20"/>
                <w:szCs w:val="20"/>
              </w:rPr>
            </w:pPr>
            <w:r>
              <w:rPr>
                <w:rFonts w:ascii="標楷體" w:eastAsia="標楷體" w:hAnsi="標楷體" w:hint="eastAsia"/>
                <w:snapToGrid w:val="0"/>
                <w:kern w:val="0"/>
                <w:sz w:val="20"/>
                <w:szCs w:val="20"/>
              </w:rPr>
              <w:t>2.課堂討論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260" w:lineRule="exact"/>
              <w:jc w:val="both"/>
              <w:rPr>
                <w:b/>
                <w:kern w:val="2"/>
                <w:sz w:val="20"/>
                <w:szCs w:val="20"/>
              </w:rPr>
            </w:pPr>
            <w:r>
              <w:rPr>
                <w:rFonts w:ascii="標楷體" w:eastAsia="標楷體" w:hAnsi="標楷體" w:hint="eastAsia"/>
                <w:b/>
                <w:sz w:val="20"/>
                <w:szCs w:val="20"/>
              </w:rPr>
              <w:t>【品德教育】</w:t>
            </w:r>
          </w:p>
          <w:p w:rsidR="005F32F9" w:rsidRDefault="005F32F9" w:rsidP="005F32F9">
            <w:pPr>
              <w:spacing w:line="260" w:lineRule="exact"/>
              <w:jc w:val="both"/>
              <w:rPr>
                <w:sz w:val="20"/>
                <w:szCs w:val="20"/>
              </w:rPr>
            </w:pPr>
            <w:r>
              <w:rPr>
                <w:rFonts w:ascii="標楷體" w:eastAsia="標楷體" w:hAnsi="標楷體" w:hint="eastAsia"/>
                <w:sz w:val="20"/>
                <w:szCs w:val="20"/>
              </w:rPr>
              <w:t>品J3 關懷生活環境與自然生態永續發展。</w:t>
            </w:r>
          </w:p>
          <w:p w:rsidR="005F32F9" w:rsidRDefault="005F32F9" w:rsidP="005F32F9">
            <w:pPr>
              <w:spacing w:line="260" w:lineRule="exact"/>
              <w:jc w:val="both"/>
              <w:rPr>
                <w:sz w:val="20"/>
                <w:szCs w:val="20"/>
              </w:rPr>
            </w:pPr>
            <w:r>
              <w:rPr>
                <w:rFonts w:ascii="標楷體" w:eastAsia="標楷體" w:hAnsi="標楷體" w:hint="eastAsia"/>
                <w:sz w:val="20"/>
                <w:szCs w:val="20"/>
              </w:rPr>
              <w:t>品J8 理性溝通與問題解決。</w:t>
            </w:r>
          </w:p>
          <w:p w:rsidR="005F32F9" w:rsidRDefault="005F32F9" w:rsidP="005F32F9">
            <w:pPr>
              <w:spacing w:line="260" w:lineRule="exact"/>
              <w:jc w:val="both"/>
              <w:rPr>
                <w:b/>
                <w:sz w:val="20"/>
                <w:szCs w:val="20"/>
              </w:rPr>
            </w:pPr>
            <w:r>
              <w:rPr>
                <w:rFonts w:ascii="標楷體" w:eastAsia="標楷體" w:hAnsi="標楷體" w:hint="eastAsia"/>
                <w:b/>
                <w:sz w:val="20"/>
                <w:szCs w:val="20"/>
              </w:rPr>
              <w:t>【閱讀素養教育】</w:t>
            </w:r>
          </w:p>
          <w:p w:rsidR="005F32F9" w:rsidRDefault="005F32F9" w:rsidP="005F32F9">
            <w:pPr>
              <w:spacing w:line="260" w:lineRule="exact"/>
              <w:jc w:val="both"/>
              <w:rPr>
                <w:sz w:val="20"/>
                <w:szCs w:val="20"/>
              </w:rPr>
            </w:pPr>
            <w:r>
              <w:rPr>
                <w:rFonts w:ascii="標楷體" w:eastAsia="標楷體" w:hAnsi="標楷體" w:hint="eastAsia"/>
                <w:sz w:val="20"/>
                <w:szCs w:val="20"/>
              </w:rPr>
              <w:t>閱J3 理解學科知識內的重要詞彙的意涵，並懂得如何運用該詞彙與他人進行溝通。</w:t>
            </w:r>
          </w:p>
          <w:p w:rsidR="005F32F9" w:rsidRDefault="005F32F9" w:rsidP="005F32F9">
            <w:pPr>
              <w:spacing w:line="260" w:lineRule="exact"/>
              <w:jc w:val="both"/>
              <w:rPr>
                <w:sz w:val="20"/>
                <w:szCs w:val="20"/>
              </w:rPr>
            </w:pPr>
            <w:r>
              <w:rPr>
                <w:rFonts w:ascii="標楷體" w:eastAsia="標楷體" w:hAnsi="標楷體" w:hint="eastAsia"/>
                <w:sz w:val="20"/>
                <w:szCs w:val="20"/>
              </w:rPr>
              <w:t>閱J4 除紙本閱讀之外，依學習需求選擇適當的閱讀媒材，並了解如何利用適當的管道獲得文本資源。</w:t>
            </w:r>
          </w:p>
          <w:p w:rsidR="005F32F9" w:rsidRDefault="005F32F9" w:rsidP="005F32F9">
            <w:pPr>
              <w:spacing w:line="260" w:lineRule="exact"/>
              <w:jc w:val="both"/>
              <w:rPr>
                <w:sz w:val="20"/>
                <w:szCs w:val="20"/>
              </w:rPr>
            </w:pPr>
            <w:r>
              <w:rPr>
                <w:rFonts w:ascii="標楷體" w:eastAsia="標楷體" w:hAnsi="標楷體" w:hint="eastAsia"/>
                <w:sz w:val="20"/>
                <w:szCs w:val="20"/>
              </w:rPr>
              <w:t>閱J10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p>
        </w:tc>
      </w:tr>
      <w:tr w:rsidR="005F32F9" w:rsidTr="00C57F69">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Pr="00011F91" w:rsidRDefault="005F32F9" w:rsidP="005F32F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451F5E" w:rsidRDefault="005F32F9" w:rsidP="005F32F9">
            <w:pPr>
              <w:spacing w:line="260" w:lineRule="exact"/>
              <w:jc w:val="center"/>
              <w:rPr>
                <w:snapToGrid w:val="0"/>
                <w:kern w:val="0"/>
                <w:sz w:val="20"/>
                <w:szCs w:val="20"/>
              </w:rPr>
            </w:pPr>
            <w:r w:rsidRPr="00451F5E">
              <w:rPr>
                <w:rFonts w:ascii="標楷體" w:eastAsia="標楷體" w:hAnsi="標楷體" w:hint="eastAsia"/>
                <w:snapToGrid w:val="0"/>
                <w:kern w:val="0"/>
                <w:szCs w:val="20"/>
              </w:rPr>
              <w:t>第十八週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F32F9" w:rsidRDefault="005F32F9" w:rsidP="005F32F9">
            <w:pPr>
              <w:spacing w:line="260" w:lineRule="exact"/>
              <w:jc w:val="both"/>
              <w:rPr>
                <w:rFonts w:asciiTheme="minorHAnsi" w:hAnsiTheme="minorHAnsi"/>
                <w:snapToGrid w:val="0"/>
                <w:color w:val="000000"/>
                <w:kern w:val="0"/>
                <w:sz w:val="20"/>
                <w:szCs w:val="20"/>
              </w:rPr>
            </w:pPr>
            <w:r>
              <w:rPr>
                <w:rFonts w:ascii="標楷體" w:eastAsia="標楷體" w:hAnsi="標楷體" w:hint="eastAsia"/>
                <w:snapToGrid w:val="0"/>
                <w:kern w:val="0"/>
                <w:sz w:val="20"/>
                <w:szCs w:val="20"/>
              </w:rPr>
              <w:t>地科</w:t>
            </w:r>
          </w:p>
          <w:p w:rsidR="005F32F9" w:rsidRDefault="005F32F9" w:rsidP="005F32F9">
            <w:pPr>
              <w:spacing w:line="260" w:lineRule="exact"/>
              <w:jc w:val="both"/>
              <w:rPr>
                <w:snapToGrid w:val="0"/>
                <w:color w:val="000000"/>
                <w:kern w:val="0"/>
                <w:sz w:val="20"/>
                <w:szCs w:val="20"/>
              </w:rPr>
            </w:pPr>
            <w:r>
              <w:rPr>
                <w:rFonts w:ascii="標楷體" w:eastAsia="標楷體" w:hAnsi="標楷體" w:hint="eastAsia"/>
                <w:snapToGrid w:val="0"/>
                <w:kern w:val="0"/>
                <w:sz w:val="20"/>
                <w:szCs w:val="20"/>
              </w:rPr>
              <w:t>森林大火</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po-IV-2 能辨別適合科學探究或適合以科學方式尋求解決的問題（或假說），並能依據觀察、蒐集資料、閱讀、思考、討論等，提出適宜探究之問題。</w:t>
            </w:r>
          </w:p>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t>pa-IV-1 能分析歸納、製作圖表、使用資訊及數學等方法，整理資訊或數據。</w:t>
            </w:r>
          </w:p>
          <w:p w:rsidR="005F32F9" w:rsidRPr="005F32F9" w:rsidRDefault="005F32F9" w:rsidP="005F32F9">
            <w:pPr>
              <w:spacing w:line="260" w:lineRule="exact"/>
              <w:jc w:val="both"/>
              <w:rPr>
                <w:bCs/>
                <w:snapToGrid w:val="0"/>
                <w:color w:val="FF0000"/>
                <w:kern w:val="0"/>
                <w:sz w:val="20"/>
                <w:szCs w:val="20"/>
              </w:rPr>
            </w:pPr>
            <w:r w:rsidRPr="005F32F9">
              <w:rPr>
                <w:rFonts w:ascii="標楷體" w:eastAsia="標楷體" w:hAnsi="標楷體" w:hint="eastAsia"/>
                <w:bCs/>
                <w:snapToGrid w:val="0"/>
                <w:color w:val="FF0000"/>
                <w:kern w:val="0"/>
                <w:sz w:val="20"/>
                <w:szCs w:val="20"/>
              </w:rPr>
              <w:lastRenderedPageBreak/>
              <w:t>ai-IV-3 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Pr="005F32F9" w:rsidRDefault="005F32F9" w:rsidP="005F32F9">
            <w:pPr>
              <w:spacing w:line="260" w:lineRule="exact"/>
              <w:jc w:val="both"/>
              <w:rPr>
                <w:color w:val="FF0000"/>
                <w:kern w:val="2"/>
                <w:sz w:val="20"/>
                <w:szCs w:val="20"/>
              </w:rPr>
            </w:pPr>
            <w:r w:rsidRPr="005F32F9">
              <w:rPr>
                <w:rFonts w:ascii="標楷體" w:eastAsia="標楷體" w:hAnsi="標楷體" w:hint="eastAsia"/>
                <w:color w:val="FF0000"/>
                <w:sz w:val="20"/>
                <w:szCs w:val="20"/>
              </w:rPr>
              <w:lastRenderedPageBreak/>
              <w:t>Lb-IV-2 人類活動會改變環境，也可能影響其他生物的生存。</w:t>
            </w:r>
          </w:p>
          <w:p w:rsidR="005F32F9" w:rsidRPr="005F32F9" w:rsidRDefault="005F32F9" w:rsidP="005F32F9">
            <w:pPr>
              <w:spacing w:line="260" w:lineRule="exact"/>
              <w:jc w:val="both"/>
              <w:rPr>
                <w:color w:val="FF0000"/>
                <w:sz w:val="20"/>
                <w:szCs w:val="20"/>
              </w:rPr>
            </w:pPr>
            <w:r w:rsidRPr="005F32F9">
              <w:rPr>
                <w:rFonts w:ascii="標楷體" w:eastAsia="標楷體" w:hAnsi="標楷體" w:hint="eastAsia"/>
                <w:color w:val="FF0000"/>
                <w:sz w:val="20"/>
                <w:szCs w:val="20"/>
              </w:rPr>
              <w:t>Lb-IV-3 人類可採取行動來維持生物的生存環境，使生物能在自然環境中生長、繁殖、交互作用，以維持生態平衡。</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260" w:lineRule="exact"/>
              <w:jc w:val="both"/>
              <w:rPr>
                <w:snapToGrid w:val="0"/>
                <w:color w:val="000000"/>
                <w:kern w:val="0"/>
                <w:sz w:val="20"/>
                <w:szCs w:val="20"/>
              </w:rPr>
            </w:pPr>
            <w:r>
              <w:rPr>
                <w:rFonts w:ascii="標楷體" w:eastAsia="標楷體" w:hAnsi="標楷體" w:hint="eastAsia"/>
                <w:snapToGrid w:val="0"/>
                <w:kern w:val="0"/>
                <w:sz w:val="20"/>
                <w:szCs w:val="20"/>
              </w:rPr>
              <w:t>1.影片觀賞</w:t>
            </w:r>
          </w:p>
          <w:p w:rsidR="005F32F9" w:rsidRDefault="005F32F9" w:rsidP="005F32F9">
            <w:pPr>
              <w:spacing w:line="260" w:lineRule="exact"/>
              <w:jc w:val="both"/>
              <w:rPr>
                <w:snapToGrid w:val="0"/>
                <w:color w:val="000000"/>
                <w:kern w:val="0"/>
                <w:sz w:val="20"/>
                <w:szCs w:val="20"/>
              </w:rPr>
            </w:pPr>
            <w:r>
              <w:rPr>
                <w:rFonts w:ascii="標楷體" w:eastAsia="標楷體" w:hAnsi="標楷體" w:hint="eastAsia"/>
                <w:snapToGrid w:val="0"/>
                <w:kern w:val="0"/>
                <w:sz w:val="20"/>
                <w:szCs w:val="20"/>
              </w:rPr>
              <w:t>2.課堂討論</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32F9" w:rsidRDefault="005F32F9" w:rsidP="005F32F9">
            <w:pPr>
              <w:spacing w:line="260" w:lineRule="exact"/>
              <w:jc w:val="both"/>
              <w:rPr>
                <w:b/>
                <w:kern w:val="2"/>
                <w:sz w:val="20"/>
                <w:szCs w:val="20"/>
              </w:rPr>
            </w:pPr>
            <w:r>
              <w:rPr>
                <w:rFonts w:ascii="標楷體" w:eastAsia="標楷體" w:hAnsi="標楷體" w:hint="eastAsia"/>
                <w:b/>
                <w:sz w:val="20"/>
                <w:szCs w:val="20"/>
              </w:rPr>
              <w:t>【環境教育】</w:t>
            </w:r>
          </w:p>
          <w:p w:rsidR="005F32F9" w:rsidRDefault="005F32F9" w:rsidP="005F32F9">
            <w:pPr>
              <w:spacing w:line="260" w:lineRule="exact"/>
              <w:jc w:val="both"/>
              <w:rPr>
                <w:sz w:val="20"/>
                <w:szCs w:val="20"/>
              </w:rPr>
            </w:pPr>
            <w:r>
              <w:rPr>
                <w:rFonts w:ascii="標楷體" w:eastAsia="標楷體" w:hAnsi="標楷體" w:hint="eastAsia"/>
                <w:sz w:val="20"/>
                <w:szCs w:val="20"/>
              </w:rPr>
              <w:t>環J4 了解永續發展的意義（環境、社會、與經濟的均衡發展）與原則。</w:t>
            </w:r>
          </w:p>
          <w:p w:rsidR="005F32F9" w:rsidRDefault="005F32F9" w:rsidP="005F32F9">
            <w:pPr>
              <w:spacing w:line="260" w:lineRule="exact"/>
              <w:jc w:val="both"/>
              <w:rPr>
                <w:sz w:val="20"/>
                <w:szCs w:val="20"/>
              </w:rPr>
            </w:pPr>
            <w:r>
              <w:rPr>
                <w:rFonts w:ascii="標楷體" w:eastAsia="標楷體" w:hAnsi="標楷體" w:hint="eastAsia"/>
                <w:sz w:val="20"/>
                <w:szCs w:val="20"/>
              </w:rPr>
              <w:t>環J9 了解氣候變遷減緩與調適的涵義，以及臺灣因應氣候變遷調適的政策。</w:t>
            </w:r>
          </w:p>
          <w:p w:rsidR="005F32F9" w:rsidRDefault="005F32F9" w:rsidP="005F32F9">
            <w:pPr>
              <w:spacing w:line="260" w:lineRule="exact"/>
              <w:jc w:val="both"/>
              <w:rPr>
                <w:b/>
                <w:sz w:val="20"/>
                <w:szCs w:val="20"/>
              </w:rPr>
            </w:pPr>
            <w:r>
              <w:rPr>
                <w:rFonts w:ascii="標楷體" w:eastAsia="標楷體" w:hAnsi="標楷體" w:hint="eastAsia"/>
                <w:b/>
                <w:sz w:val="20"/>
                <w:szCs w:val="20"/>
              </w:rPr>
              <w:t>【品德教育】</w:t>
            </w:r>
          </w:p>
          <w:p w:rsidR="005F32F9" w:rsidRDefault="005F32F9" w:rsidP="005F32F9">
            <w:pPr>
              <w:spacing w:line="260" w:lineRule="exact"/>
              <w:jc w:val="both"/>
              <w:rPr>
                <w:sz w:val="20"/>
                <w:szCs w:val="20"/>
              </w:rPr>
            </w:pPr>
            <w:r>
              <w:rPr>
                <w:rFonts w:ascii="標楷體" w:eastAsia="標楷體" w:hAnsi="標楷體" w:hint="eastAsia"/>
                <w:sz w:val="20"/>
                <w:szCs w:val="20"/>
              </w:rPr>
              <w:lastRenderedPageBreak/>
              <w:t>品J3 關懷生活環境與自然生態永續發展。</w:t>
            </w:r>
          </w:p>
          <w:p w:rsidR="005F32F9" w:rsidRDefault="005F32F9" w:rsidP="005F32F9">
            <w:pPr>
              <w:spacing w:line="260" w:lineRule="exact"/>
              <w:jc w:val="both"/>
              <w:rPr>
                <w:sz w:val="20"/>
                <w:szCs w:val="20"/>
              </w:rPr>
            </w:pPr>
            <w:r>
              <w:rPr>
                <w:rFonts w:ascii="標楷體" w:eastAsia="標楷體" w:hAnsi="標楷體" w:hint="eastAsia"/>
                <w:sz w:val="20"/>
                <w:szCs w:val="20"/>
              </w:rPr>
              <w:t>品J8 理性溝通與問題解決。</w:t>
            </w:r>
          </w:p>
          <w:p w:rsidR="005F32F9" w:rsidRDefault="005F32F9" w:rsidP="005F32F9">
            <w:pPr>
              <w:spacing w:line="260" w:lineRule="exact"/>
              <w:jc w:val="both"/>
              <w:rPr>
                <w:b/>
                <w:sz w:val="20"/>
                <w:szCs w:val="20"/>
              </w:rPr>
            </w:pPr>
            <w:r>
              <w:rPr>
                <w:rFonts w:ascii="標楷體" w:eastAsia="標楷體" w:hAnsi="標楷體" w:hint="eastAsia"/>
                <w:b/>
                <w:sz w:val="20"/>
                <w:szCs w:val="20"/>
              </w:rPr>
              <w:t>【閱讀素養教育】</w:t>
            </w:r>
          </w:p>
          <w:p w:rsidR="005F32F9" w:rsidRDefault="005F32F9" w:rsidP="005F32F9">
            <w:pPr>
              <w:spacing w:line="260" w:lineRule="exact"/>
              <w:jc w:val="both"/>
              <w:rPr>
                <w:sz w:val="20"/>
                <w:szCs w:val="20"/>
              </w:rPr>
            </w:pPr>
            <w:r>
              <w:rPr>
                <w:rFonts w:ascii="標楷體" w:eastAsia="標楷體" w:hAnsi="標楷體" w:hint="eastAsia"/>
                <w:sz w:val="20"/>
                <w:szCs w:val="20"/>
              </w:rPr>
              <w:t>閱J3 理解學科知識內的重要詞彙的意涵，並懂得如何運用該詞彙與他人進行溝通。</w:t>
            </w:r>
          </w:p>
          <w:p w:rsidR="005F32F9" w:rsidRDefault="005F32F9" w:rsidP="005F32F9">
            <w:pPr>
              <w:spacing w:line="260" w:lineRule="exact"/>
              <w:jc w:val="both"/>
              <w:rPr>
                <w:sz w:val="20"/>
                <w:szCs w:val="20"/>
              </w:rPr>
            </w:pPr>
            <w:r>
              <w:rPr>
                <w:rFonts w:ascii="標楷體" w:eastAsia="標楷體" w:hAnsi="標楷體" w:hint="eastAsia"/>
                <w:sz w:val="20"/>
                <w:szCs w:val="20"/>
              </w:rPr>
              <w:t>閱J4 除紙本閱讀之外，依學習需求選擇適當的閱讀媒材，並了解如何利用適當的管道獲得文本資源。</w:t>
            </w:r>
          </w:p>
          <w:p w:rsidR="005F32F9" w:rsidRDefault="005F32F9" w:rsidP="005F32F9">
            <w:pPr>
              <w:spacing w:line="260" w:lineRule="exact"/>
              <w:jc w:val="both"/>
              <w:rPr>
                <w:sz w:val="20"/>
                <w:szCs w:val="20"/>
              </w:rPr>
            </w:pPr>
            <w:r>
              <w:rPr>
                <w:rFonts w:ascii="標楷體" w:eastAsia="標楷體" w:hAnsi="標楷體" w:hint="eastAsia"/>
                <w:sz w:val="20"/>
                <w:szCs w:val="20"/>
              </w:rPr>
              <w:t>閱J10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F32F9" w:rsidRDefault="005F32F9" w:rsidP="005F32F9">
            <w:pPr>
              <w:spacing w:line="0" w:lineRule="atLeast"/>
              <w:jc w:val="both"/>
              <w:rPr>
                <w:rFonts w:ascii="標楷體" w:eastAsia="標楷體" w:hAnsi="標楷體"/>
                <w:sz w:val="20"/>
                <w:szCs w:val="20"/>
              </w:rPr>
            </w:pPr>
          </w:p>
        </w:tc>
      </w:tr>
      <w:tr w:rsidR="005F32F9" w:rsidTr="007778F4">
        <w:trPr>
          <w:trHeight w:val="64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Default="005F32F9" w:rsidP="005F32F9">
            <w:pPr>
              <w:spacing w:line="300" w:lineRule="auto"/>
              <w:jc w:val="center"/>
              <w:rPr>
                <w:rFonts w:ascii="標楷體" w:eastAsia="標楷體" w:hAnsi="標楷體" w:cs="標楷體"/>
                <w:color w:val="000000"/>
              </w:rPr>
            </w:pPr>
            <w:r>
              <w:rPr>
                <w:rFonts w:ascii="標楷體" w:eastAsia="標楷體" w:hAnsi="標楷體" w:cs="標楷體"/>
                <w:color w:val="000000"/>
              </w:rPr>
              <w:t>教學設施</w:t>
            </w:r>
          </w:p>
          <w:p w:rsidR="005F32F9" w:rsidRDefault="005F32F9" w:rsidP="005F32F9">
            <w:pPr>
              <w:spacing w:line="300" w:lineRule="auto"/>
              <w:jc w:val="center"/>
              <w:rPr>
                <w:rFonts w:ascii="標楷體" w:eastAsia="標楷體" w:hAnsi="標楷體" w:cs="標楷體"/>
                <w:color w:val="000000"/>
              </w:rPr>
            </w:pPr>
            <w:r>
              <w:rPr>
                <w:rFonts w:ascii="標楷體" w:eastAsia="標楷體" w:hAnsi="標楷體" w:cs="標楷體"/>
                <w:color w:val="000000"/>
              </w:rPr>
              <w:t>設備需求</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Pr="00A1274B" w:rsidRDefault="005F32F9" w:rsidP="005F32F9">
            <w:pPr>
              <w:rPr>
                <w:kern w:val="2"/>
              </w:rPr>
            </w:pPr>
            <w:r>
              <w:rPr>
                <w:rFonts w:ascii="標楷體" w:eastAsia="標楷體" w:hAnsi="標楷體" w:cs="新細明體" w:hint="eastAsia"/>
                <w:kern w:val="0"/>
                <w:szCs w:val="24"/>
              </w:rPr>
              <w:t>課本、習作、備課用書、實驗所需之實驗器材與材料、南一OneBook智慧電子書、網路資源</w:t>
            </w:r>
          </w:p>
        </w:tc>
      </w:tr>
      <w:tr w:rsidR="005F32F9" w:rsidTr="00EC24EA">
        <w:trPr>
          <w:trHeight w:val="64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F32F9" w:rsidRDefault="005F32F9" w:rsidP="005F32F9">
            <w:pPr>
              <w:spacing w:line="300" w:lineRule="auto"/>
              <w:jc w:val="center"/>
              <w:rPr>
                <w:rFonts w:ascii="標楷體" w:eastAsia="標楷體" w:hAnsi="標楷體" w:cs="標楷體"/>
                <w:color w:val="000000"/>
              </w:rPr>
            </w:pPr>
            <w:r>
              <w:rPr>
                <w:rFonts w:ascii="標楷體" w:eastAsia="標楷體" w:hAnsi="標楷體" w:cs="標楷體"/>
                <w:color w:val="000000"/>
              </w:rPr>
              <w:t>備   註</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F32F9" w:rsidRDefault="005F32F9" w:rsidP="005F32F9">
            <w:pPr>
              <w:jc w:val="center"/>
              <w:rPr>
                <w:rFonts w:ascii="標楷體" w:eastAsia="標楷體" w:hAnsi="標楷體" w:cs="標楷體"/>
                <w:color w:val="000000"/>
              </w:rPr>
            </w:pPr>
          </w:p>
        </w:tc>
      </w:tr>
    </w:tbl>
    <w:p w:rsidR="006534F5" w:rsidRDefault="006534F5" w:rsidP="00EC24EA">
      <w:pPr>
        <w:widowControl/>
        <w:spacing w:line="400" w:lineRule="auto"/>
        <w:rPr>
          <w:rFonts w:ascii="標楷體" w:eastAsia="標楷體" w:hAnsi="標楷體" w:cs="標楷體"/>
          <w:color w:val="000000"/>
          <w:sz w:val="28"/>
          <w:szCs w:val="28"/>
        </w:rPr>
      </w:pPr>
      <w:bookmarkStart w:id="2" w:name="_heading=h.3znysh7" w:colFirst="0" w:colLast="0"/>
      <w:bookmarkEnd w:id="2"/>
    </w:p>
    <w:sectPr w:rsidR="006534F5" w:rsidSect="00EC24EA">
      <w:footerReference w:type="default" r:id="rId8"/>
      <w:pgSz w:w="23814" w:h="16839" w:orient="landscape" w:code="8"/>
      <w:pgMar w:top="1134" w:right="1440" w:bottom="991" w:left="1440" w:header="720" w:footer="720" w:gutter="0"/>
      <w:pgNumType w:start="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031" w:rsidRDefault="00BC3031">
      <w:r>
        <w:separator/>
      </w:r>
    </w:p>
  </w:endnote>
  <w:endnote w:type="continuationSeparator" w:id="0">
    <w:p w:rsidR="00BC3031" w:rsidRDefault="00BC3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華康細圓體">
    <w:altName w:val="微軟正黑體"/>
    <w:panose1 w:val="020F03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中明體">
    <w:panose1 w:val="02020509000000000000"/>
    <w:charset w:val="88"/>
    <w:family w:val="modern"/>
    <w:pitch w:val="fixed"/>
    <w:sig w:usb0="80000001" w:usb1="28091800" w:usb2="00000016" w:usb3="00000000" w:csb0="00100000" w:csb1="00000000"/>
  </w:font>
  <w:font w:name="華康中黑體">
    <w:panose1 w:val="020B0509000000000000"/>
    <w:charset w:val="88"/>
    <w:family w:val="modern"/>
    <w:pitch w:val="fixed"/>
    <w:sig w:usb0="80000001" w:usb1="28091800" w:usb2="00000016" w:usb3="00000000" w:csb0="00100000" w:csb1="00000000"/>
  </w:font>
  <w:font w:name="華康標宋體">
    <w:panose1 w:val="02020409000000000000"/>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PMingLiu">
    <w:altName w:val="Calibri"/>
    <w:charset w:val="00"/>
    <w:family w:val="auto"/>
    <w:pitch w:val="default"/>
  </w:font>
  <w:font w:name="微軟正黑體">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2A1" w:rsidRDefault="002422A1">
    <w:pPr>
      <w:pBdr>
        <w:top w:val="nil"/>
        <w:left w:val="nil"/>
        <w:bottom w:val="nil"/>
        <w:right w:val="nil"/>
        <w:between w:val="nil"/>
      </w:pBdr>
      <w:tabs>
        <w:tab w:val="center" w:pos="4153"/>
        <w:tab w:val="right" w:pos="8306"/>
      </w:tabs>
      <w:jc w:val="center"/>
      <w:rPr>
        <w:color w:val="000000"/>
        <w:sz w:val="20"/>
        <w:szCs w:val="20"/>
      </w:rPr>
    </w:pPr>
    <w:r>
      <w:rPr>
        <w:rFonts w:ascii="微軟正黑體" w:eastAsia="微軟正黑體" w:hAnsi="微軟正黑體" w:cs="微軟正黑體"/>
        <w:color w:val="000000"/>
        <w:sz w:val="20"/>
        <w:szCs w:val="20"/>
      </w:rPr>
      <w:fldChar w:fldCharType="begin"/>
    </w:r>
    <w:r>
      <w:rPr>
        <w:rFonts w:ascii="微軟正黑體" w:eastAsia="微軟正黑體" w:hAnsi="微軟正黑體" w:cs="微軟正黑體"/>
        <w:color w:val="000000"/>
        <w:sz w:val="20"/>
        <w:szCs w:val="20"/>
      </w:rPr>
      <w:instrText>PAGE</w:instrText>
    </w:r>
    <w:r>
      <w:rPr>
        <w:rFonts w:ascii="微軟正黑體" w:eastAsia="微軟正黑體" w:hAnsi="微軟正黑體" w:cs="微軟正黑體"/>
        <w:color w:val="000000"/>
        <w:sz w:val="20"/>
        <w:szCs w:val="20"/>
      </w:rPr>
      <w:fldChar w:fldCharType="separate"/>
    </w:r>
    <w:r w:rsidR="000C3FB7">
      <w:rPr>
        <w:rFonts w:ascii="微軟正黑體" w:eastAsia="微軟正黑體" w:hAnsi="微軟正黑體" w:cs="微軟正黑體"/>
        <w:noProof/>
        <w:color w:val="000000"/>
        <w:sz w:val="20"/>
        <w:szCs w:val="20"/>
      </w:rPr>
      <w:t>5</w:t>
    </w:r>
    <w:r>
      <w:rPr>
        <w:rFonts w:ascii="微軟正黑體" w:eastAsia="微軟正黑體" w:hAnsi="微軟正黑體" w:cs="微軟正黑體"/>
        <w:color w:val="000000"/>
        <w:sz w:val="20"/>
        <w:szCs w:val="20"/>
      </w:rPr>
      <w:fldChar w:fldCharType="end"/>
    </w:r>
  </w:p>
  <w:p w:rsidR="002422A1" w:rsidRDefault="002422A1">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031" w:rsidRDefault="00BC3031">
      <w:r>
        <w:separator/>
      </w:r>
    </w:p>
  </w:footnote>
  <w:footnote w:type="continuationSeparator" w:id="0">
    <w:p w:rsidR="00BC3031" w:rsidRDefault="00BC30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712598"/>
    <w:multiLevelType w:val="multilevel"/>
    <w:tmpl w:val="E47CFFF0"/>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4F5"/>
    <w:rsid w:val="00011F91"/>
    <w:rsid w:val="000C0A72"/>
    <w:rsid w:val="000C3FB7"/>
    <w:rsid w:val="000E1E91"/>
    <w:rsid w:val="00124D60"/>
    <w:rsid w:val="0015247A"/>
    <w:rsid w:val="002422A1"/>
    <w:rsid w:val="00270C00"/>
    <w:rsid w:val="00306176"/>
    <w:rsid w:val="00371508"/>
    <w:rsid w:val="00475C87"/>
    <w:rsid w:val="004A6F4B"/>
    <w:rsid w:val="004D1621"/>
    <w:rsid w:val="00503C8B"/>
    <w:rsid w:val="00506A8A"/>
    <w:rsid w:val="0056523A"/>
    <w:rsid w:val="005F32F9"/>
    <w:rsid w:val="00617511"/>
    <w:rsid w:val="00643DD4"/>
    <w:rsid w:val="006534F5"/>
    <w:rsid w:val="00746A20"/>
    <w:rsid w:val="00751DA4"/>
    <w:rsid w:val="00772802"/>
    <w:rsid w:val="007C7BB2"/>
    <w:rsid w:val="008239E0"/>
    <w:rsid w:val="008809C7"/>
    <w:rsid w:val="008A1453"/>
    <w:rsid w:val="008C7343"/>
    <w:rsid w:val="008D1D19"/>
    <w:rsid w:val="0094644A"/>
    <w:rsid w:val="00957FA7"/>
    <w:rsid w:val="009929C1"/>
    <w:rsid w:val="009A7B2F"/>
    <w:rsid w:val="00A1274B"/>
    <w:rsid w:val="00AF0852"/>
    <w:rsid w:val="00B80504"/>
    <w:rsid w:val="00BC3031"/>
    <w:rsid w:val="00D03C1F"/>
    <w:rsid w:val="00D96B70"/>
    <w:rsid w:val="00DD7419"/>
    <w:rsid w:val="00DF7057"/>
    <w:rsid w:val="00E200E7"/>
    <w:rsid w:val="00EA11EB"/>
    <w:rsid w:val="00EC24EA"/>
    <w:rsid w:val="00F52F50"/>
    <w:rsid w:val="00F631AA"/>
    <w:rsid w:val="00F94EB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8B56C58-76D7-49D2-82FD-322AB23B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suppressAutoHyphens/>
    </w:pPr>
    <w:rPr>
      <w:kern w:val="3"/>
      <w:szCs w:val="22"/>
    </w:rPr>
  </w:style>
  <w:style w:type="paragraph" w:styleId="1">
    <w:name w:val="heading 1"/>
    <w:basedOn w:val="a0"/>
    <w:next w:val="a0"/>
    <w:pPr>
      <w:keepNext/>
      <w:spacing w:before="180" w:after="180" w:line="720" w:lineRule="auto"/>
      <w:outlineLvl w:val="0"/>
    </w:pPr>
    <w:rPr>
      <w:rFonts w:ascii="Cambria" w:hAnsi="Cambria"/>
      <w:b/>
      <w:bCs/>
      <w:sz w:val="52"/>
      <w:szCs w:val="52"/>
    </w:rPr>
  </w:style>
  <w:style w:type="paragraph" w:styleId="2">
    <w:name w:val="heading 2"/>
    <w:basedOn w:val="a0"/>
    <w:next w:val="a0"/>
    <w:pPr>
      <w:keepNext/>
      <w:spacing w:line="720" w:lineRule="auto"/>
      <w:outlineLvl w:val="1"/>
    </w:pPr>
    <w:rPr>
      <w:rFonts w:ascii="Arial" w:hAnsi="Arial"/>
      <w:b/>
      <w:bCs/>
      <w:sz w:val="48"/>
      <w:szCs w:val="48"/>
    </w:rPr>
  </w:style>
  <w:style w:type="paragraph" w:styleId="3">
    <w:name w:val="heading 3"/>
    <w:basedOn w:val="a0"/>
    <w:next w:val="a0"/>
    <w:pPr>
      <w:keepNext/>
      <w:spacing w:line="720" w:lineRule="auto"/>
      <w:outlineLvl w:val="2"/>
    </w:pPr>
    <w:rPr>
      <w:rFonts w:ascii="Cambria" w:hAnsi="Cambria"/>
      <w:b/>
      <w:bCs/>
      <w:sz w:val="36"/>
      <w:szCs w:val="36"/>
    </w:rPr>
  </w:style>
  <w:style w:type="paragraph" w:styleId="4">
    <w:name w:val="heading 4"/>
    <w:basedOn w:val="a0"/>
    <w:next w:val="a0"/>
    <w:pPr>
      <w:keepNext/>
      <w:keepLines/>
      <w:spacing w:before="240" w:after="40"/>
      <w:outlineLvl w:val="3"/>
    </w:pPr>
    <w:rPr>
      <w:b/>
      <w:szCs w:val="24"/>
    </w:rPr>
  </w:style>
  <w:style w:type="paragraph" w:styleId="5">
    <w:name w:val="heading 5"/>
    <w:basedOn w:val="a0"/>
    <w:next w:val="a0"/>
    <w:pPr>
      <w:keepNext/>
      <w:keepLines/>
      <w:spacing w:before="220" w:after="40"/>
      <w:outlineLvl w:val="4"/>
    </w:pPr>
    <w:rPr>
      <w:b/>
      <w:sz w:val="22"/>
    </w:rPr>
  </w:style>
  <w:style w:type="paragraph" w:styleId="6">
    <w:name w:val="heading 6"/>
    <w:basedOn w:val="a0"/>
    <w:next w:val="a0"/>
    <w:pPr>
      <w:keepNext/>
      <w:keepLines/>
      <w:spacing w:before="200" w:after="40"/>
      <w:outlineLvl w:val="5"/>
    </w:pPr>
    <w:rPr>
      <w:b/>
      <w:sz w:val="20"/>
      <w:szCs w:val="20"/>
    </w:rPr>
  </w:style>
  <w:style w:type="paragraph" w:styleId="8">
    <w:name w:val="heading 8"/>
    <w:basedOn w:val="a0"/>
    <w:next w:val="a0"/>
    <w:pPr>
      <w:keepNext/>
      <w:jc w:val="center"/>
      <w:outlineLvl w:val="7"/>
    </w:pPr>
    <w:rPr>
      <w:rFonts w:ascii="Arial" w:eastAsia="標楷體" w:hAnsi="Arial"/>
      <w:b/>
      <w:color w:val="00000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jc w:val="center"/>
    </w:pPr>
    <w:rPr>
      <w:rFonts w:ascii="Arial" w:eastAsia="華康細圓體" w:hAnsi="Arial" w:cs="Arial"/>
      <w:sz w:val="28"/>
      <w:szCs w:val="24"/>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napToGrid w:val="0"/>
    </w:pPr>
    <w:rPr>
      <w:sz w:val="20"/>
      <w:szCs w:val="20"/>
    </w:rPr>
  </w:style>
  <w:style w:type="character" w:customStyle="1" w:styleId="a6">
    <w:name w:val="頁首 字元"/>
    <w:rPr>
      <w:kern w:val="3"/>
    </w:rPr>
  </w:style>
  <w:style w:type="paragraph" w:styleId="a7">
    <w:name w:val="footer"/>
    <w:basedOn w:val="a0"/>
    <w:pPr>
      <w:tabs>
        <w:tab w:val="center" w:pos="4153"/>
        <w:tab w:val="right" w:pos="8306"/>
      </w:tabs>
      <w:snapToGrid w:val="0"/>
    </w:pPr>
    <w:rPr>
      <w:sz w:val="20"/>
      <w:szCs w:val="20"/>
    </w:rPr>
  </w:style>
  <w:style w:type="character" w:customStyle="1" w:styleId="a8">
    <w:name w:val="頁尾 字元"/>
    <w:rPr>
      <w:kern w:val="3"/>
    </w:rPr>
  </w:style>
  <w:style w:type="paragraph" w:styleId="a9">
    <w:name w:val="Balloon Text"/>
    <w:basedOn w:val="a0"/>
    <w:rPr>
      <w:rFonts w:ascii="Cambria" w:hAnsi="Cambria"/>
      <w:sz w:val="18"/>
      <w:szCs w:val="18"/>
    </w:rPr>
  </w:style>
  <w:style w:type="character" w:customStyle="1" w:styleId="aa">
    <w:name w:val="註解方塊文字 字元"/>
    <w:rPr>
      <w:rFonts w:ascii="Cambria" w:eastAsia="新細明體" w:hAnsi="Cambria" w:cs="Times New Roman"/>
      <w:kern w:val="3"/>
      <w:sz w:val="18"/>
      <w:szCs w:val="18"/>
    </w:rPr>
  </w:style>
  <w:style w:type="paragraph" w:styleId="ab">
    <w:name w:val="List Paragraph"/>
    <w:basedOn w:val="a0"/>
    <w:pPr>
      <w:ind w:left="480"/>
    </w:pPr>
    <w:rPr>
      <w:rFonts w:ascii="Times New Roman" w:hAnsi="Times New Roman"/>
      <w:szCs w:val="24"/>
    </w:rPr>
  </w:style>
  <w:style w:type="character" w:customStyle="1" w:styleId="ac">
    <w:name w:val="清單段落 字元"/>
    <w:rPr>
      <w:rFonts w:ascii="Times New Roman" w:hAnsi="Times New Roman"/>
      <w:kern w:val="3"/>
      <w:sz w:val="24"/>
      <w:szCs w:val="24"/>
    </w:rPr>
  </w:style>
  <w:style w:type="character" w:customStyle="1" w:styleId="10">
    <w:name w:val="標題 1 字元"/>
    <w:rPr>
      <w:rFonts w:ascii="Cambria" w:hAnsi="Cambria"/>
      <w:b/>
      <w:bCs/>
      <w:kern w:val="3"/>
      <w:sz w:val="52"/>
      <w:szCs w:val="52"/>
    </w:rPr>
  </w:style>
  <w:style w:type="character" w:customStyle="1" w:styleId="20">
    <w:name w:val="標題 2 字元"/>
    <w:rPr>
      <w:rFonts w:ascii="Arial" w:hAnsi="Arial"/>
      <w:b/>
      <w:bCs/>
      <w:kern w:val="3"/>
      <w:sz w:val="48"/>
      <w:szCs w:val="48"/>
    </w:rPr>
  </w:style>
  <w:style w:type="character" w:customStyle="1" w:styleId="30">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d">
    <w:name w:val="Salutation"/>
    <w:basedOn w:val="a0"/>
    <w:next w:val="a0"/>
    <w:rPr>
      <w:rFonts w:ascii="標楷體" w:eastAsia="標楷體" w:hAnsi="標楷體"/>
      <w:sz w:val="28"/>
      <w:szCs w:val="28"/>
    </w:rPr>
  </w:style>
  <w:style w:type="character" w:customStyle="1" w:styleId="ae">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
    <w:name w:val="Closing"/>
    <w:basedOn w:val="a0"/>
    <w:pPr>
      <w:ind w:left="100"/>
    </w:pPr>
    <w:rPr>
      <w:rFonts w:ascii="標楷體" w:eastAsia="標楷體" w:hAnsi="標楷體"/>
      <w:sz w:val="28"/>
      <w:szCs w:val="28"/>
    </w:rPr>
  </w:style>
  <w:style w:type="character" w:customStyle="1" w:styleId="af0">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1">
    <w:name w:val="Placeholder Text"/>
    <w:rPr>
      <w:rFonts w:cs="Times New Roman"/>
      <w:color w:val="808080"/>
    </w:rPr>
  </w:style>
  <w:style w:type="paragraph" w:styleId="af2">
    <w:name w:val="Plain Text"/>
    <w:aliases w:val="Plain Text Char1"/>
    <w:basedOn w:val="a0"/>
    <w:rPr>
      <w:rFonts w:ascii="細明體" w:eastAsia="細明體" w:hAnsi="細明體" w:cs="Courier New"/>
    </w:rPr>
  </w:style>
  <w:style w:type="character" w:customStyle="1" w:styleId="af3">
    <w:name w:val="純文字 字元"/>
    <w:aliases w:val="Plain Text Char1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4">
    <w:name w:val="No Spacing"/>
    <w:pPr>
      <w:suppressAutoHyphens/>
    </w:pPr>
    <w:rPr>
      <w:kern w:val="3"/>
      <w:szCs w:val="22"/>
    </w:rPr>
  </w:style>
  <w:style w:type="paragraph" w:styleId="af5">
    <w:name w:val="Body Text Indent"/>
    <w:basedOn w:val="a0"/>
    <w:pPr>
      <w:snapToGrid w:val="0"/>
      <w:ind w:left="672" w:hanging="672"/>
      <w:jc w:val="both"/>
    </w:pPr>
    <w:rPr>
      <w:rFonts w:ascii="新細明體" w:hAnsi="新細明體"/>
      <w:szCs w:val="24"/>
    </w:rPr>
  </w:style>
  <w:style w:type="character" w:customStyle="1" w:styleId="af6">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0"/>
    <w:pPr>
      <w:widowControl/>
      <w:spacing w:before="100" w:after="100"/>
    </w:pPr>
    <w:rPr>
      <w:rFonts w:ascii="Arial Unicode MS" w:hAnsi="Arial Unicode MS" w:cs="Century"/>
      <w:kern w:val="0"/>
      <w:szCs w:val="24"/>
    </w:rPr>
  </w:style>
  <w:style w:type="paragraph" w:styleId="af7">
    <w:name w:val="Note Heading"/>
    <w:basedOn w:val="a0"/>
    <w:next w:val="a0"/>
    <w:pPr>
      <w:jc w:val="center"/>
    </w:pPr>
    <w:rPr>
      <w:rFonts w:ascii="Times New Roman" w:eastAsia="標楷體" w:hAnsi="Times New Roman"/>
      <w:szCs w:val="24"/>
    </w:rPr>
  </w:style>
  <w:style w:type="character" w:customStyle="1" w:styleId="af8">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0"/>
    <w:pPr>
      <w:widowControl/>
      <w:spacing w:before="100" w:after="100"/>
      <w:jc w:val="center"/>
      <w:textAlignment w:val="center"/>
    </w:pPr>
    <w:rPr>
      <w:rFonts w:ascii="Arial Unicode MS" w:hAnsi="Arial Unicode MS" w:cs="Century"/>
      <w:kern w:val="0"/>
      <w:szCs w:val="24"/>
    </w:rPr>
  </w:style>
  <w:style w:type="paragraph" w:styleId="21">
    <w:name w:val="Body Text Indent 2"/>
    <w:basedOn w:val="a0"/>
    <w:pPr>
      <w:spacing w:after="120" w:line="480" w:lineRule="auto"/>
      <w:ind w:left="480"/>
    </w:pPr>
  </w:style>
  <w:style w:type="character" w:customStyle="1" w:styleId="22">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1">
    <w:name w:val="Body Text Indent 3"/>
    <w:basedOn w:val="a0"/>
    <w:pPr>
      <w:spacing w:after="120"/>
      <w:ind w:left="480"/>
    </w:pPr>
    <w:rPr>
      <w:sz w:val="16"/>
      <w:szCs w:val="16"/>
    </w:rPr>
  </w:style>
  <w:style w:type="character" w:customStyle="1" w:styleId="32">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suppressAutoHyphens/>
    </w:pPr>
    <w:rPr>
      <w:rFonts w:ascii="Times New Roman" w:hAnsi="Times New Roman"/>
      <w:kern w:val="3"/>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suppressAutoHyphens/>
      <w:autoSpaceDE w:val="0"/>
    </w:pPr>
    <w:rPr>
      <w:rFonts w:ascii="Times New Roman" w:hAnsi="Times New Roman"/>
      <w:color w:val="000000"/>
    </w:rPr>
  </w:style>
  <w:style w:type="character" w:styleId="af9">
    <w:name w:val="line number"/>
    <w:rPr>
      <w:rFonts w:cs="Times New Roman"/>
    </w:rPr>
  </w:style>
  <w:style w:type="paragraph" w:styleId="afa">
    <w:name w:val="Body Text"/>
    <w:basedOn w:val="a0"/>
    <w:pPr>
      <w:spacing w:after="120"/>
    </w:pPr>
  </w:style>
  <w:style w:type="character" w:customStyle="1" w:styleId="afb">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c">
    <w:name w:val="page number"/>
    <w:rPr>
      <w:rFonts w:cs="Times New Roman"/>
    </w:rPr>
  </w:style>
  <w:style w:type="paragraph" w:customStyle="1" w:styleId="dash5167-6587-9f4a-982d">
    <w:name w:val="dash5167-6587-9f4a-982d"/>
    <w:basedOn w:val="a0"/>
    <w:pPr>
      <w:widowControl/>
      <w:spacing w:before="100" w:after="100"/>
    </w:pPr>
    <w:rPr>
      <w:rFonts w:ascii="Arial Unicode MS" w:hAnsi="Arial Unicode MS" w:cs="Arial Unicode MS"/>
      <w:kern w:val="0"/>
      <w:szCs w:val="24"/>
    </w:rPr>
  </w:style>
  <w:style w:type="paragraph" w:styleId="afd">
    <w:name w:val="Normal Indent"/>
    <w:basedOn w:val="a0"/>
    <w:pPr>
      <w:ind w:left="480"/>
    </w:pPr>
    <w:rPr>
      <w:rFonts w:ascii="Times New Roman" w:eastAsia="標楷體" w:hAnsi="Times New Roman"/>
      <w:szCs w:val="20"/>
    </w:rPr>
  </w:style>
  <w:style w:type="paragraph" w:customStyle="1" w:styleId="a">
    <w:name w:val="處室工作報告"/>
    <w:basedOn w:val="a0"/>
    <w:pPr>
      <w:numPr>
        <w:numId w:val="1"/>
      </w:numPr>
      <w:spacing w:line="360" w:lineRule="exact"/>
    </w:pPr>
    <w:rPr>
      <w:rFonts w:ascii="Times New Roman" w:eastAsia="標楷體" w:hAnsi="Times New Roman"/>
      <w:bCs/>
      <w:sz w:val="26"/>
      <w:szCs w:val="20"/>
    </w:rPr>
  </w:style>
  <w:style w:type="paragraph" w:customStyle="1" w:styleId="33">
    <w:name w:val="3報告內容"/>
    <w:basedOn w:val="a0"/>
    <w:pPr>
      <w:tabs>
        <w:tab w:val="num" w:pos="720"/>
      </w:tabs>
      <w:spacing w:line="360" w:lineRule="exact"/>
      <w:ind w:left="720" w:hanging="720"/>
    </w:pPr>
    <w:rPr>
      <w:rFonts w:ascii="Times New Roman" w:eastAsia="標楷體" w:hAnsi="Times New Roman"/>
      <w:sz w:val="26"/>
      <w:szCs w:val="20"/>
    </w:rPr>
  </w:style>
  <w:style w:type="paragraph" w:customStyle="1" w:styleId="23">
    <w:name w:val="2組別"/>
    <w:basedOn w:val="a0"/>
    <w:pPr>
      <w:spacing w:line="440" w:lineRule="atLeast"/>
      <w:ind w:left="360"/>
    </w:pPr>
    <w:rPr>
      <w:rFonts w:ascii="標楷體" w:eastAsia="標楷體" w:hAnsi="標楷體"/>
      <w:sz w:val="26"/>
      <w:szCs w:val="20"/>
    </w:rPr>
  </w:style>
  <w:style w:type="paragraph" w:customStyle="1" w:styleId="25pt">
    <w:name w:val="樣式 說明 + 行距:  固定行高 25 pt"/>
    <w:basedOn w:val="a0"/>
    <w:pPr>
      <w:tabs>
        <w:tab w:val="num" w:pos="720"/>
      </w:tabs>
      <w:spacing w:line="500" w:lineRule="exact"/>
      <w:ind w:left="720" w:hanging="720"/>
    </w:pPr>
    <w:rPr>
      <w:rFonts w:ascii="Arial" w:eastAsia="標楷體" w:hAnsi="Arial" w:cs="新細明體"/>
      <w:sz w:val="32"/>
      <w:szCs w:val="20"/>
    </w:rPr>
  </w:style>
  <w:style w:type="paragraph" w:customStyle="1" w:styleId="11">
    <w:name w:val="1處室別"/>
    <w:basedOn w:val="a0"/>
    <w:pPr>
      <w:tabs>
        <w:tab w:val="num" w:pos="720"/>
      </w:tabs>
      <w:ind w:left="720" w:hanging="720"/>
    </w:pPr>
    <w:rPr>
      <w:rFonts w:ascii="Times New Roman" w:eastAsia="標楷體" w:hAnsi="Times New Roman"/>
      <w:sz w:val="26"/>
      <w:szCs w:val="20"/>
    </w:rPr>
  </w:style>
  <w:style w:type="paragraph" w:customStyle="1" w:styleId="12">
    <w:name w:val="標題1"/>
    <w:basedOn w:val="a0"/>
    <w:next w:val="afa"/>
    <w:pPr>
      <w:keepNext/>
      <w:spacing w:before="240" w:after="120"/>
    </w:pPr>
    <w:rPr>
      <w:rFonts w:ascii="DejaVu Sans" w:hAnsi="DejaVu Sans" w:cs="DejaVu Sans"/>
      <w:kern w:val="0"/>
      <w:sz w:val="28"/>
      <w:szCs w:val="28"/>
    </w:rPr>
  </w:style>
  <w:style w:type="paragraph" w:customStyle="1" w:styleId="afe">
    <w:name w:val="主旨說明"/>
    <w:basedOn w:val="a0"/>
    <w:pPr>
      <w:tabs>
        <w:tab w:val="num" w:pos="720"/>
      </w:tabs>
      <w:spacing w:line="500" w:lineRule="exact"/>
      <w:ind w:left="720" w:hanging="720"/>
    </w:pPr>
    <w:rPr>
      <w:rFonts w:ascii="Times New Roman" w:eastAsia="標楷體" w:hAnsi="Times New Roman"/>
      <w:sz w:val="32"/>
      <w:szCs w:val="32"/>
    </w:rPr>
  </w:style>
  <w:style w:type="character" w:styleId="aff">
    <w:name w:val="annotation reference"/>
    <w:rPr>
      <w:rFonts w:cs="Times New Roman"/>
      <w:sz w:val="18"/>
    </w:rPr>
  </w:style>
  <w:style w:type="paragraph" w:styleId="aff0">
    <w:name w:val="annotation text"/>
    <w:basedOn w:val="a0"/>
    <w:rPr>
      <w:rFonts w:ascii="Times New Roman" w:eastAsia="標楷體" w:hAnsi="Times New Roman"/>
      <w:szCs w:val="20"/>
    </w:rPr>
  </w:style>
  <w:style w:type="character" w:customStyle="1" w:styleId="aff1">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2">
    <w:name w:val="annotation subject"/>
    <w:basedOn w:val="aff0"/>
    <w:next w:val="aff0"/>
    <w:rPr>
      <w:b/>
      <w:bCs/>
      <w:szCs w:val="24"/>
    </w:rPr>
  </w:style>
  <w:style w:type="character" w:customStyle="1" w:styleId="aff3">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4">
    <w:name w:val="Hyperlink"/>
    <w:rPr>
      <w:rFonts w:cs="Times New Roman"/>
      <w:color w:val="0000FF"/>
      <w:u w:val="single"/>
    </w:rPr>
  </w:style>
  <w:style w:type="paragraph" w:customStyle="1" w:styleId="xl27">
    <w:name w:val="xl27"/>
    <w:basedOn w:val="a0"/>
    <w:pPr>
      <w:widowControl/>
      <w:spacing w:before="100" w:after="100"/>
      <w:jc w:val="center"/>
    </w:pPr>
    <w:rPr>
      <w:rFonts w:ascii="新細明體" w:hAnsi="新細明體"/>
      <w:kern w:val="0"/>
      <w:sz w:val="20"/>
      <w:szCs w:val="20"/>
    </w:rPr>
  </w:style>
  <w:style w:type="paragraph" w:customStyle="1" w:styleId="style8">
    <w:name w:val="style8"/>
    <w:basedOn w:val="a0"/>
    <w:pPr>
      <w:widowControl/>
      <w:spacing w:before="100" w:after="100"/>
    </w:pPr>
    <w:rPr>
      <w:rFonts w:ascii="新細明體" w:hAnsi="新細明體" w:cs="新細明體"/>
      <w:color w:val="000033"/>
      <w:kern w:val="0"/>
      <w:szCs w:val="24"/>
    </w:rPr>
  </w:style>
  <w:style w:type="character" w:styleId="aff5">
    <w:name w:val="Strong"/>
    <w:rPr>
      <w:rFonts w:cs="Times New Roman"/>
      <w:b/>
    </w:rPr>
  </w:style>
  <w:style w:type="paragraph" w:customStyle="1" w:styleId="p">
    <w:name w:val="p"/>
    <w:basedOn w:val="a0"/>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0"/>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6">
    <w:name w:val="一、"/>
    <w:basedOn w:val="a0"/>
    <w:autoRedefine/>
    <w:pPr>
      <w:spacing w:line="480" w:lineRule="exact"/>
    </w:pPr>
    <w:rPr>
      <w:rFonts w:ascii="Times New Roman" w:eastAsia="標楷體" w:hAnsi="Times New Roman"/>
      <w:szCs w:val="24"/>
    </w:rPr>
  </w:style>
  <w:style w:type="paragraph" w:customStyle="1" w:styleId="aff7">
    <w:name w:val="(一)"/>
    <w:basedOn w:val="aff6"/>
    <w:rPr>
      <w:kern w:val="0"/>
      <w:sz w:val="20"/>
    </w:rPr>
  </w:style>
  <w:style w:type="paragraph" w:customStyle="1" w:styleId="aff8">
    <w:name w:val="齊"/>
    <w:basedOn w:val="a0"/>
    <w:pPr>
      <w:spacing w:line="440" w:lineRule="exact"/>
    </w:pPr>
    <w:rPr>
      <w:rFonts w:ascii="Times New Roman" w:eastAsia="標楷體" w:hAnsi="Times New Roman"/>
      <w:sz w:val="28"/>
      <w:szCs w:val="24"/>
    </w:rPr>
  </w:style>
  <w:style w:type="paragraph" w:customStyle="1" w:styleId="120">
    <w:name w:val="12表中"/>
    <w:basedOn w:val="a0"/>
    <w:pPr>
      <w:spacing w:line="320" w:lineRule="exact"/>
      <w:jc w:val="center"/>
    </w:pPr>
    <w:rPr>
      <w:rFonts w:ascii="標楷體" w:eastAsia="標楷體" w:hAnsi="標楷體"/>
      <w:kern w:val="0"/>
      <w:szCs w:val="20"/>
    </w:rPr>
  </w:style>
  <w:style w:type="paragraph" w:styleId="24">
    <w:name w:val="Body Text 2"/>
    <w:basedOn w:val="a0"/>
    <w:pPr>
      <w:spacing w:after="120" w:line="480" w:lineRule="auto"/>
    </w:pPr>
    <w:rPr>
      <w:rFonts w:ascii="Times New Roman" w:hAnsi="Times New Roman"/>
      <w:szCs w:val="24"/>
    </w:rPr>
  </w:style>
  <w:style w:type="character" w:customStyle="1" w:styleId="25">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9">
    <w:name w:val="endnote text"/>
    <w:basedOn w:val="a0"/>
    <w:rPr>
      <w:rFonts w:ascii="細明體" w:eastAsia="細明體" w:hAnsi="細明體"/>
      <w:kern w:val="0"/>
      <w:szCs w:val="20"/>
    </w:rPr>
  </w:style>
  <w:style w:type="character" w:customStyle="1" w:styleId="affa">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b">
    <w:name w:val="標題一"/>
    <w:basedOn w:val="a0"/>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c">
    <w:name w:val="Date"/>
    <w:basedOn w:val="a0"/>
    <w:next w:val="a0"/>
    <w:pPr>
      <w:jc w:val="right"/>
    </w:pPr>
    <w:rPr>
      <w:rFonts w:ascii="新細明體" w:hAnsi="新細明體"/>
      <w:kern w:val="0"/>
      <w:sz w:val="20"/>
      <w:szCs w:val="24"/>
    </w:rPr>
  </w:style>
  <w:style w:type="character" w:customStyle="1" w:styleId="affd">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e">
    <w:name w:val="FollowedHyperlink"/>
    <w:rPr>
      <w:rFonts w:cs="Times New Roman"/>
      <w:color w:val="800080"/>
      <w:u w:val="single"/>
    </w:rPr>
  </w:style>
  <w:style w:type="paragraph" w:customStyle="1" w:styleId="font5">
    <w:name w:val="font5"/>
    <w:basedOn w:val="a0"/>
    <w:pPr>
      <w:widowControl/>
      <w:spacing w:before="100" w:after="100"/>
    </w:pPr>
    <w:rPr>
      <w:rFonts w:ascii="新細明體" w:hAnsi="新細明體" w:cs="新細明體"/>
      <w:kern w:val="0"/>
      <w:sz w:val="18"/>
      <w:szCs w:val="18"/>
    </w:rPr>
  </w:style>
  <w:style w:type="paragraph" w:customStyle="1" w:styleId="font6">
    <w:name w:val="font6"/>
    <w:basedOn w:val="a0"/>
    <w:pPr>
      <w:widowControl/>
      <w:spacing w:before="100" w:after="100"/>
    </w:pPr>
    <w:rPr>
      <w:rFonts w:ascii="新細明體" w:hAnsi="新細明體" w:cs="新細明體"/>
      <w:color w:val="800080"/>
      <w:kern w:val="0"/>
      <w:szCs w:val="24"/>
      <w:u w:val="single"/>
    </w:rPr>
  </w:style>
  <w:style w:type="paragraph" w:customStyle="1" w:styleId="font7">
    <w:name w:val="font7"/>
    <w:basedOn w:val="a0"/>
    <w:pPr>
      <w:widowControl/>
      <w:spacing w:before="100" w:after="100"/>
    </w:pPr>
    <w:rPr>
      <w:rFonts w:ascii="Times New Roman" w:hAnsi="Times New Roman"/>
      <w:kern w:val="0"/>
      <w:szCs w:val="24"/>
    </w:rPr>
  </w:style>
  <w:style w:type="paragraph" w:customStyle="1" w:styleId="font8">
    <w:name w:val="font8"/>
    <w:basedOn w:val="a0"/>
    <w:pPr>
      <w:widowControl/>
      <w:spacing w:before="100" w:after="100"/>
    </w:pPr>
    <w:rPr>
      <w:rFonts w:ascii="標楷體" w:eastAsia="標楷體" w:hAnsi="標楷體" w:cs="新細明體"/>
      <w:kern w:val="0"/>
      <w:szCs w:val="24"/>
    </w:rPr>
  </w:style>
  <w:style w:type="paragraph" w:customStyle="1" w:styleId="font9">
    <w:name w:val="font9"/>
    <w:basedOn w:val="a0"/>
    <w:pPr>
      <w:widowControl/>
      <w:spacing w:before="100" w:after="100"/>
    </w:pPr>
    <w:rPr>
      <w:rFonts w:ascii="Times New Roman" w:hAnsi="Times New Roman"/>
      <w:kern w:val="0"/>
      <w:sz w:val="28"/>
      <w:szCs w:val="28"/>
    </w:rPr>
  </w:style>
  <w:style w:type="paragraph" w:customStyle="1" w:styleId="font10">
    <w:name w:val="font10"/>
    <w:basedOn w:val="a0"/>
    <w:pPr>
      <w:widowControl/>
      <w:spacing w:before="100" w:after="100"/>
    </w:pPr>
    <w:rPr>
      <w:rFonts w:ascii="標楷體" w:eastAsia="標楷體" w:hAnsi="標楷體" w:cs="新細明體"/>
      <w:kern w:val="0"/>
      <w:sz w:val="28"/>
      <w:szCs w:val="28"/>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0"/>
    <w:pPr>
      <w:widowControl/>
      <w:spacing w:before="100" w:after="100"/>
    </w:pPr>
    <w:rPr>
      <w:rFonts w:ascii="標楷體" w:eastAsia="標楷體" w:hAnsi="標楷體" w:cs="新細明體"/>
      <w:kern w:val="0"/>
      <w:szCs w:val="24"/>
    </w:rPr>
  </w:style>
  <w:style w:type="paragraph" w:customStyle="1" w:styleId="xl67">
    <w:name w:val="xl67"/>
    <w:basedOn w:val="a0"/>
    <w:pPr>
      <w:widowControl/>
      <w:spacing w:before="100" w:after="100"/>
      <w:jc w:val="center"/>
    </w:pPr>
    <w:rPr>
      <w:rFonts w:ascii="標楷體" w:eastAsia="標楷體" w:hAnsi="標楷體" w:cs="新細明體"/>
      <w:kern w:val="0"/>
      <w:szCs w:val="24"/>
    </w:rPr>
  </w:style>
  <w:style w:type="paragraph" w:customStyle="1" w:styleId="xl68">
    <w:name w:val="xl68"/>
    <w:basedOn w:val="a0"/>
    <w:pPr>
      <w:widowControl/>
      <w:spacing w:before="100" w:after="100"/>
      <w:jc w:val="center"/>
    </w:pPr>
    <w:rPr>
      <w:rFonts w:ascii="標楷體" w:eastAsia="標楷體" w:hAnsi="標楷體" w:cs="新細明體"/>
      <w:kern w:val="0"/>
      <w:szCs w:val="24"/>
    </w:rPr>
  </w:style>
  <w:style w:type="paragraph" w:customStyle="1" w:styleId="xl69">
    <w:name w:val="xl6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0"/>
    <w:pPr>
      <w:widowControl/>
      <w:spacing w:before="100" w:after="100"/>
    </w:pPr>
    <w:rPr>
      <w:rFonts w:ascii="新細明體" w:hAnsi="新細明體" w:cs="新細明體"/>
      <w:b/>
      <w:bCs/>
      <w:kern w:val="0"/>
      <w:szCs w:val="24"/>
    </w:rPr>
  </w:style>
  <w:style w:type="paragraph" w:customStyle="1" w:styleId="xl72">
    <w:name w:val="xl72"/>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0"/>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0"/>
    <w:pPr>
      <w:widowControl/>
      <w:spacing w:before="100" w:after="100"/>
      <w:jc w:val="center"/>
    </w:pPr>
    <w:rPr>
      <w:rFonts w:ascii="Times New Roman" w:hAnsi="Times New Roman"/>
      <w:kern w:val="0"/>
      <w:sz w:val="28"/>
      <w:szCs w:val="28"/>
    </w:rPr>
  </w:style>
  <w:style w:type="paragraph" w:customStyle="1" w:styleId="xl79">
    <w:name w:val="xl7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
    <w:name w:val="Emphasis"/>
    <w:rPr>
      <w:rFonts w:cs="Times New Roman"/>
      <w:i/>
    </w:rPr>
  </w:style>
  <w:style w:type="paragraph" w:styleId="afff0">
    <w:name w:val="List Bullet"/>
    <w:basedOn w:val="a0"/>
    <w:autoRedefine/>
    <w:pPr>
      <w:tabs>
        <w:tab w:val="left" w:pos="361"/>
      </w:tabs>
      <w:ind w:left="361" w:hanging="360"/>
    </w:pPr>
    <w:rPr>
      <w:rFonts w:ascii="Times New Roman" w:hAnsi="Times New Roman"/>
      <w:szCs w:val="24"/>
    </w:rPr>
  </w:style>
  <w:style w:type="paragraph" w:customStyle="1" w:styleId="xl17">
    <w:name w:val="xl1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0"/>
    <w:pPr>
      <w:widowControl/>
      <w:spacing w:before="100" w:after="100"/>
    </w:pPr>
    <w:rPr>
      <w:rFonts w:ascii="新細明體" w:hAnsi="新細明體" w:cs="新細明體"/>
      <w:kern w:val="0"/>
      <w:szCs w:val="24"/>
    </w:rPr>
  </w:style>
  <w:style w:type="paragraph" w:customStyle="1" w:styleId="xl20">
    <w:name w:val="xl2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0"/>
    <w:pPr>
      <w:widowControl/>
      <w:spacing w:before="100" w:after="100"/>
      <w:jc w:val="center"/>
    </w:pPr>
    <w:rPr>
      <w:rFonts w:ascii="新細明體" w:hAnsi="新細明體" w:cs="新細明體"/>
      <w:kern w:val="0"/>
      <w:szCs w:val="24"/>
    </w:rPr>
  </w:style>
  <w:style w:type="paragraph" w:customStyle="1" w:styleId="xl23">
    <w:name w:val="xl2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0"/>
    <w:pPr>
      <w:widowControl/>
      <w:spacing w:before="100" w:after="100"/>
      <w:jc w:val="center"/>
    </w:pPr>
    <w:rPr>
      <w:rFonts w:ascii="新細明體" w:hAnsi="新細明體" w:cs="新細明體"/>
      <w:kern w:val="0"/>
      <w:szCs w:val="24"/>
    </w:rPr>
  </w:style>
  <w:style w:type="paragraph" w:customStyle="1" w:styleId="xl29">
    <w:name w:val="xl2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0"/>
    <w:pPr>
      <w:widowControl/>
      <w:spacing w:before="100" w:after="100"/>
    </w:pPr>
    <w:rPr>
      <w:rFonts w:ascii="新細明體" w:hAnsi="新細明體" w:cs="新細明體"/>
      <w:kern w:val="0"/>
      <w:szCs w:val="24"/>
    </w:rPr>
  </w:style>
  <w:style w:type="paragraph" w:customStyle="1" w:styleId="xl32">
    <w:name w:val="xl32"/>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0"/>
    <w:pPr>
      <w:widowControl/>
      <w:spacing w:before="100" w:after="100"/>
    </w:pPr>
    <w:rPr>
      <w:rFonts w:ascii="新細明體" w:hAnsi="新細明體" w:cs="新細明體"/>
      <w:color w:val="333333"/>
      <w:kern w:val="0"/>
      <w:sz w:val="20"/>
      <w:szCs w:val="20"/>
    </w:rPr>
  </w:style>
  <w:style w:type="paragraph" w:customStyle="1" w:styleId="xl37">
    <w:name w:val="xl3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0"/>
    <w:pPr>
      <w:widowControl/>
      <w:spacing w:before="100" w:after="100"/>
    </w:pPr>
    <w:rPr>
      <w:rFonts w:ascii="新細明體" w:hAnsi="新細明體" w:cs="新細明體"/>
      <w:color w:val="0000FF"/>
      <w:kern w:val="0"/>
      <w:szCs w:val="24"/>
    </w:rPr>
  </w:style>
  <w:style w:type="paragraph" w:customStyle="1" w:styleId="xl43">
    <w:name w:val="xl43"/>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1">
    <w:name w:val="Block Text"/>
    <w:basedOn w:val="a0"/>
    <w:pPr>
      <w:widowControl/>
      <w:spacing w:before="100" w:after="100"/>
    </w:pPr>
    <w:rPr>
      <w:rFonts w:ascii="新細明體" w:hAnsi="新細明體"/>
      <w:kern w:val="0"/>
      <w:szCs w:val="24"/>
    </w:rPr>
  </w:style>
  <w:style w:type="paragraph" w:styleId="34">
    <w:name w:val="Body Text 3"/>
    <w:basedOn w:val="a0"/>
    <w:pPr>
      <w:spacing w:line="240" w:lineRule="exact"/>
    </w:pPr>
    <w:rPr>
      <w:rFonts w:ascii="標楷體" w:eastAsia="標楷體" w:hAnsi="標楷體"/>
      <w:sz w:val="22"/>
      <w:szCs w:val="20"/>
    </w:rPr>
  </w:style>
  <w:style w:type="character" w:customStyle="1" w:styleId="35">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3">
    <w:name w:val="toc 1"/>
    <w:basedOn w:val="a0"/>
    <w:next w:val="a0"/>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6">
    <w:name w:val="toc 2"/>
    <w:basedOn w:val="a0"/>
    <w:next w:val="a0"/>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6">
    <w:name w:val="toc 3"/>
    <w:basedOn w:val="a0"/>
    <w:next w:val="a0"/>
    <w:autoRedefine/>
    <w:pPr>
      <w:ind w:left="480"/>
    </w:pPr>
    <w:rPr>
      <w:rFonts w:ascii="Times New Roman" w:hAnsi="Times New Roman"/>
      <w:i/>
      <w:iCs/>
      <w:sz w:val="20"/>
      <w:szCs w:val="20"/>
    </w:rPr>
  </w:style>
  <w:style w:type="paragraph" w:styleId="40">
    <w:name w:val="toc 4"/>
    <w:basedOn w:val="a0"/>
    <w:next w:val="a0"/>
    <w:autoRedefine/>
    <w:pPr>
      <w:ind w:left="720"/>
    </w:pPr>
    <w:rPr>
      <w:rFonts w:ascii="Times New Roman" w:hAnsi="Times New Roman"/>
      <w:sz w:val="18"/>
      <w:szCs w:val="18"/>
    </w:rPr>
  </w:style>
  <w:style w:type="paragraph" w:styleId="50">
    <w:name w:val="toc 5"/>
    <w:basedOn w:val="a0"/>
    <w:next w:val="a0"/>
    <w:autoRedefine/>
    <w:pPr>
      <w:ind w:left="960"/>
    </w:pPr>
    <w:rPr>
      <w:rFonts w:ascii="Times New Roman" w:hAnsi="Times New Roman"/>
      <w:sz w:val="18"/>
      <w:szCs w:val="18"/>
    </w:rPr>
  </w:style>
  <w:style w:type="paragraph" w:styleId="60">
    <w:name w:val="toc 6"/>
    <w:basedOn w:val="a0"/>
    <w:next w:val="a0"/>
    <w:autoRedefine/>
    <w:pPr>
      <w:ind w:left="1200"/>
    </w:pPr>
    <w:rPr>
      <w:rFonts w:ascii="Times New Roman" w:hAnsi="Times New Roman"/>
      <w:sz w:val="18"/>
      <w:szCs w:val="18"/>
    </w:rPr>
  </w:style>
  <w:style w:type="paragraph" w:styleId="7">
    <w:name w:val="toc 7"/>
    <w:basedOn w:val="a0"/>
    <w:next w:val="a0"/>
    <w:autoRedefine/>
    <w:pPr>
      <w:ind w:left="1440"/>
    </w:pPr>
    <w:rPr>
      <w:rFonts w:ascii="Times New Roman" w:hAnsi="Times New Roman"/>
      <w:sz w:val="18"/>
      <w:szCs w:val="18"/>
    </w:rPr>
  </w:style>
  <w:style w:type="paragraph" w:styleId="81">
    <w:name w:val="toc 8"/>
    <w:basedOn w:val="a0"/>
    <w:next w:val="a0"/>
    <w:autoRedefine/>
    <w:pPr>
      <w:ind w:left="1680"/>
    </w:pPr>
    <w:rPr>
      <w:rFonts w:ascii="Times New Roman" w:hAnsi="Times New Roman"/>
      <w:sz w:val="18"/>
      <w:szCs w:val="18"/>
    </w:rPr>
  </w:style>
  <w:style w:type="paragraph" w:styleId="9">
    <w:name w:val="toc 9"/>
    <w:basedOn w:val="a0"/>
    <w:next w:val="a0"/>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2"/>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1">
    <w:name w:val="字元 字元4"/>
    <w:rPr>
      <w:rFonts w:eastAsia="新細明體"/>
      <w:kern w:val="3"/>
      <w:lang w:val="en-US" w:eastAsia="zh-TW"/>
    </w:rPr>
  </w:style>
  <w:style w:type="paragraph" w:customStyle="1" w:styleId="27">
    <w:name w:val="標題2"/>
    <w:pPr>
      <w:suppressAutoHyphens/>
      <w:jc w:val="center"/>
    </w:pPr>
    <w:rPr>
      <w:rFonts w:ascii="Arial" w:hAnsi="Arial"/>
      <w:bCs/>
      <w:kern w:val="3"/>
      <w:sz w:val="36"/>
      <w:szCs w:val="52"/>
    </w:rPr>
  </w:style>
  <w:style w:type="character" w:customStyle="1" w:styleId="14">
    <w:name w:val="字元 字元1"/>
    <w:rPr>
      <w:kern w:val="3"/>
    </w:rPr>
  </w:style>
  <w:style w:type="character" w:customStyle="1" w:styleId="afff2">
    <w:name w:val="字元 字元"/>
    <w:rPr>
      <w:kern w:val="3"/>
    </w:rPr>
  </w:style>
  <w:style w:type="paragraph" w:customStyle="1" w:styleId="TimesNewRoman11">
    <w:name w:val="樣式 樣式 本文 + Times New Roman + 左:  1 字元 右:  1 字元"/>
    <w:basedOn w:val="a0"/>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8">
    <w:name w:val="字元 字元2"/>
    <w:rPr>
      <w:rFonts w:eastAsia="細明體"/>
      <w:b/>
      <w:spacing w:val="20"/>
      <w:kern w:val="3"/>
      <w:sz w:val="24"/>
      <w:lang w:val="en-US" w:eastAsia="zh-TW"/>
    </w:rPr>
  </w:style>
  <w:style w:type="paragraph" w:customStyle="1" w:styleId="-1">
    <w:name w:val="(一)-1"/>
    <w:basedOn w:val="a0"/>
    <w:pPr>
      <w:spacing w:line="480" w:lineRule="exact"/>
      <w:ind w:left="425"/>
      <w:jc w:val="both"/>
    </w:pPr>
    <w:rPr>
      <w:rFonts w:ascii="Times New Roman" w:eastAsia="標楷體" w:hAnsi="Times New Roman"/>
      <w:sz w:val="28"/>
      <w:szCs w:val="28"/>
    </w:rPr>
  </w:style>
  <w:style w:type="paragraph" w:customStyle="1" w:styleId="afff3">
    <w:name w:val="說明條列"/>
    <w:basedOn w:val="a0"/>
    <w:pPr>
      <w:tabs>
        <w:tab w:val="left" w:pos="-19962"/>
        <w:tab w:val="num" w:pos="720"/>
      </w:tabs>
      <w:spacing w:line="480" w:lineRule="exact"/>
      <w:ind w:left="720" w:hanging="720"/>
      <w:jc w:val="both"/>
    </w:pPr>
    <w:rPr>
      <w:rFonts w:ascii="標楷體" w:eastAsia="標楷體" w:hAnsi="標楷體" w:cs="標楷體"/>
      <w:sz w:val="30"/>
      <w:szCs w:val="30"/>
    </w:rPr>
  </w:style>
  <w:style w:type="paragraph" w:customStyle="1" w:styleId="afff4">
    <w:name w:val="公告條列"/>
    <w:basedOn w:val="a0"/>
    <w:pPr>
      <w:tabs>
        <w:tab w:val="left" w:pos="-15912"/>
        <w:tab w:val="num" w:pos="720"/>
      </w:tabs>
      <w:spacing w:line="480" w:lineRule="exact"/>
      <w:ind w:left="720" w:hanging="720"/>
      <w:jc w:val="both"/>
    </w:pPr>
    <w:rPr>
      <w:rFonts w:ascii="標楷體" w:eastAsia="標楷體" w:hAnsi="標楷體" w:cs="標楷體"/>
      <w:sz w:val="30"/>
      <w:szCs w:val="30"/>
    </w:rPr>
  </w:style>
  <w:style w:type="paragraph" w:customStyle="1" w:styleId="xl44">
    <w:name w:val="xl44"/>
    <w:basedOn w:val="a0"/>
    <w:pPr>
      <w:widowControl/>
      <w:spacing w:before="100" w:after="100"/>
      <w:textAlignment w:val="center"/>
    </w:pPr>
    <w:rPr>
      <w:rFonts w:ascii="Times New Roman" w:hAnsi="Times New Roman"/>
      <w:kern w:val="0"/>
      <w:sz w:val="22"/>
    </w:rPr>
  </w:style>
  <w:style w:type="paragraph" w:customStyle="1" w:styleId="afff5">
    <w:name w:val="列席者"/>
    <w:basedOn w:val="a0"/>
    <w:pPr>
      <w:spacing w:line="480" w:lineRule="exact"/>
      <w:ind w:left="1225" w:hanging="1225"/>
      <w:jc w:val="both"/>
    </w:pPr>
    <w:rPr>
      <w:rFonts w:ascii="標楷體" w:eastAsia="標楷體" w:hAnsi="標楷體" w:cs="標楷體"/>
      <w:sz w:val="30"/>
      <w:szCs w:val="30"/>
    </w:rPr>
  </w:style>
  <w:style w:type="paragraph" w:customStyle="1" w:styleId="afff6">
    <w:name w:val="受文者"/>
    <w:basedOn w:val="afd"/>
    <w:pPr>
      <w:spacing w:line="240" w:lineRule="atLeast"/>
      <w:ind w:left="1304" w:hanging="1304"/>
      <w:jc w:val="both"/>
    </w:pPr>
    <w:rPr>
      <w:rFonts w:ascii="標楷體" w:hAnsi="標楷體" w:cs="標楷體"/>
      <w:sz w:val="32"/>
      <w:szCs w:val="32"/>
    </w:rPr>
  </w:style>
  <w:style w:type="paragraph" w:customStyle="1" w:styleId="afff7">
    <w:name w:val="說明"/>
    <w:basedOn w:val="afff8"/>
    <w:next w:val="afff3"/>
  </w:style>
  <w:style w:type="paragraph" w:customStyle="1" w:styleId="afff8">
    <w:name w:val="主旨"/>
    <w:basedOn w:val="a0"/>
    <w:next w:val="a0"/>
    <w:pPr>
      <w:spacing w:line="480" w:lineRule="exact"/>
      <w:ind w:left="907" w:hanging="907"/>
      <w:jc w:val="both"/>
    </w:pPr>
    <w:rPr>
      <w:rFonts w:ascii="標楷體" w:eastAsia="標楷體" w:hAnsi="標楷體" w:cs="標楷體"/>
      <w:sz w:val="30"/>
      <w:szCs w:val="30"/>
    </w:rPr>
  </w:style>
  <w:style w:type="paragraph" w:customStyle="1" w:styleId="afff9">
    <w:name w:val="正副本"/>
    <w:basedOn w:val="afd"/>
    <w:pPr>
      <w:spacing w:line="240" w:lineRule="atLeast"/>
      <w:ind w:left="720" w:hanging="720"/>
      <w:jc w:val="both"/>
    </w:pPr>
    <w:rPr>
      <w:rFonts w:ascii="標楷體" w:hAnsi="標楷體" w:cs="標楷體"/>
      <w:szCs w:val="24"/>
    </w:rPr>
  </w:style>
  <w:style w:type="paragraph" w:customStyle="1" w:styleId="afffa">
    <w:name w:val="擬辦"/>
    <w:basedOn w:val="afff7"/>
    <w:next w:val="afff3"/>
  </w:style>
  <w:style w:type="paragraph" w:customStyle="1" w:styleId="afffb">
    <w:name w:val="公告事項"/>
    <w:basedOn w:val="afd"/>
    <w:next w:val="a0"/>
    <w:pPr>
      <w:spacing w:line="480" w:lineRule="exact"/>
      <w:ind w:left="1531" w:hanging="1531"/>
      <w:jc w:val="both"/>
    </w:pPr>
    <w:rPr>
      <w:rFonts w:ascii="標楷體" w:hAnsi="標楷體" w:cs="標楷體"/>
      <w:sz w:val="30"/>
      <w:szCs w:val="30"/>
    </w:rPr>
  </w:style>
  <w:style w:type="paragraph" w:styleId="afffc">
    <w:name w:val="caption"/>
    <w:basedOn w:val="a0"/>
    <w:next w:val="a0"/>
    <w:pPr>
      <w:spacing w:before="120" w:after="120"/>
    </w:pPr>
    <w:rPr>
      <w:rFonts w:ascii="Times New Roman" w:hAnsi="Times New Roman"/>
      <w:szCs w:val="24"/>
    </w:rPr>
  </w:style>
  <w:style w:type="paragraph" w:customStyle="1" w:styleId="afffd">
    <w:name w:val="姓名"/>
    <w:basedOn w:val="a0"/>
    <w:next w:val="afff3"/>
    <w:pPr>
      <w:spacing w:line="480" w:lineRule="exact"/>
      <w:ind w:left="1174" w:hanging="890"/>
    </w:pPr>
    <w:rPr>
      <w:rFonts w:ascii="Times New Roman" w:hAnsi="Times New Roman"/>
      <w:sz w:val="30"/>
      <w:szCs w:val="30"/>
    </w:rPr>
  </w:style>
  <w:style w:type="paragraph" w:customStyle="1" w:styleId="afffe">
    <w:name w:val="開會"/>
    <w:basedOn w:val="a0"/>
    <w:next w:val="afff3"/>
    <w:pPr>
      <w:spacing w:line="480" w:lineRule="exact"/>
      <w:ind w:left="1503" w:hanging="1503"/>
      <w:jc w:val="both"/>
    </w:pPr>
    <w:rPr>
      <w:rFonts w:ascii="Times New Roman" w:hAnsi="Times New Roman"/>
      <w:sz w:val="30"/>
      <w:szCs w:val="30"/>
    </w:rPr>
  </w:style>
  <w:style w:type="paragraph" w:customStyle="1" w:styleId="affff">
    <w:name w:val="會辦單位"/>
    <w:basedOn w:val="a0"/>
    <w:pPr>
      <w:spacing w:line="480" w:lineRule="exact"/>
      <w:ind w:left="5670"/>
    </w:pPr>
    <w:rPr>
      <w:rFonts w:ascii="Times New Roman" w:hAnsi="Times New Roman"/>
      <w:sz w:val="30"/>
      <w:szCs w:val="30"/>
    </w:rPr>
  </w:style>
  <w:style w:type="character" w:customStyle="1" w:styleId="37">
    <w:name w:val="字元 字元3"/>
    <w:rPr>
      <w:rFonts w:ascii="細明體" w:eastAsia="細明體" w:hAnsi="細明體"/>
      <w:kern w:val="3"/>
      <w:sz w:val="24"/>
      <w:lang w:val="en-US" w:eastAsia="zh-TW"/>
    </w:rPr>
  </w:style>
  <w:style w:type="paragraph" w:customStyle="1" w:styleId="15">
    <w:name w:val="清單段落1"/>
    <w:basedOn w:val="a0"/>
    <w:pPr>
      <w:ind w:left="480"/>
    </w:pPr>
    <w:rPr>
      <w:rFonts w:ascii="Times New Roman" w:hAnsi="Times New Roman"/>
      <w:szCs w:val="24"/>
    </w:rPr>
  </w:style>
  <w:style w:type="paragraph" w:customStyle="1" w:styleId="xl63">
    <w:name w:val="xl6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0"/>
    <w:pPr>
      <w:widowControl/>
      <w:spacing w:before="100" w:after="100"/>
    </w:pPr>
    <w:rPr>
      <w:rFonts w:ascii="Arial Unicode MS" w:hAnsi="Arial Unicode MS" w:cs="Arial Unicode MS"/>
      <w:kern w:val="0"/>
      <w:szCs w:val="24"/>
    </w:rPr>
  </w:style>
  <w:style w:type="paragraph" w:customStyle="1" w:styleId="29">
    <w:name w:val="清單段落2"/>
    <w:basedOn w:val="a0"/>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0"/>
    <w:next w:val="a0"/>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0"/>
    <w:next w:val="a0"/>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6">
    <w:name w:val="總體計畫1"/>
    <w:basedOn w:val="a0"/>
    <w:rPr>
      <w:rFonts w:ascii="Times New Roman" w:eastAsia="標楷體" w:hAnsi="Times New Roman"/>
      <w:b/>
      <w:sz w:val="28"/>
      <w:szCs w:val="28"/>
    </w:rPr>
  </w:style>
  <w:style w:type="paragraph" w:customStyle="1" w:styleId="2a">
    <w:name w:val="總體計畫2"/>
    <w:basedOn w:val="a0"/>
    <w:pPr>
      <w:tabs>
        <w:tab w:val="left" w:pos="-6660"/>
      </w:tabs>
      <w:spacing w:line="520" w:lineRule="exact"/>
      <w:ind w:left="1620" w:hanging="540"/>
    </w:pPr>
    <w:rPr>
      <w:rFonts w:ascii="新細明體" w:eastAsia="標楷體" w:hAnsi="新細明體"/>
      <w:szCs w:val="24"/>
    </w:rPr>
  </w:style>
  <w:style w:type="paragraph" w:customStyle="1" w:styleId="38">
    <w:name w:val="總體計畫3"/>
    <w:basedOn w:val="a0"/>
    <w:pPr>
      <w:tabs>
        <w:tab w:val="num" w:pos="720"/>
      </w:tabs>
      <w:ind w:left="720" w:hanging="720"/>
    </w:pPr>
    <w:rPr>
      <w:rFonts w:ascii="新細明體" w:eastAsia="標楷體" w:hAnsi="新細明體"/>
      <w:szCs w:val="24"/>
    </w:rPr>
  </w:style>
  <w:style w:type="paragraph" w:customStyle="1" w:styleId="TableParagraph">
    <w:name w:val="Table Paragraph"/>
    <w:basedOn w:val="a0"/>
    <w:pPr>
      <w:spacing w:line="288" w:lineRule="exact"/>
      <w:ind w:right="29"/>
    </w:pPr>
    <w:rPr>
      <w:rFonts w:ascii="標楷體" w:eastAsia="標楷體" w:hAnsi="標楷體" w:cs="標楷體"/>
      <w:kern w:val="0"/>
      <w:sz w:val="22"/>
      <w:lang w:eastAsia="en-US"/>
    </w:rPr>
  </w:style>
  <w:style w:type="character" w:customStyle="1" w:styleId="affff0">
    <w:name w:val="(一) 字元"/>
    <w:rPr>
      <w:rFonts w:ascii="Times New Roman" w:eastAsia="標楷體" w:hAnsi="Times New Roman"/>
      <w:szCs w:val="24"/>
    </w:rPr>
  </w:style>
  <w:style w:type="paragraph" w:customStyle="1" w:styleId="xl46">
    <w:name w:val="xl46"/>
    <w:basedOn w:val="a0"/>
    <w:pPr>
      <w:widowControl/>
      <w:spacing w:before="100" w:after="100"/>
      <w:jc w:val="center"/>
      <w:textAlignment w:val="center"/>
    </w:pPr>
    <w:rPr>
      <w:rFonts w:ascii="全真中仿宋" w:eastAsia="全真中仿宋" w:hAnsi="全真中仿宋"/>
      <w:kern w:val="0"/>
      <w:szCs w:val="24"/>
    </w:rPr>
  </w:style>
  <w:style w:type="paragraph" w:customStyle="1" w:styleId="39">
    <w:name w:val="樣式 (一) + 左:  3 字元"/>
    <w:basedOn w:val="aff7"/>
    <w:pPr>
      <w:tabs>
        <w:tab w:val="num" w:pos="720"/>
      </w:tabs>
      <w:snapToGrid w:val="0"/>
      <w:spacing w:line="360" w:lineRule="auto"/>
      <w:ind w:left="720" w:hanging="720"/>
    </w:pPr>
    <w:rPr>
      <w:rFonts w:cs="新細明體"/>
      <w:szCs w:val="20"/>
    </w:rPr>
  </w:style>
  <w:style w:type="paragraph" w:customStyle="1" w:styleId="MM22">
    <w:name w:val="MM22"/>
    <w:basedOn w:val="a0"/>
    <w:pPr>
      <w:snapToGrid w:val="0"/>
      <w:spacing w:line="480" w:lineRule="atLeast"/>
      <w:ind w:firstLine="480"/>
      <w:jc w:val="both"/>
    </w:pPr>
    <w:rPr>
      <w:rFonts w:ascii="Times New Roman" w:eastAsia="標楷體" w:hAnsi="Times New Roman"/>
      <w:color w:val="000000"/>
      <w:sz w:val="28"/>
      <w:szCs w:val="20"/>
    </w:rPr>
  </w:style>
  <w:style w:type="paragraph" w:customStyle="1" w:styleId="2b">
    <w:name w:val="說明2"/>
    <w:basedOn w:val="a0"/>
    <w:pPr>
      <w:widowControl/>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0"/>
    <w:pPr>
      <w:jc w:val="center"/>
      <w:outlineLvl w:val="0"/>
    </w:pPr>
    <w:rPr>
      <w:rFonts w:ascii="Times New Roman" w:eastAsia="標楷體" w:hAnsi="Times New Roman"/>
      <w:b/>
      <w:sz w:val="44"/>
      <w:szCs w:val="44"/>
    </w:rPr>
  </w:style>
  <w:style w:type="paragraph" w:customStyle="1" w:styleId="affff2">
    <w:name w:val="(壹標題 字元"/>
    <w:basedOn w:val="a0"/>
    <w:rPr>
      <w:rFonts w:ascii="Times New Roman" w:eastAsia="標楷體" w:hAnsi="Times New Roman"/>
      <w:b/>
      <w:kern w:val="0"/>
      <w:sz w:val="32"/>
      <w:szCs w:val="20"/>
    </w:rPr>
  </w:style>
  <w:style w:type="paragraph" w:customStyle="1" w:styleId="affff3">
    <w:name w:val="(一標題 字元"/>
    <w:basedOn w:val="a0"/>
    <w:pPr>
      <w:ind w:left="1080" w:hanging="540"/>
    </w:pPr>
    <w:rPr>
      <w:rFonts w:ascii="Times New Roman" w:eastAsia="標楷體" w:hAnsi="Times New Roman"/>
      <w:color w:val="000000"/>
      <w:kern w:val="0"/>
      <w:szCs w:val="20"/>
    </w:rPr>
  </w:style>
  <w:style w:type="character" w:customStyle="1" w:styleId="affff4">
    <w:name w:val="(壹標題 字元 字元"/>
    <w:rPr>
      <w:rFonts w:ascii="Times New Roman" w:eastAsia="標楷體" w:hAnsi="Times New Roman"/>
      <w:b/>
      <w:sz w:val="32"/>
    </w:rPr>
  </w:style>
  <w:style w:type="paragraph" w:customStyle="1" w:styleId="affff5">
    <w:name w:val="(一兩行) 字元"/>
    <w:basedOn w:val="affff3"/>
    <w:pPr>
      <w:ind w:left="1018" w:hanging="480"/>
    </w:pPr>
  </w:style>
  <w:style w:type="character" w:customStyle="1" w:styleId="affff6">
    <w:name w:val="(一標題 字元 字元"/>
    <w:rPr>
      <w:rFonts w:ascii="Times New Roman" w:eastAsia="標楷體" w:hAnsi="Times New Roman"/>
      <w:color w:val="000000"/>
      <w:sz w:val="24"/>
    </w:rPr>
  </w:style>
  <w:style w:type="paragraph" w:customStyle="1" w:styleId="affff7">
    <w:name w:val="((一)兩行 字元"/>
    <w:basedOn w:val="a0"/>
    <w:pPr>
      <w:ind w:left="1440" w:hanging="360"/>
    </w:pPr>
    <w:rPr>
      <w:rFonts w:ascii="Times New Roman" w:eastAsia="標楷體" w:hAnsi="Times New Roman"/>
      <w:kern w:val="0"/>
      <w:szCs w:val="20"/>
    </w:rPr>
  </w:style>
  <w:style w:type="character" w:customStyle="1" w:styleId="affff8">
    <w:name w:val="(一兩行) 字元 字元"/>
    <w:rPr>
      <w:rFonts w:ascii="Times New Roman" w:eastAsia="標楷體" w:hAnsi="Times New Roman"/>
      <w:color w:val="000000"/>
      <w:sz w:val="24"/>
    </w:rPr>
  </w:style>
  <w:style w:type="character" w:customStyle="1" w:styleId="affff9">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a">
    <w:name w:val="footnote text"/>
    <w:basedOn w:val="a0"/>
    <w:pPr>
      <w:snapToGrid w:val="0"/>
    </w:pPr>
    <w:rPr>
      <w:rFonts w:ascii="Times New Roman" w:hAnsi="Times New Roman"/>
      <w:sz w:val="20"/>
      <w:szCs w:val="20"/>
    </w:rPr>
  </w:style>
  <w:style w:type="character" w:customStyle="1" w:styleId="affffb">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c">
    <w:name w:val="footnote reference"/>
    <w:rPr>
      <w:rFonts w:cs="Times New Roman"/>
      <w:position w:val="0"/>
      <w:vertAlign w:val="superscript"/>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7">
    <w:name w:val="表格內文1"/>
    <w:basedOn w:val="a0"/>
    <w:rPr>
      <w:rFonts w:ascii="華康中明體" w:eastAsia="華康中明體" w:hAnsi="華康中明體"/>
      <w:bCs/>
      <w:sz w:val="22"/>
      <w:szCs w:val="24"/>
    </w:rPr>
  </w:style>
  <w:style w:type="paragraph" w:customStyle="1" w:styleId="18">
    <w:name w:val="1.標題文字"/>
    <w:basedOn w:val="a0"/>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9">
    <w:name w:val="(一) 字元1"/>
    <w:rPr>
      <w:rFonts w:eastAsia="標楷體"/>
      <w:sz w:val="24"/>
      <w:lang w:val="en-US" w:eastAsia="zh-TW"/>
    </w:rPr>
  </w:style>
  <w:style w:type="paragraph" w:customStyle="1" w:styleId="affffe">
    <w:name w:val="(壹標題"/>
    <w:basedOn w:val="a0"/>
    <w:rPr>
      <w:rFonts w:ascii="標楷體" w:eastAsia="標楷體" w:hAnsi="標楷體"/>
      <w:b/>
      <w:sz w:val="32"/>
      <w:szCs w:val="32"/>
    </w:rPr>
  </w:style>
  <w:style w:type="paragraph" w:customStyle="1" w:styleId="afffff">
    <w:name w:val="(一標題"/>
    <w:basedOn w:val="a0"/>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0"/>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0"/>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0"/>
    <w:pPr>
      <w:spacing w:after="24" w:line="240" w:lineRule="exact"/>
      <w:ind w:left="28" w:right="28"/>
      <w:jc w:val="both"/>
    </w:pPr>
    <w:rPr>
      <w:rFonts w:ascii="Times New Roman" w:hAnsi="Times New Roman"/>
      <w:color w:val="000000"/>
      <w:sz w:val="18"/>
      <w:szCs w:val="20"/>
    </w:rPr>
  </w:style>
  <w:style w:type="paragraph" w:customStyle="1" w:styleId="1a">
    <w:name w:val="內文1"/>
    <w:pPr>
      <w:suppressAutoHyphens/>
    </w:pPr>
    <w:rPr>
      <w:kern w:val="3"/>
      <w:szCs w:val="22"/>
    </w:rPr>
  </w:style>
  <w:style w:type="character" w:customStyle="1" w:styleId="1b">
    <w:name w:val="預設段落字型1"/>
  </w:style>
  <w:style w:type="numbering" w:customStyle="1" w:styleId="2c">
    <w:name w:val="樣式2"/>
    <w:basedOn w:val="a3"/>
  </w:style>
  <w:style w:type="numbering" w:customStyle="1" w:styleId="1c">
    <w:name w:val="樣式1"/>
    <w:basedOn w:val="a3"/>
  </w:style>
  <w:style w:type="numbering" w:customStyle="1" w:styleId="LFO16">
    <w:name w:val="LFO16"/>
    <w:basedOn w:val="a3"/>
  </w:style>
  <w:style w:type="numbering" w:customStyle="1" w:styleId="LFO17">
    <w:name w:val="LFO17"/>
    <w:basedOn w:val="a3"/>
  </w:style>
  <w:style w:type="numbering" w:customStyle="1" w:styleId="LFO18">
    <w:name w:val="LFO18"/>
    <w:basedOn w:val="a3"/>
  </w:style>
  <w:style w:type="numbering" w:customStyle="1" w:styleId="LFO19">
    <w:name w:val="LFO19"/>
    <w:basedOn w:val="a3"/>
  </w:style>
  <w:style w:type="numbering" w:customStyle="1" w:styleId="LFO20">
    <w:name w:val="LFO20"/>
    <w:basedOn w:val="a3"/>
  </w:style>
  <w:style w:type="numbering" w:customStyle="1" w:styleId="LFO21">
    <w:name w:val="LFO21"/>
    <w:basedOn w:val="a3"/>
  </w:style>
  <w:style w:type="numbering" w:customStyle="1" w:styleId="LFO24">
    <w:name w:val="LFO24"/>
    <w:basedOn w:val="a3"/>
  </w:style>
  <w:style w:type="numbering" w:customStyle="1" w:styleId="LFO25">
    <w:name w:val="LFO25"/>
    <w:basedOn w:val="a3"/>
  </w:style>
  <w:style w:type="numbering" w:customStyle="1" w:styleId="LFO26">
    <w:name w:val="LFO26"/>
    <w:basedOn w:val="a3"/>
  </w:style>
  <w:style w:type="numbering" w:customStyle="1" w:styleId="210">
    <w:name w:val="樣式21"/>
    <w:basedOn w:val="a3"/>
  </w:style>
  <w:style w:type="numbering" w:customStyle="1" w:styleId="110">
    <w:name w:val="樣式11"/>
    <w:basedOn w:val="a3"/>
  </w:style>
  <w:style w:type="paragraph" w:styleId="afffff4">
    <w:name w:val="Subtitle"/>
    <w:basedOn w:val="a0"/>
    <w:next w:val="a0"/>
    <w:pPr>
      <w:keepNext/>
      <w:keepLines/>
      <w:spacing w:before="360" w:after="80"/>
    </w:pPr>
    <w:rPr>
      <w:rFonts w:ascii="Georgia" w:eastAsia="Georgia" w:hAnsi="Georgia" w:cs="Georgia"/>
      <w:i/>
      <w:color w:val="666666"/>
      <w:sz w:val="48"/>
      <w:szCs w:val="48"/>
    </w:rPr>
  </w:style>
  <w:style w:type="table" w:customStyle="1" w:styleId="afffff5">
    <w:basedOn w:val="TableNormal1"/>
    <w:tblPr>
      <w:tblStyleRowBandSize w:val="1"/>
      <w:tblStyleColBandSize w:val="1"/>
    </w:tblPr>
  </w:style>
  <w:style w:type="table" w:customStyle="1" w:styleId="afffff6">
    <w:basedOn w:val="TableNormal1"/>
    <w:tblPr>
      <w:tblStyleRowBandSize w:val="1"/>
      <w:tblStyleColBandSize w:val="1"/>
    </w:tblPr>
  </w:style>
  <w:style w:type="table" w:customStyle="1" w:styleId="afffff7">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566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NRLzbeBioVE7hUBlpF4kx/rw2g==">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3789</Words>
  <Characters>21601</Characters>
  <Application>Microsoft Office Word</Application>
  <DocSecurity>0</DocSecurity>
  <Lines>180</Lines>
  <Paragraphs>50</Paragraphs>
  <ScaleCrop>false</ScaleCrop>
  <Company/>
  <LinksUpToDate>false</LinksUpToDate>
  <CharactersWithSpaces>25340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Sam</cp:lastModifiedBy>
  <cp:revision>14</cp:revision>
  <dcterms:created xsi:type="dcterms:W3CDTF">2022-05-10T04:49:00Z</dcterms:created>
  <dcterms:modified xsi:type="dcterms:W3CDTF">2022-07-07T13:24:00Z</dcterms:modified>
</cp:coreProperties>
</file>