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586012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Default="00586012" w:rsidP="0058601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586012" w:rsidRDefault="00586012" w:rsidP="0058601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586012" w:rsidRDefault="00586012" w:rsidP="0058601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■健康與體育(■健康教育□體育)</w:t>
            </w:r>
          </w:p>
        </w:tc>
      </w:tr>
      <w:tr w:rsidR="00586012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Default="00586012" w:rsidP="0058601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586012" w:rsidRDefault="00586012" w:rsidP="0058601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586012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Default="00586012" w:rsidP="0058601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586012" w:rsidRDefault="00586012" w:rsidP="00586012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586012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Default="00586012" w:rsidP="0058601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86012" w:rsidRDefault="00586012" w:rsidP="00586012">
            <w:pPr>
              <w:jc w:val="both"/>
              <w:rPr>
                <w:rFonts w:ascii="標楷體" w:eastAsia="標楷體" w:hAnsi="標楷體"/>
                <w:kern w:val="2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健康(上)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-J-A1具備體育與健康的知能與態度，展現自我運動與保健潛能，探索人性、自我價值與生命意義，並積極實踐，不輕言放棄。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-J-A2具備理解體育與健康情境的全貌，並做獨立思考與分析的知能，進而運用適當的策略，處理與解決體育與健康的問題。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-J-A3具備善用體育與健康的資源，以擬定運動與保健計畫，有效執行並發揮主動學習與創新求變的能力。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-J-B1具備情意表達的能力，能以同理心與人溝通互動，並理解體育與保健的基本概念，應用於日常生活中。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-J-B2具備善用體育與健康相關的科技、資訊及媒體，以增進學習的素養，並察覺、思辨人與科技、資訊、媒體的互動關係。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-J-C1具備生活中有關運動與健康的道德思辨與實踐能力及環境意識，並主動參與公益團體活動，關懷社會。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-J-C2具備利他及合群的知能與態度，並在體育活動和健康生活中培育相互合作及與人和諧互動的素養。</w:t>
            </w:r>
          </w:p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健康(下)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-J-A2具備理解體育與健康情境的全貌，並做獨立思考與分析的知能，進而運用適當的策略，處理與解決體育與健康的問題。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-J-A3具備善用體育與健康的資源，以擬定運動與保健計畫，有效執行並發揮主動學習與創新求變的能力。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-J-B1具備情意表達的能力，能以同理心與人溝通互動，並理解體育與保健的基本概念，應用於日常生活中。</w:t>
            </w:r>
          </w:p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  <w:shd w:val="pct15" w:color="auto" w:fill="FFFFFF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健體</w:t>
            </w:r>
            <w:proofErr w:type="gramEnd"/>
            <w:r>
              <w:rPr>
                <w:rFonts w:ascii="標楷體" w:eastAsia="標楷體" w:hAnsi="標楷體" w:hint="eastAsia"/>
              </w:rPr>
              <w:t>-J-C2具備利他及合群的知能與態度，並在體育活動和健康生活中培育相互合作及與人和諧互動的素養。</w:t>
            </w:r>
          </w:p>
        </w:tc>
      </w:tr>
      <w:tr w:rsidR="00586012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健康(上)</w:t>
            </w:r>
          </w:p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1.了解全人健康的定義與意涵；理解健康至少包含生理、心理與社會三大層面；明白健康檢查的重要與分析自我健康檢查表的問題，並持續落實健康生活型態。</w:t>
            </w:r>
          </w:p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2.認識身體基本構造，以及生理系統和器官的運作，探究身體各器官與生理系統的相關疾病，並能自我分析危害健康行為問題，學習各項自我保健行為。</w:t>
            </w:r>
          </w:p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3.認識眼睛與口腔的基本生理構造；了解常見口腔問題，培養正確保健態度。</w:t>
            </w:r>
          </w:p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4.理解生殖器官構造、功能與保健概念；理解青春期身心變化與性衝動調適策略，精熟地操作生殖器官保健的健康技能，運用適切健康資訊，擬定保健策略。</w:t>
            </w:r>
          </w:p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5.理解青春期的心理健康概念與心理變化的調適與因應策略。認識實踐生活技能以調適與修正不同青春期心理健康的情境；理解與尊重多元性別特質與角色。</w:t>
            </w:r>
          </w:p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6.認識青春期營養需求及理解飲食指南的內容，能在生活中實踐。選購外食時，能注意並理解食品標示和營養標示的內容，並能夠選擇符合自身需求的產品。</w:t>
            </w:r>
          </w:p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7.了解食物中毒生的原因、預防方法。觀察、發現周遭不安全的飲食習慣或環境，改善不安全的飲食衛生習慣達到預防食物中毒的效果。</w:t>
            </w:r>
          </w:p>
          <w:p w:rsidR="00586012" w:rsidRDefault="00586012" w:rsidP="00586012">
            <w:pPr>
              <w:jc w:val="both"/>
              <w:rPr>
                <w:rFonts w:ascii="標楷體" w:eastAsia="標楷體" w:hAnsi="標楷體" w:hint="eastAsia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hd w:val="pct15" w:color="auto" w:fill="FFFFFF"/>
              </w:rPr>
              <w:t>健康(下)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1.評估抽菸、喝酒及嚼檳榔行為，對個人、家庭和社會的衝擊與風險，思考這些行為造成的威脅與嚴重性，並因應不同的生活情境善用拒絕技巧、自我控制並運用相關資訊拒絕誘惑。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2.評估網路沉迷對健康造成的衝擊與風險，預防與解決網路沉迷的問題。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3.了解傳染病的過去和未來、嚴重性、定義與分析致病原因。</w:t>
            </w:r>
            <w:proofErr w:type="gramStart"/>
            <w:r>
              <w:rPr>
                <w:rFonts w:ascii="標楷體" w:eastAsia="標楷體" w:hAnsi="標楷體" w:hint="eastAsia"/>
              </w:rPr>
              <w:t>新興傳忍並</w:t>
            </w:r>
            <w:proofErr w:type="gramEnd"/>
            <w:r>
              <w:rPr>
                <w:rFonts w:ascii="標楷體" w:eastAsia="標楷體" w:hAnsi="標楷體" w:hint="eastAsia"/>
              </w:rPr>
              <w:t>對全球或國家社會發展的影響，了解預防策略，進而保護自己。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4.了解臺灣常見傳染病的病原體、傳染途徑、症狀、特點及預防方法。認識新興傳染病的現況、種類、威脅及感染因素，並將所學運用於預防傳染壁的自主管理。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5.認識事故傷害，了解家中、學校常見的事故，並能對安全問題提出可行的解決方法。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6.建立正確的急救觀念與原則，正確操作基本繃帶、三角</w:t>
            </w:r>
            <w:proofErr w:type="gramStart"/>
            <w:r>
              <w:rPr>
                <w:rFonts w:ascii="標楷體" w:eastAsia="標楷體" w:hAnsi="標楷體" w:hint="eastAsia"/>
              </w:rPr>
              <w:t>巾</w:t>
            </w:r>
            <w:proofErr w:type="gramEnd"/>
            <w:r>
              <w:rPr>
                <w:rFonts w:ascii="標楷體" w:eastAsia="標楷體" w:hAnsi="標楷體" w:hint="eastAsia"/>
              </w:rPr>
              <w:t>包紮法，了解常見的運動傷害處理原則，培養樂於助人的價值觀。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7.了解颱風、火災及地震因應與預防對策。能檢視自己的用電習慣，並改善缺失；能正確操作滅火器；能因應不同情境演練地震避難情況。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86012" w:rsidTr="00E7554B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健康加油「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全能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健康王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1a-Ⅳ-1理解生理、心理與社會各層面健康的概念。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1b-Ⅳ-4提出健康自主管理的行動策略。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2b-IV-2樂於實踐健康促進的生活型態。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生J4分析快樂、幸福與生命意義之間的關係。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生J6察覺知性與感性的衝突，尋求知、情、意、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單元1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健康加油「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18"/>
              </w:rPr>
              <w:t>讚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18"/>
              </w:rPr>
              <w:t>」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18"/>
              </w:rPr>
              <w:t>全能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18"/>
              </w:rPr>
              <w:t>健康王</w:t>
            </w:r>
            <w:proofErr w:type="gramEnd"/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1a-Ⅳ-1理解生理、心理與社會各層面健康的概念。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1b-Ⅳ-4提出健康自主管理的行動策略。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2b-IV-2樂於實踐健康促進的生活型態。</w:t>
            </w:r>
          </w:p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Fb-Ⅳ-1全人健康概念與健康生活型態。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態度檢核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生J4分析快樂、幸福與生命意義之間的關係。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生J6察覺知性與感性的衝突，尋求知、情、意、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行統整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之途徑。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健康加油「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人體奇航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3b-IV-4因應不同的生活情境，善用各種生活技能，解決健康問題。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Da-Ⅳ-2身體各系統、器官的構造與功能。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課堂問答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健康加油「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人體奇航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3b-IV-4因應不同的生活情境，善用各種生活技能，解決健康問題。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Da-Ⅳ-2身體各系統、器官的構造與功能。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課堂問答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健康加油「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愛眼護齒保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健康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1b-Ⅳ-1分析健康技能和生活技能對健康維護的重要性。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2a-IV-3深切體會健康行動的自覺利益與障礙。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Da-Ⅳ-1衛生保健習慣的實踐方式與管理策略。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Da-Ⅳ-3視力、口腔保健策略與相關疾病。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健康加油「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愛眼護齒保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健康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1b-Ⅳ-1分析健康技能和生活技能對健康維護的重要性。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2a-IV-3深切體會健康行動的自覺利益與障礙。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Da-Ⅳ-1衛生保健習慣的實踐方式與管理策略。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Da-Ⅳ-3視力、口腔保健策略與相關疾病。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健康加油「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第3章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愛眼護齒保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健康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1b-Ⅳ-1分析健康技能和生活技能對健康維護的重要性。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2a-IV-3深切體會健康行動的自覺利益與障礙。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Da-Ⅳ-1衛生保健習慣的實踐方式與管理策略。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Da-Ⅳ-3視力、口腔保健策略與相關疾病。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健康加油「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讚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愛眼護齒保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健康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1b-Ⅳ-1分析健康技能和生活技能對健康維護的重要性。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2a-IV-3深切體會健康行動的自覺利益與障礙。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Da-Ⅳ-1衛生保健習慣的實踐方式與管理策略。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Da-Ⅳ-3視力、口腔保健策略與相關疾病。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態度檢核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青春事件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簿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這一站，青春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1a-Ⅳ-1理解生理、心理與社會各層面健康的概念。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1a-Ⅳ-4理解促進健康生活的策略、資源與規範。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3a-IV-1精熟地操作健康技能。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Db-Ⅳ-1生殖器官的構造、功能與保健及懷孕生理、優生保健。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Db-Ⅳ-2青春期身心變化的調適與性衝動健康因應的策略。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Db-IV-7健康性價值觀的建立，色情的辨識與媒體色情訊息的批判能力。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青春事件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簿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這一站，青春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1a-Ⅳ-1理解生理、心理與社會各層面健康的概念。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1a-Ⅳ-4理解促進健康生活的策略、資源與規範。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3a-IV-1精熟地操作健康技能。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Db-Ⅳ-1生殖器官的構造、功能與保健及懷孕生理、優生保健。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Db-Ⅳ-2青春期身心變化的調適與性衝動健康因應的策略。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Db-IV-7健康性價值觀的建立，色情的辨識與媒體色情訊息的批判能力。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青春事件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簿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這一站，青春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1a-Ⅳ-1理解生理、心理與社會各層面健康的概念。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1a-Ⅳ-4理解促進健康生活的策略、資源與規範。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3a-IV-1精熟地操作健康技能。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Db-Ⅳ-1生殖器官的構造、功能與保健及懷孕生理、優生保健。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Db-Ⅳ-2青春期身心變化的調適與性衝動健康因應的策略。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Db-IV-7健康性價值觀的建立，色情的辨識與媒體色情訊息的批判能力。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經驗分享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青春事件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簿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青春誰人知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1a-Ⅳ-1理解生理、心理與社會各層面健康的概念。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1b-Ⅳ-2認識健康技能和生活技能的實施程序概念。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3b-IV-4因應不同的生活情境，善用各種生活技能，解決健康問題。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4b-Ⅳ-1主動並公開表明個人對促進健康的觀點與立場。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Db-Ⅳ-2青春期身心變化的調適與性衝動健康因應的策略。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Db-Ⅳ-3多元的性別特質、角色與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同性傾向的尊重態度。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性J3檢視家庭、學校、職場中基於性別刻板印象產生的偏見與歧視。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綜合輔導</w:t>
            </w: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青春事件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簿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青春誰人知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1a-Ⅳ-1理解生理、心理與社會各層面健康的概念。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1b-Ⅳ-2認識健康技能和生活技能的實施程序概念。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3b-IV-4因應不同的生活情境，善用各種生活技能，解決健康問題。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4b-Ⅳ-1主動並公開表明個人對促進健康的觀點與立場。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Db-Ⅳ-2青春期身心變化的調適與性衝動健康因應的策略。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Db-Ⅳ-3多元的性別特質、角色與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同性傾向的尊重態度。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性J3檢視家庭、學校、職場中基於性別刻板印象產生的偏見與歧視。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lastRenderedPageBreak/>
              <w:t>綜合輔導</w:t>
            </w: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青春事件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簿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青春誰人知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1a-Ⅳ-1理解生理、心理與社會各層面健康的概念。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1b-Ⅳ-2認識健康技能和生活技能的實施程序概念。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2b-Ⅳ-2樂於實踐健康促進的生活型態。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3b-IV-4因應不同的生活情境，善用各種生活技能，解決健康問題。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4b-Ⅳ-1主動並公開表明個人對促進健康的觀點與立場。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Db-Ⅳ-2青春期身心變化的調適與性衝動健康因應的策略。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Db-Ⅳ-3多元的性別特質、角色與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不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同性傾向的尊重態度。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平時觀察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性J1接納自我與尊重他人的性傾向、性別特質與性別認同。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性J3檢視家庭、學校、職場中基於性別刻板印象產生的偏見與歧視。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性J6探究各種符號中的性別意涵及人際溝通中的性別問題。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吃出好「食」力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1a-IV-4理解促進健康生活的策略、資源與規範。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2b-IV-1堅守健康的生活規範、態度與價值觀。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Ea-Ⅳ-1飲食的源頭管理與健康的外食。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資料蒐集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吃出好「食」力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1a-IV-4理解促進健康生活的策略、資源與規範。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2b-IV-1堅守健康的生活規範、態度與價值觀。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Ea-Ⅳ-1飲食的源頭管理與健康的外食。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資料蒐集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吃出好「食」力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1a-IV-4理解促進健康生活的策略、資源與規範。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2b-IV-1堅守健康的生活規範、態度與價值觀。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Ea-Ⅳ-1飲食的源頭管理與健康的外食。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資料蒐集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「食」在安心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3a-IV-2因應不同的生活情境進行調適並修正，持續表現健康技能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Ea-Ⅳ-2飲食安全評估方式、改善策略與食物中毒預防處理方法。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資料蒐集與整理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觀察記錄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安J3了解日常生活容易發生事故的原因。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「食」在安心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3a-IV-2因應不同的生活情境進行調適並修正，持續表現健康技能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4a-IV-3持續地執行促進健康及減少健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Ea-Ⅳ-2飲食安全評估方式、改善策略與食物中毒預防處理方法。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紙筆測驗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安J3了解日常生活容易發生事故的原因。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3C614D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健康「食」行力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「食」在安心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3a-IV-2因應不同的生活情境進行調適並修正，持續表現健康技能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Ea-Ⅳ-2飲食安全評估方式、改善策略與食物中毒預防處理方法。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資料蒐集與整理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觀察記錄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安J3了解日常生活容易發生事故的原因。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安J4探討日常生活發生事故的影響因素。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綜合家政</w:t>
            </w:r>
          </w:p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」形大危機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誤人生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2a-IV-1關注健康議題本土、國際現況與趨勢。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3b-Ⅳ-4因應不同的生活情境，善用各種生活技能，解決健康問題。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Bb-Ⅳ-3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、酒、檳榔、藥物的成分與成癮性，以及對個人身心健康與家庭、社會的影響。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」形大危機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誤人生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2a-IV-1關注健康議題本土、國際現況與趨勢。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3b-Ⅳ-4因應不同的生活情境，善用各種生活技能，解決健康問題。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Bb-Ⅳ-3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、酒、檳榔、藥物的成分與成癮性，以及對個人身心健康與家庭、社會的影響。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」形大危機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酒後誤事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3b-Ⅳ-4因應不同的生活情境，善用各種生活技能，解決健康問題。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Bb-Ⅳ-3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、酒、檳榔、藥物的成分與成癮性，以及對個人身心健康與家庭、社會的影響。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586012" w:rsidTr="001068D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」形大危機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酒後誤事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2b-Ⅳ-1堅守健康的生活規範、態度與價值觀。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3b-Ⅳ-4因應不同的生活情境，善用各種生活技能，解決健康問題。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4a-IV-3持續地執行促進健康及減少健康風險的行動。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Bb-Ⅳ-3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、酒、檳榔、藥物的成分與成癮性，以及對個人身心健康與家庭、社會的影響。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【生命教育】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生J5覺察生活中的各種迷思，在生活作息、健康促進、飲食運動、休閒娛樂、人我關係等課題上進行價值思辨，尋求解決之道。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【法治教育】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」形大危機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紅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危機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3b-Ⅳ-4因應不同的生活情境，善用各種生活技能，解決健康問題。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Bb-Ⅳ-3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、酒、檳榔、藥物的成分與成癮性，以及對個人身心健康與家庭、社會的影響。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環J11了解天然災害的人為影響因子。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品J3關懷生活環境與自然生態永續發展。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【法治教育】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lastRenderedPageBreak/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lastRenderedPageBreak/>
              <w:t>自然生物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」形大危機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紅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危機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3b-Ⅳ-4因應不同的生活情境，善用各種生活技能，解決健康問題。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Bb-Ⅳ-3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、酒、檳榔、藥物的成分與成癮性，以及對個人身心健康與家庭、社會的影響。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環J11了解天然災害的人為影響因子。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品J3關懷生活環境與自然生態永續發展。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【法治教育】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」形大危機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紅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脣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危機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3b-Ⅳ-4因應不同的生活情境，善用各種生活技能，解決健康問題。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4b-Ⅳ-3公開進行健康倡導，展現對他人促進健康的信念或行為的影響力。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Bb-Ⅳ-3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、酒、檳榔、藥物的成分與成癮性，以及對個人身心健康與家庭、社會的影響。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Bb-Ⅳ-4面對成癮物質的拒絕技巧與自我控制。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Bb-Ⅳ-5拒絕成癮物質的自主行動與支持性規範、戒治資源。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分組報告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環J11了解天然災害的人為影響因子。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品J3關懷生活環境與自然生態永續發展。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【法治教育】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法J3認識法律之意義與制定。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法J4理解規範國家強制力之重要性。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」形大危機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青春不迷「網」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2a-Ⅳ-2自主思考健康問題所造成的威脅感與嚴重性。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3b-Ⅳ-4因應不同的生活情境，善用各種生活技能，解決健康問題。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4a-Ⅳ-2自我監督、增強個人促進健康的行動，並反省修正。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Da-IV-4健康姿勢、規律運動、充分睡眠的維持與實踐策略。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Fb-IV-3保護性的健康行為。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資訊科技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全境擴散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傳染病情報站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1a-Ⅳ-2分析個人與群體健康的影響因素。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-Ⅳ-3深切體會健康行動的自覺利益與障礙。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Da-Ⅳ-1衛生保健習慣的實踐方式與管理策略。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全境擴散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傳染病情報站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1a-Ⅳ-2分析個人與群體健康的影響因素。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"/>
                <w:attr w:name="UnitName" w:val="a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2a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-Ⅳ-3深切體會健康行動的自覺利益與障礙。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Da-Ⅳ-1衛生保健習慣的實踐方式與管理策略。</w:t>
            </w:r>
          </w:p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小組討論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心得分享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紙筆測驗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自然生物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全境擴散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打擊傳染病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2a-IV-1關注健康議題本土、國際現況與趨勢。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Da-Ⅳ-1衛生保健習慣的實踐方式與管理策略。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全境擴散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打擊傳染病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1a-Ⅳ-3評估內在與外在的行為對健康造成的衝擊與風險。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2a-IV-1關注健康議題本土、國際現況與趨勢。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Da-Ⅳ-1衛生保健習慣的實踐方式與管理策略。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Fb-Ⅳ-4新興傳染病與慢性病的防治策略。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品J8理性溝通與問題解決。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安全守護神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安全伴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我行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1a-Ⅳ-2分析個人與群體健康的影響因素。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1b-IV-3因應生活情境的健康需求，尋求解決的健康技能和生活技能。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3b-IV-4因應不同的生活情境，善用各種生活技能，解決健康問題。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Ba-Ⅳ-1居家、學校、社區環境潛在危機的評估方法。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環J12認識不同類型災害可能伴隨的危險，學習適當預防與避難行為。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安J1理解安全教育的意義。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安J3了解日常生活容易發生事故的原因。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安J4探討日常生活發生事故的影響因素。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安J8演練校園災害預防的課題。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lastRenderedPageBreak/>
              <w:t>綜合童軍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安全守護神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安全伴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我行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1a-Ⅳ-2分析個人與群體健康的影響因素。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1b-IV-3因應生活情境的健康需求，尋求解決的健康技能和生活技能。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3b-IV-4因應不同的生活情境，善用各種生活技能，解決健康問題。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Ba-Ⅳ-1居家、學校、社區環境潛在危機的評估方法。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Fb-Ⅳ-3保護性的健康行為。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環J12認識不同類型災害可能伴隨的危險，學習適當預防與避難行為。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安J1理解安全教育的意義。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安J3了解日常生活容易發生事故的原因。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安J4探討日常生活發生事故的影響因素。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安J8演練校園災害預防的課題。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安全守護神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急救得來速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1b-Ⅳ-1分析健康技能和生活技能對健康維護的重要性。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1b-Ⅳ-2認識健康技能和生活技能的實施程序概念。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實作評量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安J11學習創傷救護技能。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綜合童軍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安全守護神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急救得來速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1b-Ⅳ-1分析健康技能和生活技能對健康維護的重要性。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1b-Ⅳ-2認識健康技能和生活技能的實施程序概念。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實作評量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安J11學習創傷救護技能。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綜合童軍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安全守護神</w:t>
            </w:r>
          </w:p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急救得來速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1b-Ⅳ-1分析健康技能和生活技能對健康維護的重要性。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1b-Ⅳ-2認識健康技能和生活技能的實施程序概念。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3a-Ⅳ-1精熟地操作健康技能。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Ba-Ⅳ-3緊急情境處理與止血、包紮、CPR、復甦姿勢急救技術。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平時觀察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小組討論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實作評量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安J11學習創傷救護技能。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綜合童軍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安全守護神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防災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御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1b-Ⅳ-1分析健康技能和生活技能對健康維護的重要性。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3a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-Ⅳ-1精熟地操作健康技能。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3a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-Ⅳ-2因應不同的生活情境進行調適並修正，持續表現健康技能。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Ba-Ⅳ-2居家、學校及社區安全的防護守則與相關法令。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Ba-Ⅳ-4社區環境安全的行動策略。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環J10了解天然災害對人類生活、生命、社會發展與經濟產業的衝擊。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環J11了解天然災害的人為影響因子。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環J12認識不同類型災害可能伴隨的危險，學習適當預防與避難行為。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安J3了解日常生活容易發生事故的原因。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【防災教育】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防J4臺灣災害預警的機制。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防J6應用氣象局提供的災害資訊，做出適當的判斷及行動。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防J8繪製社區防災地圖並參與社區防災演練。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防J9了解校園及住家內各項避難器具的正確使用方式。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t>綜合童軍</w:t>
            </w:r>
          </w:p>
        </w:tc>
      </w:tr>
      <w:tr w:rsidR="00586012" w:rsidTr="00E7554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安全守護神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防災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御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1b-Ⅳ-1分析健康技能和生活技能對健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康維護的重要性。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3a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-Ⅳ-1精熟地操作健康技能。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3a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-Ⅳ-2因應不同的生活情境進行調適並修正，持續表現健康技能。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Ba-Ⅳ-2居家、學校及社區安全的防護守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則與相關法令。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Ba-Ⅳ-4社區環境安全的行動策略。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環J10了解天然災害對人類生活、生命、社會發展與經濟產業的衝擊。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環J11了解天然災害的人為影響因子。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環J12認識不同類型災害可能伴隨的危險，學習適當預防與避難行為。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安J3了解日常生活容易發生事故的原因。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【防災教育】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防J4臺灣災害預警的機制。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防J6應用氣象局提供的災害資訊，做出適當的判斷及行動。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防J8繪製社區防災地圖並參與社區防災演練。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防J9了解校園及住家內各項避難器具的正確使用方式。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18"/>
              </w:rPr>
              <w:lastRenderedPageBreak/>
              <w:t>綜合童軍</w:t>
            </w:r>
          </w:p>
        </w:tc>
      </w:tr>
      <w:tr w:rsidR="00586012" w:rsidTr="00E7554B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6012" w:rsidRPr="00011F91" w:rsidRDefault="00586012" w:rsidP="005860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6012" w:rsidRPr="00451F5E" w:rsidRDefault="00586012" w:rsidP="0058601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proofErr w:type="gramEnd"/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安全守護神</w:t>
            </w:r>
          </w:p>
          <w:p w:rsidR="00586012" w:rsidRDefault="00586012" w:rsidP="00586012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防災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御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守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1b-Ⅳ-1分析健康技能和生活技能對健康維護的重要性。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1b-Ⅳ-3因應生活情境的健康需求，尋求解決的健康技能和生活技能。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3a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-Ⅳ-1精熟地操作健康技能。</w:t>
            </w:r>
          </w:p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標楷體" w:eastAsia="標楷體" w:hAnsi="標楷體" w:hint="eastAsia"/>
                  <w:sz w:val="20"/>
                  <w:szCs w:val="20"/>
                </w:rPr>
                <w:t>3a</w:t>
              </w:r>
            </w:smartTag>
            <w:r>
              <w:rPr>
                <w:rFonts w:ascii="標楷體" w:eastAsia="標楷體" w:hAnsi="標楷體" w:hint="eastAsia"/>
                <w:sz w:val="20"/>
                <w:szCs w:val="20"/>
              </w:rPr>
              <w:t>-Ⅳ-2因應不同的生活情境進行調適並修正，持續表現健康技能。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4a-Ⅳ-1運用適切的健康資訊、產品與服務，擬定健康行動策略。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ind w:right="57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Ba-Ⅳ-2居家、學校及社區安全的防護守則與相關法令。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Ba-Ⅳ-4社區環境安全的行動策略。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上課參與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經驗分享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環J10了解天然災害對人類生活、生命、社會發展與經濟產業的衝擊。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br/>
              <w:t>環J11了解天然災害的人為影響因子。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環J12認識不同類型災害可能伴隨的危險，學習適當預防與避難行為。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安J3了解日常生活容易發生事故的原因。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安J9遵守環境設施設備的安全守則。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【防災教育】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防J4臺灣災害預警的機制。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防J6應用氣象局提供的災害資訊，做出適當的判斷及行動。</w:t>
            </w:r>
          </w:p>
          <w:p w:rsidR="00586012" w:rsidRDefault="00586012" w:rsidP="00586012">
            <w:pPr>
              <w:topLinePunct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防J8繪製社區防災地圖並參與社區防災演練。</w:t>
            </w:r>
          </w:p>
          <w:p w:rsidR="00586012" w:rsidRDefault="00586012" w:rsidP="00586012">
            <w:pPr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防J9了解校園及住家內各項避難器具的正確使用方式。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012" w:rsidRDefault="00586012" w:rsidP="00586012">
            <w:pPr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586012" w:rsidRDefault="00586012" w:rsidP="0056523A">
            <w:pPr>
              <w:rPr>
                <w:rFonts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書、南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OneBook智慧電子書、網路資源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549" w:rsidRDefault="00A72549">
      <w:r>
        <w:separator/>
      </w:r>
    </w:p>
  </w:endnote>
  <w:endnote w:type="continuationSeparator" w:id="0">
    <w:p w:rsidR="00A72549" w:rsidRDefault="00A72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549" w:rsidRDefault="00A72549">
      <w:r>
        <w:separator/>
      </w:r>
    </w:p>
  </w:footnote>
  <w:footnote w:type="continuationSeparator" w:id="0">
    <w:p w:rsidR="00A72549" w:rsidRDefault="00A725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586012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72549"/>
    <w:rsid w:val="00A876C4"/>
    <w:rsid w:val="00B80504"/>
    <w:rsid w:val="00D03C1F"/>
    <w:rsid w:val="00D96B70"/>
    <w:rsid w:val="00DD7419"/>
    <w:rsid w:val="00DF7057"/>
    <w:rsid w:val="00E200E7"/>
    <w:rsid w:val="00E700A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730F807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2018</Words>
  <Characters>11507</Characters>
  <Application>Microsoft Office Word</Application>
  <DocSecurity>0</DocSecurity>
  <Lines>95</Lines>
  <Paragraphs>26</Paragraphs>
  <ScaleCrop>false</ScaleCrop>
  <Company/>
  <LinksUpToDate>false</LinksUpToDate>
  <CharactersWithSpaces>13499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10</cp:revision>
  <dcterms:created xsi:type="dcterms:W3CDTF">2022-05-10T04:49:00Z</dcterms:created>
  <dcterms:modified xsi:type="dcterms:W3CDTF">2022-06-16T08:47:00Z</dcterms:modified>
</cp:coreProperties>
</file>