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29C1" w:rsidRPr="003F5D61" w:rsidRDefault="009929C1" w:rsidP="004A6F4B">
      <w:pPr>
        <w:widowControl/>
        <w:spacing w:line="360" w:lineRule="auto"/>
        <w:ind w:left="482"/>
        <w:jc w:val="center"/>
        <w:rPr>
          <w:rFonts w:ascii="新細明體" w:eastAsia="新細明體" w:hAnsi="新細明體" w:cs="新細明體"/>
          <w:kern w:val="0"/>
          <w:szCs w:val="24"/>
        </w:rPr>
      </w:pPr>
      <w:r w:rsidRPr="0077414A">
        <w:rPr>
          <w:rFonts w:ascii="標楷體" w:eastAsia="標楷體" w:hAnsi="標楷體" w:cs="新細明體" w:hint="eastAsia"/>
          <w:color w:val="000000"/>
          <w:kern w:val="0"/>
          <w:sz w:val="32"/>
          <w:szCs w:val="32"/>
        </w:rPr>
        <w:t>臺北市私立延平高級中學(國中部)</w:t>
      </w:r>
      <w:r w:rsidRPr="00287C65">
        <w:rPr>
          <w:rFonts w:ascii="標楷體" w:eastAsia="標楷體" w:hAnsi="標楷體" w:cs="新細明體" w:hint="eastAsia"/>
          <w:color w:val="000000"/>
          <w:kern w:val="0"/>
          <w:sz w:val="32"/>
          <w:szCs w:val="32"/>
        </w:rPr>
        <w:t>11</w:t>
      </w:r>
      <w:r>
        <w:rPr>
          <w:rFonts w:ascii="標楷體" w:eastAsia="標楷體" w:hAnsi="標楷體" w:cs="新細明體" w:hint="eastAsia"/>
          <w:color w:val="000000"/>
          <w:kern w:val="0"/>
          <w:sz w:val="32"/>
          <w:szCs w:val="32"/>
        </w:rPr>
        <w:t>1</w:t>
      </w:r>
      <w:r w:rsidRPr="003F5D61">
        <w:rPr>
          <w:rFonts w:ascii="標楷體" w:eastAsia="標楷體" w:hAnsi="標楷體" w:cs="新細明體" w:hint="eastAsia"/>
          <w:color w:val="000000"/>
          <w:kern w:val="0"/>
          <w:sz w:val="32"/>
          <w:szCs w:val="32"/>
        </w:rPr>
        <w:t>學年度領域/科目課程計畫</w:t>
      </w:r>
    </w:p>
    <w:tbl>
      <w:tblPr>
        <w:tblStyle w:val="afffff7"/>
        <w:tblW w:w="20877" w:type="dxa"/>
        <w:jc w:val="center"/>
        <w:tblInd w:w="0" w:type="dxa"/>
        <w:tblLayout w:type="fixed"/>
        <w:tblLook w:val="0000" w:firstRow="0" w:lastRow="0" w:firstColumn="0" w:lastColumn="0" w:noHBand="0" w:noVBand="0"/>
      </w:tblPr>
      <w:tblGrid>
        <w:gridCol w:w="833"/>
        <w:gridCol w:w="1479"/>
        <w:gridCol w:w="2320"/>
        <w:gridCol w:w="3727"/>
        <w:gridCol w:w="2393"/>
        <w:gridCol w:w="1434"/>
        <w:gridCol w:w="2126"/>
        <w:gridCol w:w="5103"/>
        <w:gridCol w:w="1462"/>
      </w:tblGrid>
      <w:tr w:rsidR="00FA0877" w:rsidTr="00772802">
        <w:trPr>
          <w:trHeight w:val="129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Default="00FA0877" w:rsidP="00FA0877">
            <w:pPr>
              <w:spacing w:line="396" w:lineRule="auto"/>
              <w:jc w:val="center"/>
              <w:rPr>
                <w:rFonts w:ascii="標楷體" w:eastAsia="標楷體" w:hAnsi="標楷體" w:cs="標楷體"/>
                <w:color w:val="000000"/>
              </w:rPr>
            </w:pPr>
            <w:r>
              <w:rPr>
                <w:rFonts w:ascii="標楷體" w:eastAsia="標楷體" w:hAnsi="標楷體" w:cs="標楷體"/>
                <w:color w:val="000000"/>
              </w:rPr>
              <w:t>領域/科目</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Default="00FA0877" w:rsidP="00FA0877">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□國語文□英語文□數學□社會(□歷史□地理□公民與社會)■自然科學(□理化■生物□地球科學)</w:t>
            </w:r>
          </w:p>
          <w:p w:rsidR="00FA0877" w:rsidRDefault="00FA0877" w:rsidP="00FA0877">
            <w:pPr>
              <w:widowControl/>
              <w:rPr>
                <w:rFonts w:ascii="新細明體" w:eastAsia="新細明體" w:hAnsi="新細明體" w:cs="新細明體" w:hint="eastAsia"/>
                <w:kern w:val="0"/>
                <w:szCs w:val="24"/>
              </w:rPr>
            </w:pPr>
            <w:r>
              <w:rPr>
                <w:rFonts w:ascii="標楷體" w:eastAsia="標楷體" w:hAnsi="標楷體" w:cs="新細明體" w:hint="eastAsia"/>
                <w:color w:val="000000"/>
                <w:kern w:val="0"/>
                <w:szCs w:val="24"/>
              </w:rPr>
              <w:t>□藝術(□音樂□視覺藝術□表演藝術)□綜合活動(□家政□童軍□輔導)□科技(□資訊科技□生活科技)</w:t>
            </w:r>
          </w:p>
          <w:p w:rsidR="00FA0877" w:rsidRDefault="00FA0877" w:rsidP="00FA0877">
            <w:pPr>
              <w:widowControl/>
              <w:rPr>
                <w:rFonts w:ascii="新細明體" w:eastAsia="新細明體" w:hAnsi="新細明體" w:cs="新細明體" w:hint="eastAsia"/>
                <w:kern w:val="0"/>
                <w:szCs w:val="24"/>
              </w:rPr>
            </w:pPr>
            <w:r>
              <w:rPr>
                <w:rFonts w:ascii="標楷體" w:eastAsia="標楷體" w:hAnsi="標楷體" w:cs="新細明體" w:hint="eastAsia"/>
                <w:color w:val="000000"/>
                <w:kern w:val="0"/>
                <w:szCs w:val="24"/>
              </w:rPr>
              <w:t>□健康與體育(□健康教育□體育)</w:t>
            </w:r>
            <w:bookmarkStart w:id="0" w:name="_GoBack"/>
            <w:bookmarkEnd w:id="0"/>
          </w:p>
        </w:tc>
      </w:tr>
      <w:tr w:rsidR="00FA0877" w:rsidTr="00772802">
        <w:trPr>
          <w:trHeight w:val="826"/>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Default="00FA0877" w:rsidP="00FA0877">
            <w:pPr>
              <w:spacing w:line="396" w:lineRule="auto"/>
              <w:jc w:val="center"/>
              <w:rPr>
                <w:rFonts w:ascii="標楷體" w:eastAsia="標楷體" w:hAnsi="標楷體" w:cs="標楷體"/>
                <w:color w:val="000000"/>
              </w:rPr>
            </w:pPr>
            <w:r>
              <w:rPr>
                <w:rFonts w:ascii="標楷體" w:eastAsia="標楷體" w:hAnsi="標楷體" w:cs="標楷體"/>
                <w:color w:val="000000"/>
              </w:rPr>
              <w:t>實施年級</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Default="00FA0877" w:rsidP="00FA0877">
            <w:pPr>
              <w:widowControl/>
              <w:rPr>
                <w:rFonts w:ascii="新細明體" w:eastAsia="新細明體" w:hAnsi="新細明體" w:cs="新細明體" w:hint="eastAsia"/>
                <w:kern w:val="0"/>
                <w:szCs w:val="24"/>
              </w:rPr>
            </w:pPr>
            <w:r>
              <w:rPr>
                <w:rFonts w:ascii="標楷體" w:eastAsia="標楷體" w:hAnsi="標楷體" w:cs="新細明體" w:hint="eastAsia"/>
                <w:color w:val="000000"/>
                <w:kern w:val="0"/>
                <w:szCs w:val="24"/>
              </w:rPr>
              <w:t>■</w:t>
            </w:r>
            <w:r>
              <w:rPr>
                <w:rFonts w:ascii="Times New Roman" w:eastAsia="新細明體" w:hAnsi="Times New Roman" w:cs="Times New Roman"/>
                <w:color w:val="000000"/>
                <w:kern w:val="0"/>
                <w:szCs w:val="24"/>
              </w:rPr>
              <w:t>7</w:t>
            </w:r>
            <w:r>
              <w:rPr>
                <w:rFonts w:ascii="標楷體" w:eastAsia="標楷體" w:hAnsi="標楷體" w:cs="新細明體" w:hint="eastAsia"/>
                <w:color w:val="000000"/>
                <w:kern w:val="0"/>
                <w:szCs w:val="24"/>
              </w:rPr>
              <w:t>年級 □8年級 □</w:t>
            </w:r>
            <w:r>
              <w:rPr>
                <w:rFonts w:ascii="Times New Roman" w:eastAsia="新細明體" w:hAnsi="Times New Roman" w:cs="Times New Roman"/>
                <w:color w:val="000000"/>
                <w:kern w:val="0"/>
                <w:szCs w:val="24"/>
              </w:rPr>
              <w:t>9</w:t>
            </w:r>
            <w:r>
              <w:rPr>
                <w:rFonts w:ascii="標楷體" w:eastAsia="標楷體" w:hAnsi="標楷體" w:cs="新細明體" w:hint="eastAsia"/>
                <w:color w:val="000000"/>
                <w:kern w:val="0"/>
                <w:szCs w:val="24"/>
              </w:rPr>
              <w:t>年級</w:t>
            </w:r>
          </w:p>
          <w:p w:rsidR="00FA0877" w:rsidRDefault="00FA0877" w:rsidP="00FA0877">
            <w:pPr>
              <w:widowControl/>
              <w:rPr>
                <w:rFonts w:ascii="新細明體" w:eastAsia="新細明體" w:hAnsi="新細明體" w:cs="新細明體" w:hint="eastAsia"/>
                <w:kern w:val="0"/>
                <w:szCs w:val="24"/>
              </w:rPr>
            </w:pPr>
            <w:r>
              <w:rPr>
                <w:rFonts w:ascii="標楷體" w:eastAsia="標楷體" w:hAnsi="標楷體" w:cs="新細明體" w:hint="eastAsia"/>
                <w:color w:val="000000"/>
                <w:kern w:val="0"/>
                <w:szCs w:val="24"/>
              </w:rPr>
              <w:t>■上學期 ■下學期</w:t>
            </w:r>
          </w:p>
        </w:tc>
      </w:tr>
      <w:tr w:rsidR="00FA0877" w:rsidTr="00772802">
        <w:trPr>
          <w:trHeight w:val="994"/>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Default="00FA0877" w:rsidP="00FA0877">
            <w:pPr>
              <w:spacing w:line="396" w:lineRule="auto"/>
              <w:jc w:val="center"/>
              <w:rPr>
                <w:rFonts w:ascii="標楷體" w:eastAsia="標楷體" w:hAnsi="標楷體" w:cs="標楷體"/>
                <w:color w:val="000000"/>
              </w:rPr>
            </w:pPr>
            <w:r>
              <w:rPr>
                <w:rFonts w:ascii="標楷體" w:eastAsia="標楷體" w:hAnsi="標楷體" w:cs="標楷體"/>
                <w:color w:val="000000"/>
              </w:rPr>
              <w:t>教材版本</w:t>
            </w:r>
          </w:p>
        </w:tc>
        <w:tc>
          <w:tcPr>
            <w:tcW w:w="60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Default="00FA0877" w:rsidP="00FA0877">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■選用教科書:</w:t>
            </w:r>
            <w:r>
              <w:rPr>
                <w:rFonts w:ascii="標楷體" w:eastAsia="標楷體" w:hAnsi="標楷體" w:cs="新細明體" w:hint="eastAsia"/>
                <w:color w:val="000000"/>
                <w:kern w:val="0"/>
                <w:szCs w:val="24"/>
                <w:u w:val="single"/>
              </w:rPr>
              <w:t xml:space="preserve"> 南</w:t>
            </w:r>
            <w:proofErr w:type="gramStart"/>
            <w:r>
              <w:rPr>
                <w:rFonts w:ascii="標楷體" w:eastAsia="標楷體" w:hAnsi="標楷體" w:cs="新細明體" w:hint="eastAsia"/>
                <w:color w:val="000000"/>
                <w:kern w:val="0"/>
                <w:szCs w:val="24"/>
                <w:u w:val="single"/>
              </w:rPr>
              <w:t>一</w:t>
            </w:r>
            <w:proofErr w:type="gramEnd"/>
            <w:r>
              <w:rPr>
                <w:rFonts w:ascii="標楷體" w:eastAsia="標楷體" w:hAnsi="標楷體" w:cs="新細明體" w:hint="eastAsia"/>
                <w:color w:val="000000"/>
                <w:kern w:val="0"/>
                <w:szCs w:val="24"/>
                <w:u w:val="single"/>
              </w:rPr>
              <w:t xml:space="preserve"> </w:t>
            </w:r>
            <w:r>
              <w:rPr>
                <w:rFonts w:ascii="標楷體" w:eastAsia="標楷體" w:hAnsi="標楷體" w:cs="標楷體" w:hint="eastAsia"/>
                <w:szCs w:val="24"/>
              </w:rPr>
              <w:t>版</w:t>
            </w:r>
          </w:p>
          <w:p w:rsidR="00FA0877" w:rsidRDefault="00FA0877" w:rsidP="00FA0877">
            <w:pPr>
              <w:widowControl/>
              <w:rPr>
                <w:rFonts w:ascii="新細明體" w:eastAsia="新細明體" w:hAnsi="新細明體" w:cs="新細明體" w:hint="eastAsia"/>
                <w:kern w:val="0"/>
                <w:szCs w:val="24"/>
              </w:rPr>
            </w:pPr>
            <w:r>
              <w:rPr>
                <w:rFonts w:ascii="標楷體" w:eastAsia="標楷體" w:hAnsi="標楷體" w:cs="新細明體" w:hint="eastAsia"/>
                <w:color w:val="000000"/>
                <w:kern w:val="0"/>
                <w:szCs w:val="24"/>
              </w:rPr>
              <w:t>□自編教材 (</w:t>
            </w:r>
            <w:proofErr w:type="gramStart"/>
            <w:r>
              <w:rPr>
                <w:rFonts w:ascii="標楷體" w:eastAsia="標楷體" w:hAnsi="標楷體" w:cs="新細明體" w:hint="eastAsia"/>
                <w:color w:val="000000"/>
                <w:kern w:val="0"/>
                <w:szCs w:val="24"/>
              </w:rPr>
              <w:t>經課發會</w:t>
            </w:r>
            <w:proofErr w:type="gramEnd"/>
            <w:r>
              <w:rPr>
                <w:rFonts w:ascii="標楷體" w:eastAsia="標楷體" w:hAnsi="標楷體" w:cs="新細明體" w:hint="eastAsia"/>
                <w:color w:val="000000"/>
                <w:kern w:val="0"/>
                <w:szCs w:val="24"/>
              </w:rPr>
              <w:t>通過)</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Default="00FA0877" w:rsidP="00FA0877">
            <w:pPr>
              <w:widowControl/>
              <w:jc w:val="center"/>
              <w:rPr>
                <w:rFonts w:ascii="新細明體" w:eastAsia="新細明體" w:hAnsi="新細明體" w:cs="新細明體" w:hint="eastAsia"/>
                <w:kern w:val="0"/>
                <w:szCs w:val="24"/>
              </w:rPr>
            </w:pPr>
            <w:r>
              <w:rPr>
                <w:rFonts w:ascii="標楷體" w:eastAsia="標楷體" w:hAnsi="標楷體" w:cs="新細明體" w:hint="eastAsia"/>
                <w:color w:val="000000"/>
                <w:kern w:val="0"/>
                <w:szCs w:val="24"/>
              </w:rPr>
              <w:t>節數</w:t>
            </w:r>
          </w:p>
        </w:tc>
        <w:tc>
          <w:tcPr>
            <w:tcW w:w="1012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Default="00FA0877" w:rsidP="00FA0877">
            <w:pPr>
              <w:widowControl/>
              <w:jc w:val="both"/>
              <w:rPr>
                <w:rFonts w:ascii="新細明體" w:eastAsia="新細明體" w:hAnsi="新細明體" w:cs="新細明體" w:hint="eastAsia"/>
                <w:kern w:val="0"/>
                <w:szCs w:val="24"/>
              </w:rPr>
            </w:pPr>
            <w:r>
              <w:rPr>
                <w:rFonts w:ascii="標楷體" w:eastAsia="標楷體" w:hAnsi="標楷體" w:cs="新細明體" w:hint="eastAsia"/>
                <w:color w:val="000000"/>
                <w:kern w:val="0"/>
                <w:szCs w:val="24"/>
              </w:rPr>
              <w:t>學期內每週 3 節</w:t>
            </w:r>
          </w:p>
        </w:tc>
      </w:tr>
      <w:tr w:rsidR="00FA0877" w:rsidTr="00EC24EA">
        <w:trPr>
          <w:trHeight w:val="556"/>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Default="00FA0877" w:rsidP="00FA0877">
            <w:pPr>
              <w:spacing w:line="396" w:lineRule="auto"/>
              <w:jc w:val="center"/>
              <w:rPr>
                <w:rFonts w:ascii="標楷體" w:eastAsia="標楷體" w:hAnsi="標楷體" w:cs="標楷體"/>
                <w:color w:val="000000"/>
              </w:rPr>
            </w:pPr>
            <w:r>
              <w:rPr>
                <w:rFonts w:ascii="標楷體" w:eastAsia="標楷體" w:hAnsi="標楷體" w:cs="標楷體"/>
                <w:color w:val="000000"/>
              </w:rPr>
              <w:t>領域核心素養</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FA0877" w:rsidRDefault="00FA0877" w:rsidP="00FA0877">
            <w:pPr>
              <w:ind w:left="960" w:hangingChars="400" w:hanging="960"/>
              <w:rPr>
                <w:rFonts w:ascii="標楷體" w:eastAsia="標楷體" w:hAnsi="標楷體"/>
                <w:color w:val="000000"/>
                <w:kern w:val="2"/>
                <w:szCs w:val="20"/>
              </w:rPr>
            </w:pPr>
            <w:r>
              <w:rPr>
                <w:rFonts w:ascii="標楷體" w:eastAsia="標楷體" w:hAnsi="標楷體" w:hint="eastAsia"/>
                <w:color w:val="000000"/>
                <w:szCs w:val="20"/>
              </w:rPr>
              <w:t>自-J-A1</w:t>
            </w:r>
            <w:r>
              <w:rPr>
                <w:rFonts w:ascii="標楷體" w:eastAsia="標楷體" w:hAnsi="標楷體" w:hint="eastAsia"/>
                <w:color w:val="000000"/>
                <w:szCs w:val="20"/>
              </w:rPr>
              <w:tab/>
              <w:t>能應用科學知識、方法與態度於日常生活當中。</w:t>
            </w:r>
          </w:p>
          <w:p w:rsidR="00FA0877" w:rsidRDefault="00FA0877" w:rsidP="00FA0877">
            <w:pPr>
              <w:ind w:left="960" w:hangingChars="400" w:hanging="960"/>
              <w:rPr>
                <w:rFonts w:ascii="標楷體" w:eastAsia="標楷體" w:hAnsi="標楷體" w:hint="eastAsia"/>
                <w:color w:val="000000"/>
                <w:szCs w:val="20"/>
              </w:rPr>
            </w:pPr>
            <w:r>
              <w:rPr>
                <w:rFonts w:ascii="標楷體" w:eastAsia="標楷體" w:hAnsi="標楷體" w:hint="eastAsia"/>
                <w:color w:val="000000"/>
                <w:szCs w:val="20"/>
              </w:rPr>
              <w:t>自-J-A2</w:t>
            </w:r>
            <w:r>
              <w:rPr>
                <w:rFonts w:ascii="標楷體" w:eastAsia="標楷體" w:hAnsi="標楷體" w:hint="eastAsia"/>
                <w:color w:val="000000"/>
                <w:szCs w:val="20"/>
              </w:rPr>
              <w:tab/>
              <w:t>能</w:t>
            </w:r>
            <w:proofErr w:type="gramStart"/>
            <w:r>
              <w:rPr>
                <w:rFonts w:ascii="標楷體" w:eastAsia="標楷體" w:hAnsi="標楷體" w:hint="eastAsia"/>
                <w:color w:val="000000"/>
                <w:szCs w:val="20"/>
              </w:rPr>
              <w:t>將所習得</w:t>
            </w:r>
            <w:proofErr w:type="gramEnd"/>
            <w:r>
              <w:rPr>
                <w:rFonts w:ascii="標楷體" w:eastAsia="標楷體" w:hAnsi="標楷體" w:hint="eastAsia"/>
                <w:color w:val="000000"/>
                <w:szCs w:val="20"/>
              </w:rPr>
              <w:t>的科學知識，連結到自己觀察到的自然現象及實驗數據，學習自我或團體探索證據、回應多元觀點，並能對問題、方法、資訊或數據的</w:t>
            </w:r>
            <w:proofErr w:type="gramStart"/>
            <w:r>
              <w:rPr>
                <w:rFonts w:ascii="標楷體" w:eastAsia="標楷體" w:hAnsi="標楷體" w:hint="eastAsia"/>
                <w:color w:val="000000"/>
                <w:szCs w:val="20"/>
              </w:rPr>
              <w:t>可信性抱持</w:t>
            </w:r>
            <w:proofErr w:type="gramEnd"/>
            <w:r>
              <w:rPr>
                <w:rFonts w:ascii="標楷體" w:eastAsia="標楷體" w:hAnsi="標楷體" w:hint="eastAsia"/>
                <w:color w:val="000000"/>
                <w:szCs w:val="20"/>
              </w:rPr>
              <w:t>合理的懷疑態度或進行檢核，提出問題可能的解決方案。</w:t>
            </w:r>
          </w:p>
          <w:p w:rsidR="00FA0877" w:rsidRDefault="00FA0877" w:rsidP="00FA0877">
            <w:pPr>
              <w:ind w:left="960" w:hangingChars="400" w:hanging="960"/>
              <w:rPr>
                <w:rFonts w:ascii="標楷體" w:eastAsia="標楷體" w:hAnsi="標楷體" w:hint="eastAsia"/>
                <w:color w:val="000000"/>
                <w:szCs w:val="20"/>
              </w:rPr>
            </w:pPr>
            <w:r>
              <w:rPr>
                <w:rFonts w:ascii="標楷體" w:eastAsia="標楷體" w:hAnsi="標楷體" w:hint="eastAsia"/>
                <w:color w:val="000000"/>
                <w:szCs w:val="20"/>
              </w:rPr>
              <w:t>自-J-A3</w:t>
            </w:r>
            <w:r>
              <w:rPr>
                <w:rFonts w:ascii="標楷體" w:eastAsia="標楷體" w:hAnsi="標楷體" w:hint="eastAsia"/>
                <w:color w:val="000000"/>
                <w:szCs w:val="20"/>
              </w:rPr>
              <w:tab/>
              <w:t>具備從日常生活經驗中找出問題，並能根據問題特性、資源等因素，善用生活週遭的物品、器材儀器、科技設備及資源，規劃自然科學探究活動。</w:t>
            </w:r>
          </w:p>
          <w:p w:rsidR="00FA0877" w:rsidRDefault="00FA0877" w:rsidP="00FA0877">
            <w:pPr>
              <w:ind w:left="960" w:hangingChars="400" w:hanging="960"/>
              <w:rPr>
                <w:rFonts w:ascii="標楷體" w:eastAsia="標楷體" w:hAnsi="標楷體" w:hint="eastAsia"/>
                <w:color w:val="000000"/>
                <w:szCs w:val="20"/>
              </w:rPr>
            </w:pPr>
            <w:r>
              <w:rPr>
                <w:rFonts w:ascii="標楷體" w:eastAsia="標楷體" w:hAnsi="標楷體" w:hint="eastAsia"/>
                <w:color w:val="000000"/>
                <w:szCs w:val="20"/>
              </w:rPr>
              <w:t>自-J-B1</w:t>
            </w:r>
            <w:r>
              <w:rPr>
                <w:rFonts w:ascii="標楷體" w:eastAsia="標楷體" w:hAnsi="標楷體" w:hint="eastAsia"/>
                <w:color w:val="000000"/>
                <w:szCs w:val="20"/>
              </w:rPr>
              <w:tab/>
              <w:t>能分析歸納、製作圖表、使用資訊及數學運算等方法，整理自然科學資訊或數據，並利用口語、影像、文字與圖案、繪圖或實物、科學名詞、數學公式、模型等，表達探究之過程、發現與成果、價值和限制等。</w:t>
            </w:r>
          </w:p>
          <w:p w:rsidR="00FA0877" w:rsidRDefault="00FA0877" w:rsidP="00FA0877">
            <w:pPr>
              <w:ind w:left="960" w:hangingChars="400" w:hanging="960"/>
              <w:rPr>
                <w:rFonts w:ascii="標楷體" w:eastAsia="標楷體" w:hAnsi="標楷體" w:hint="eastAsia"/>
                <w:color w:val="000000"/>
                <w:szCs w:val="20"/>
              </w:rPr>
            </w:pPr>
            <w:r>
              <w:rPr>
                <w:rFonts w:ascii="標楷體" w:eastAsia="標楷體" w:hAnsi="標楷體" w:hint="eastAsia"/>
                <w:color w:val="000000"/>
                <w:szCs w:val="20"/>
              </w:rPr>
              <w:t>自-J-B2</w:t>
            </w:r>
            <w:r>
              <w:rPr>
                <w:rFonts w:ascii="標楷體" w:eastAsia="標楷體" w:hAnsi="標楷體" w:hint="eastAsia"/>
                <w:color w:val="000000"/>
                <w:szCs w:val="20"/>
              </w:rPr>
              <w:tab/>
              <w:t>能操作適合學習階段的科技設備與資源，並從學習活動、日常經驗及科技運用、自然環境、書刊及網路媒體中，培養相關倫理與分辨資訊之可信程度及進行各種有計畫的觀察，以獲得有助於探究和問題解決的資訊。</w:t>
            </w:r>
          </w:p>
          <w:p w:rsidR="00FA0877" w:rsidRDefault="00FA0877" w:rsidP="00FA0877">
            <w:pPr>
              <w:ind w:left="960" w:hangingChars="400" w:hanging="960"/>
              <w:rPr>
                <w:rFonts w:ascii="標楷體" w:eastAsia="標楷體" w:hAnsi="標楷體" w:hint="eastAsia"/>
                <w:color w:val="000000"/>
                <w:szCs w:val="20"/>
              </w:rPr>
            </w:pPr>
            <w:r>
              <w:rPr>
                <w:rFonts w:ascii="標楷體" w:eastAsia="標楷體" w:hAnsi="標楷體" w:hint="eastAsia"/>
                <w:color w:val="000000"/>
                <w:szCs w:val="20"/>
              </w:rPr>
              <w:t>自-J-B3</w:t>
            </w:r>
            <w:r>
              <w:rPr>
                <w:rFonts w:ascii="標楷體" w:eastAsia="標楷體" w:hAnsi="標楷體" w:hint="eastAsia"/>
                <w:color w:val="000000"/>
                <w:szCs w:val="20"/>
              </w:rPr>
              <w:tab/>
              <w:t>透過欣賞山川大地、風雲雨露、河海大洋、日月星辰，體驗自然與生命之美。</w:t>
            </w:r>
          </w:p>
          <w:p w:rsidR="00FA0877" w:rsidRDefault="00FA0877" w:rsidP="00FA0877">
            <w:pPr>
              <w:ind w:left="960" w:hangingChars="400" w:hanging="960"/>
              <w:rPr>
                <w:rFonts w:ascii="標楷體" w:eastAsia="標楷體" w:hAnsi="標楷體" w:hint="eastAsia"/>
                <w:color w:val="000000"/>
                <w:szCs w:val="20"/>
              </w:rPr>
            </w:pPr>
            <w:r>
              <w:rPr>
                <w:rFonts w:ascii="標楷體" w:eastAsia="標楷體" w:hAnsi="標楷體" w:hint="eastAsia"/>
                <w:color w:val="000000"/>
                <w:szCs w:val="20"/>
              </w:rPr>
              <w:t>自-J-C1</w:t>
            </w:r>
            <w:r>
              <w:rPr>
                <w:rFonts w:ascii="標楷體" w:eastAsia="標楷體" w:hAnsi="標楷體" w:hint="eastAsia"/>
                <w:color w:val="000000"/>
                <w:szCs w:val="20"/>
              </w:rPr>
              <w:tab/>
              <w:t>從日常學習中，主動關心自然環境相關公共議題，尊重生命。</w:t>
            </w:r>
          </w:p>
          <w:p w:rsidR="00FA0877" w:rsidRDefault="00FA0877" w:rsidP="00FA0877">
            <w:pPr>
              <w:ind w:left="960" w:hangingChars="400" w:hanging="960"/>
              <w:rPr>
                <w:rFonts w:ascii="標楷體" w:eastAsia="標楷體" w:hAnsi="標楷體" w:hint="eastAsia"/>
                <w:color w:val="000000"/>
                <w:szCs w:val="20"/>
              </w:rPr>
            </w:pPr>
            <w:r>
              <w:rPr>
                <w:rFonts w:ascii="標楷體" w:eastAsia="標楷體" w:hAnsi="標楷體" w:hint="eastAsia"/>
                <w:color w:val="000000"/>
                <w:szCs w:val="20"/>
              </w:rPr>
              <w:t>自-J-C2</w:t>
            </w:r>
            <w:r>
              <w:rPr>
                <w:rFonts w:ascii="標楷體" w:eastAsia="標楷體" w:hAnsi="標楷體" w:hint="eastAsia"/>
                <w:color w:val="000000"/>
                <w:szCs w:val="20"/>
              </w:rPr>
              <w:tab/>
              <w:t>透過合作學習，發展與同儕溝通、共同參與、共同執行及共同發掘科學相關知識與問題解決的能力。</w:t>
            </w:r>
          </w:p>
          <w:p w:rsidR="00FA0877" w:rsidRDefault="00FA0877" w:rsidP="00FA0877">
            <w:pPr>
              <w:ind w:left="960" w:hangingChars="400" w:hanging="960"/>
              <w:rPr>
                <w:rFonts w:asciiTheme="minorHAnsi" w:hAnsiTheme="minorHAnsi" w:hint="eastAsia"/>
              </w:rPr>
            </w:pPr>
            <w:r>
              <w:rPr>
                <w:rFonts w:ascii="標楷體" w:eastAsia="標楷體" w:hAnsi="標楷體" w:hint="eastAsia"/>
                <w:color w:val="000000"/>
                <w:szCs w:val="20"/>
              </w:rPr>
              <w:t>自-J-C3</w:t>
            </w:r>
            <w:r>
              <w:rPr>
                <w:rFonts w:ascii="標楷體" w:eastAsia="標楷體" w:hAnsi="標楷體" w:hint="eastAsia"/>
                <w:color w:val="000000"/>
                <w:szCs w:val="20"/>
              </w:rPr>
              <w:tab/>
              <w:t>透過環境相關議題的學習，能了解全球自然環境具有差異性與互動性，並能發展出自我文化認同與身為地球公民的價值觀。</w:t>
            </w:r>
          </w:p>
        </w:tc>
      </w:tr>
      <w:tr w:rsidR="00FA0877" w:rsidTr="00EC24EA">
        <w:trPr>
          <w:trHeight w:val="429"/>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Default="00FA0877" w:rsidP="00FA0877">
            <w:pPr>
              <w:jc w:val="center"/>
              <w:rPr>
                <w:rFonts w:ascii="標楷體" w:eastAsia="標楷體" w:hAnsi="標楷體" w:cs="標楷體"/>
                <w:color w:val="000000"/>
              </w:rPr>
            </w:pPr>
            <w:r>
              <w:rPr>
                <w:rFonts w:ascii="標楷體" w:eastAsia="標楷體" w:hAnsi="標楷體" w:cs="標楷體"/>
                <w:color w:val="000000"/>
              </w:rPr>
              <w:t>課程目標</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FA0877" w:rsidRDefault="00FA0877" w:rsidP="00FA0877">
            <w:pPr>
              <w:jc w:val="both"/>
              <w:rPr>
                <w:rFonts w:ascii="標楷體" w:eastAsia="標楷體" w:hAnsi="標楷體"/>
                <w:color w:val="000000"/>
                <w:szCs w:val="20"/>
              </w:rPr>
            </w:pPr>
            <w:r>
              <w:rPr>
                <w:rFonts w:ascii="標楷體" w:eastAsia="標楷體" w:hAnsi="標楷體" w:hint="eastAsia"/>
                <w:color w:val="000000"/>
                <w:szCs w:val="20"/>
              </w:rPr>
              <w:t>1. 了解生命現象。</w:t>
            </w:r>
          </w:p>
          <w:p w:rsidR="00FA0877" w:rsidRDefault="00FA0877" w:rsidP="00FA0877">
            <w:pPr>
              <w:jc w:val="both"/>
              <w:rPr>
                <w:rFonts w:ascii="標楷體" w:eastAsia="標楷體" w:hAnsi="標楷體" w:hint="eastAsia"/>
                <w:color w:val="000000"/>
                <w:szCs w:val="20"/>
              </w:rPr>
            </w:pPr>
            <w:r>
              <w:rPr>
                <w:rFonts w:ascii="標楷體" w:eastAsia="標楷體" w:hAnsi="標楷體" w:hint="eastAsia"/>
                <w:color w:val="000000"/>
                <w:szCs w:val="20"/>
              </w:rPr>
              <w:t>2. 了解細胞是生命的基本單位，及細胞的型態與構造。</w:t>
            </w:r>
          </w:p>
          <w:p w:rsidR="00FA0877" w:rsidRDefault="00FA0877" w:rsidP="00FA0877">
            <w:pPr>
              <w:jc w:val="both"/>
              <w:rPr>
                <w:rFonts w:ascii="標楷體" w:eastAsia="標楷體" w:hAnsi="標楷體" w:hint="eastAsia"/>
                <w:color w:val="000000"/>
                <w:szCs w:val="20"/>
              </w:rPr>
            </w:pPr>
            <w:r>
              <w:rPr>
                <w:rFonts w:ascii="標楷體" w:eastAsia="標楷體" w:hAnsi="標楷體" w:hint="eastAsia"/>
                <w:color w:val="000000"/>
                <w:szCs w:val="20"/>
              </w:rPr>
              <w:t>3. 了解組成生命的物質，生物體的組成層次。</w:t>
            </w:r>
          </w:p>
          <w:p w:rsidR="00FA0877" w:rsidRDefault="00FA0877" w:rsidP="00FA0877">
            <w:pPr>
              <w:jc w:val="both"/>
              <w:rPr>
                <w:rFonts w:ascii="標楷體" w:eastAsia="標楷體" w:hAnsi="標楷體" w:hint="eastAsia"/>
                <w:color w:val="000000"/>
                <w:szCs w:val="20"/>
              </w:rPr>
            </w:pPr>
            <w:r>
              <w:rPr>
                <w:rFonts w:ascii="標楷體" w:eastAsia="標楷體" w:hAnsi="標楷體" w:hint="eastAsia"/>
                <w:color w:val="000000"/>
                <w:szCs w:val="20"/>
              </w:rPr>
              <w:t>4. 認識尺度，如何</w:t>
            </w:r>
            <w:proofErr w:type="gramStart"/>
            <w:r>
              <w:rPr>
                <w:rFonts w:ascii="標楷體" w:eastAsia="標楷體" w:hAnsi="標楷體" w:hint="eastAsia"/>
                <w:color w:val="000000"/>
                <w:szCs w:val="20"/>
              </w:rPr>
              <w:t>表示使度</w:t>
            </w:r>
            <w:proofErr w:type="gramEnd"/>
            <w:r>
              <w:rPr>
                <w:rFonts w:ascii="標楷體" w:eastAsia="標楷體" w:hAnsi="標楷體" w:hint="eastAsia"/>
                <w:color w:val="000000"/>
                <w:szCs w:val="20"/>
              </w:rPr>
              <w:t>，及如何應用尺度。</w:t>
            </w:r>
          </w:p>
          <w:p w:rsidR="00FA0877" w:rsidRDefault="00FA0877" w:rsidP="00FA0877">
            <w:pPr>
              <w:jc w:val="both"/>
              <w:rPr>
                <w:rFonts w:ascii="標楷體" w:eastAsia="標楷體" w:hAnsi="標楷體" w:hint="eastAsia"/>
                <w:color w:val="000000"/>
                <w:szCs w:val="20"/>
              </w:rPr>
            </w:pPr>
            <w:r>
              <w:rPr>
                <w:rFonts w:ascii="標楷體" w:eastAsia="標楷體" w:hAnsi="標楷體" w:hint="eastAsia"/>
                <w:color w:val="000000"/>
                <w:szCs w:val="20"/>
              </w:rPr>
              <w:t>5. 了解食物中的養分，酵素的作用，植物如何製造養分及人體如何獲得養分。</w:t>
            </w:r>
          </w:p>
          <w:p w:rsidR="00FA0877" w:rsidRDefault="00FA0877" w:rsidP="00FA0877">
            <w:pPr>
              <w:jc w:val="both"/>
              <w:rPr>
                <w:rFonts w:ascii="標楷體" w:eastAsia="標楷體" w:hAnsi="標楷體" w:hint="eastAsia"/>
                <w:color w:val="000000"/>
                <w:szCs w:val="20"/>
              </w:rPr>
            </w:pPr>
            <w:r>
              <w:rPr>
                <w:rFonts w:ascii="標楷體" w:eastAsia="標楷體" w:hAnsi="標楷體" w:hint="eastAsia"/>
                <w:color w:val="000000"/>
                <w:szCs w:val="20"/>
              </w:rPr>
              <w:t>6. 認識植物的運輸構造，動物體內的血液循環，及人體內的淋巴循環。</w:t>
            </w:r>
          </w:p>
          <w:p w:rsidR="00FA0877" w:rsidRDefault="00FA0877" w:rsidP="00FA0877">
            <w:pPr>
              <w:jc w:val="both"/>
              <w:rPr>
                <w:rFonts w:ascii="標楷體" w:eastAsia="標楷體" w:hAnsi="標楷體" w:hint="eastAsia"/>
                <w:color w:val="000000"/>
                <w:szCs w:val="20"/>
              </w:rPr>
            </w:pPr>
            <w:r>
              <w:rPr>
                <w:rFonts w:ascii="標楷體" w:eastAsia="標楷體" w:hAnsi="標楷體" w:hint="eastAsia"/>
                <w:color w:val="000000"/>
                <w:szCs w:val="20"/>
              </w:rPr>
              <w:t>7. 神經系統是動物體內重要的控制和聯絡系統，了解其構造、功能及重要性。</w:t>
            </w:r>
          </w:p>
          <w:p w:rsidR="00FA0877" w:rsidRDefault="00FA0877" w:rsidP="00FA0877">
            <w:pPr>
              <w:jc w:val="both"/>
              <w:rPr>
                <w:rFonts w:ascii="標楷體" w:eastAsia="標楷體" w:hAnsi="標楷體" w:hint="eastAsia"/>
                <w:color w:val="000000"/>
                <w:szCs w:val="20"/>
              </w:rPr>
            </w:pPr>
            <w:r>
              <w:rPr>
                <w:rFonts w:ascii="標楷體" w:eastAsia="標楷體" w:hAnsi="標楷體" w:hint="eastAsia"/>
                <w:color w:val="000000"/>
                <w:szCs w:val="20"/>
              </w:rPr>
              <w:t>8. 了解人體透過內分泌系統和神經系統共同協調體內各部位的運作。</w:t>
            </w:r>
          </w:p>
          <w:p w:rsidR="00FA0877" w:rsidRDefault="00FA0877" w:rsidP="00FA0877">
            <w:pPr>
              <w:jc w:val="both"/>
              <w:rPr>
                <w:rFonts w:ascii="標楷體" w:eastAsia="標楷體" w:hAnsi="標楷體" w:hint="eastAsia"/>
                <w:color w:val="000000"/>
                <w:szCs w:val="20"/>
              </w:rPr>
            </w:pPr>
            <w:r>
              <w:rPr>
                <w:rFonts w:ascii="標楷體" w:eastAsia="標楷體" w:hAnsi="標楷體" w:hint="eastAsia"/>
                <w:color w:val="000000"/>
                <w:szCs w:val="20"/>
              </w:rPr>
              <w:t>9. 知道植物能接收環境各種刺激，並產生反應。</w:t>
            </w:r>
          </w:p>
          <w:p w:rsidR="00FA0877" w:rsidRDefault="00FA0877" w:rsidP="00FA0877">
            <w:pPr>
              <w:jc w:val="both"/>
              <w:rPr>
                <w:rFonts w:ascii="標楷體" w:eastAsia="標楷體" w:hAnsi="標楷體" w:hint="eastAsia"/>
                <w:color w:val="000000"/>
                <w:szCs w:val="20"/>
              </w:rPr>
            </w:pPr>
            <w:r>
              <w:rPr>
                <w:rFonts w:ascii="標楷體" w:eastAsia="標楷體" w:hAnsi="標楷體" w:hint="eastAsia"/>
                <w:color w:val="000000"/>
                <w:szCs w:val="20"/>
              </w:rPr>
              <w:t>10.了解呼吸與氣體的恆定，血糖的恆定，與體溫的恆定。</w:t>
            </w:r>
          </w:p>
          <w:p w:rsidR="00FA0877" w:rsidRDefault="00FA0877" w:rsidP="00FA0877">
            <w:pPr>
              <w:jc w:val="both"/>
              <w:rPr>
                <w:rFonts w:ascii="標楷體" w:eastAsia="標楷體" w:hAnsi="標楷體" w:hint="eastAsia"/>
                <w:color w:val="000000"/>
                <w:szCs w:val="20"/>
              </w:rPr>
            </w:pPr>
            <w:r>
              <w:rPr>
                <w:rFonts w:ascii="標楷體" w:eastAsia="標楷體" w:hAnsi="標楷體" w:hint="eastAsia"/>
                <w:color w:val="000000"/>
                <w:szCs w:val="20"/>
              </w:rPr>
              <w:t>11.了解生物有性生殖與無性生殖的異同並且認識細胞分裂與減數分裂。</w:t>
            </w:r>
          </w:p>
          <w:p w:rsidR="00FA0877" w:rsidRDefault="00FA0877" w:rsidP="00FA0877">
            <w:pPr>
              <w:jc w:val="both"/>
              <w:rPr>
                <w:rFonts w:ascii="標楷體" w:eastAsia="標楷體" w:hAnsi="標楷體" w:hint="eastAsia"/>
                <w:color w:val="000000"/>
                <w:szCs w:val="20"/>
              </w:rPr>
            </w:pPr>
            <w:r>
              <w:rPr>
                <w:rFonts w:ascii="標楷體" w:eastAsia="標楷體" w:hAnsi="標楷體" w:hint="eastAsia"/>
                <w:color w:val="000000"/>
                <w:szCs w:val="20"/>
              </w:rPr>
              <w:t>12.了解孟德爾實驗及生物體基因、性狀遺傳的基本原理。</w:t>
            </w:r>
          </w:p>
          <w:p w:rsidR="00FA0877" w:rsidRDefault="00FA0877" w:rsidP="00FA0877">
            <w:pPr>
              <w:jc w:val="both"/>
              <w:rPr>
                <w:rFonts w:ascii="標楷體" w:eastAsia="標楷體" w:hAnsi="標楷體" w:hint="eastAsia"/>
                <w:color w:val="000000"/>
                <w:szCs w:val="20"/>
              </w:rPr>
            </w:pPr>
            <w:r>
              <w:rPr>
                <w:rFonts w:ascii="標楷體" w:eastAsia="標楷體" w:hAnsi="標楷體" w:hint="eastAsia"/>
                <w:color w:val="000000"/>
                <w:szCs w:val="20"/>
              </w:rPr>
              <w:t>13.認識目前的生物技術，並探討其利與弊。</w:t>
            </w:r>
          </w:p>
          <w:p w:rsidR="00FA0877" w:rsidRDefault="00FA0877" w:rsidP="00FA0877">
            <w:pPr>
              <w:jc w:val="both"/>
              <w:rPr>
                <w:rFonts w:ascii="標楷體" w:eastAsia="標楷體" w:hAnsi="標楷體" w:hint="eastAsia"/>
                <w:color w:val="000000"/>
                <w:szCs w:val="20"/>
              </w:rPr>
            </w:pPr>
            <w:r>
              <w:rPr>
                <w:rFonts w:ascii="標楷體" w:eastAsia="標楷體" w:hAnsi="標楷體" w:hint="eastAsia"/>
                <w:color w:val="000000"/>
                <w:szCs w:val="20"/>
              </w:rPr>
              <w:t>14.了解生物學名的意義及分類的階層，並認識不同界生物的型態構造。</w:t>
            </w:r>
          </w:p>
          <w:p w:rsidR="00FA0877" w:rsidRDefault="00FA0877" w:rsidP="00FA0877">
            <w:pPr>
              <w:jc w:val="both"/>
              <w:rPr>
                <w:rFonts w:ascii="標楷體" w:eastAsia="標楷體" w:hAnsi="標楷體" w:hint="eastAsia"/>
                <w:color w:val="000000"/>
                <w:szCs w:val="20"/>
              </w:rPr>
            </w:pPr>
            <w:r>
              <w:rPr>
                <w:rFonts w:ascii="標楷體" w:eastAsia="標楷體" w:hAnsi="標楷體" w:hint="eastAsia"/>
                <w:color w:val="000000"/>
                <w:szCs w:val="20"/>
              </w:rPr>
              <w:t>15.認識生態系的組成成分及生物與</w:t>
            </w:r>
            <w:proofErr w:type="gramStart"/>
            <w:r>
              <w:rPr>
                <w:rFonts w:ascii="標楷體" w:eastAsia="標楷體" w:hAnsi="標楷體" w:hint="eastAsia"/>
                <w:color w:val="000000"/>
                <w:szCs w:val="20"/>
              </w:rPr>
              <w:t>環境間的交互作用</w:t>
            </w:r>
            <w:proofErr w:type="gramEnd"/>
            <w:r>
              <w:rPr>
                <w:rFonts w:ascii="標楷體" w:eastAsia="標楷體" w:hAnsi="標楷體" w:hint="eastAsia"/>
                <w:color w:val="000000"/>
                <w:szCs w:val="20"/>
              </w:rPr>
              <w:t>。</w:t>
            </w:r>
          </w:p>
          <w:p w:rsidR="00FA0877" w:rsidRDefault="00FA0877" w:rsidP="00FA0877">
            <w:pPr>
              <w:jc w:val="both"/>
              <w:rPr>
                <w:rFonts w:ascii="標楷體" w:eastAsia="標楷體" w:hAnsi="標楷體" w:hint="eastAsia"/>
                <w:color w:val="000000"/>
                <w:szCs w:val="20"/>
              </w:rPr>
            </w:pPr>
            <w:r>
              <w:rPr>
                <w:rFonts w:ascii="標楷體" w:eastAsia="標楷體" w:hAnsi="標楷體" w:hint="eastAsia"/>
                <w:color w:val="000000"/>
                <w:szCs w:val="20"/>
              </w:rPr>
              <w:t>16.認識能量在環境與</w:t>
            </w:r>
            <w:proofErr w:type="gramStart"/>
            <w:r>
              <w:rPr>
                <w:rFonts w:ascii="標楷體" w:eastAsia="標楷體" w:hAnsi="標楷體" w:hint="eastAsia"/>
                <w:color w:val="000000"/>
                <w:szCs w:val="20"/>
              </w:rPr>
              <w:t>生物間的轉換</w:t>
            </w:r>
            <w:proofErr w:type="gramEnd"/>
            <w:r>
              <w:rPr>
                <w:rFonts w:ascii="標楷體" w:eastAsia="標楷體" w:hAnsi="標楷體" w:hint="eastAsia"/>
                <w:color w:val="000000"/>
                <w:szCs w:val="20"/>
              </w:rPr>
              <w:t>，或是物質在地球上的循環方式。</w:t>
            </w:r>
          </w:p>
          <w:p w:rsidR="00FA0877" w:rsidRDefault="00FA0877" w:rsidP="00FA0877">
            <w:pPr>
              <w:jc w:val="both"/>
              <w:rPr>
                <w:rFonts w:ascii="標楷體" w:eastAsia="標楷體" w:hAnsi="標楷體" w:hint="eastAsia"/>
                <w:color w:val="000000"/>
                <w:szCs w:val="20"/>
              </w:rPr>
            </w:pPr>
            <w:r>
              <w:rPr>
                <w:rFonts w:ascii="標楷體" w:eastAsia="標楷體" w:hAnsi="標楷體" w:hint="eastAsia"/>
                <w:color w:val="000000"/>
                <w:szCs w:val="20"/>
              </w:rPr>
              <w:t>17.了解人類對環境所造成的危害，並思考解決、改善之道。</w:t>
            </w:r>
          </w:p>
          <w:p w:rsidR="00FA0877" w:rsidRDefault="00FA0877" w:rsidP="00FA0877">
            <w:pPr>
              <w:jc w:val="both"/>
              <w:rPr>
                <w:rFonts w:ascii="標楷體" w:eastAsia="標楷體" w:hAnsi="標楷體" w:hint="eastAsia"/>
              </w:rPr>
            </w:pPr>
            <w:r>
              <w:rPr>
                <w:rFonts w:ascii="標楷體" w:eastAsia="標楷體" w:hAnsi="標楷體" w:hint="eastAsia"/>
                <w:color w:val="000000"/>
                <w:szCs w:val="20"/>
              </w:rPr>
              <w:t>18.培養出親近自然、愛護自然及尊重生命的情操。</w:t>
            </w:r>
          </w:p>
        </w:tc>
      </w:tr>
      <w:tr w:rsidR="006534F5" w:rsidTr="00957FA7">
        <w:trPr>
          <w:trHeight w:val="505"/>
          <w:jc w:val="center"/>
        </w:trPr>
        <w:tc>
          <w:tcPr>
            <w:tcW w:w="23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學習進度</w:t>
            </w:r>
          </w:p>
          <w:p w:rsidR="006534F5" w:rsidRDefault="009A7B2F">
            <w:pPr>
              <w:spacing w:line="396" w:lineRule="auto"/>
              <w:jc w:val="center"/>
            </w:pPr>
            <w:proofErr w:type="gramStart"/>
            <w:r>
              <w:rPr>
                <w:rFonts w:ascii="標楷體" w:eastAsia="標楷體" w:hAnsi="標楷體" w:cs="標楷體"/>
                <w:color w:val="000000"/>
              </w:rPr>
              <w:t>週</w:t>
            </w:r>
            <w:proofErr w:type="gramEnd"/>
            <w:r>
              <w:rPr>
                <w:rFonts w:ascii="標楷體" w:eastAsia="標楷體" w:hAnsi="標楷體" w:cs="標楷體"/>
                <w:color w:val="000000"/>
              </w:rPr>
              <w:t>次</w:t>
            </w:r>
          </w:p>
        </w:tc>
        <w:tc>
          <w:tcPr>
            <w:tcW w:w="23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單元/主題</w:t>
            </w:r>
          </w:p>
          <w:p w:rsidR="006534F5" w:rsidRPr="008239E0" w:rsidRDefault="009A7B2F" w:rsidP="008239E0">
            <w:pPr>
              <w:spacing w:line="396" w:lineRule="auto"/>
              <w:jc w:val="center"/>
              <w:rPr>
                <w:rFonts w:ascii="標楷體" w:eastAsia="標楷體" w:hAnsi="標楷體" w:cs="標楷體"/>
                <w:color w:val="000000"/>
              </w:rPr>
            </w:pPr>
            <w:r>
              <w:rPr>
                <w:rFonts w:ascii="標楷體" w:eastAsia="標楷體" w:hAnsi="標楷體" w:cs="標楷體"/>
                <w:color w:val="000000"/>
              </w:rPr>
              <w:t>名稱</w:t>
            </w:r>
          </w:p>
        </w:tc>
        <w:tc>
          <w:tcPr>
            <w:tcW w:w="755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jc w:val="center"/>
              <w:rPr>
                <w:rFonts w:ascii="標楷體" w:eastAsia="標楷體" w:hAnsi="標楷體" w:cs="標楷體"/>
                <w:color w:val="000000"/>
              </w:rPr>
            </w:pPr>
            <w:r>
              <w:rPr>
                <w:rFonts w:ascii="標楷體" w:eastAsia="標楷體" w:hAnsi="標楷體" w:cs="標楷體"/>
                <w:color w:val="000000"/>
              </w:rPr>
              <w:t>學習重點</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評量方法</w:t>
            </w:r>
          </w:p>
        </w:tc>
        <w:tc>
          <w:tcPr>
            <w:tcW w:w="51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rsidP="00011F91">
            <w:pPr>
              <w:spacing w:line="396" w:lineRule="auto"/>
              <w:jc w:val="center"/>
              <w:rPr>
                <w:rFonts w:ascii="標楷體" w:eastAsia="標楷體" w:hAnsi="標楷體" w:cs="標楷體"/>
                <w:color w:val="000000"/>
              </w:rPr>
            </w:pPr>
            <w:r>
              <w:rPr>
                <w:rFonts w:ascii="標楷體" w:eastAsia="標楷體" w:hAnsi="標楷體" w:cs="標楷體"/>
                <w:color w:val="000000"/>
              </w:rPr>
              <w:t>議題融入</w:t>
            </w:r>
            <w:r w:rsidR="00011F91">
              <w:rPr>
                <w:rFonts w:ascii="標楷體" w:eastAsia="標楷體" w:hAnsi="標楷體" w:cs="標楷體"/>
                <w:color w:val="000000"/>
              </w:rPr>
              <w:br/>
            </w:r>
            <w:r>
              <w:rPr>
                <w:rFonts w:ascii="標楷體" w:eastAsia="標楷體" w:hAnsi="標楷體" w:cs="標楷體"/>
                <w:color w:val="000000"/>
              </w:rPr>
              <w:t>實質內涵</w:t>
            </w:r>
          </w:p>
        </w:tc>
        <w:tc>
          <w:tcPr>
            <w:tcW w:w="14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rsidP="00011F91">
            <w:pPr>
              <w:spacing w:line="396" w:lineRule="auto"/>
              <w:jc w:val="center"/>
              <w:rPr>
                <w:rFonts w:ascii="標楷體" w:eastAsia="標楷體" w:hAnsi="標楷體" w:cs="標楷體"/>
                <w:color w:val="000000"/>
              </w:rPr>
            </w:pPr>
            <w:r>
              <w:rPr>
                <w:rFonts w:ascii="標楷體" w:eastAsia="標楷體" w:hAnsi="標楷體" w:cs="標楷體"/>
                <w:color w:val="000000"/>
              </w:rPr>
              <w:t>跨領域/科目協同教學</w:t>
            </w:r>
          </w:p>
        </w:tc>
      </w:tr>
      <w:tr w:rsidR="00EC24EA" w:rsidTr="00957FA7">
        <w:trPr>
          <w:trHeight w:val="697"/>
          <w:jc w:val="center"/>
        </w:trPr>
        <w:tc>
          <w:tcPr>
            <w:tcW w:w="231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23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37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t>學習</w:t>
            </w:r>
          </w:p>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lastRenderedPageBreak/>
              <w:t>表現</w:t>
            </w:r>
          </w:p>
        </w:tc>
        <w:tc>
          <w:tcPr>
            <w:tcW w:w="382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9A7B2F">
            <w:pPr>
              <w:spacing w:line="396" w:lineRule="auto"/>
              <w:jc w:val="center"/>
              <w:rPr>
                <w:rFonts w:ascii="標楷體" w:eastAsia="標楷體" w:hAnsi="標楷體" w:cs="標楷體"/>
                <w:color w:val="000000"/>
              </w:rPr>
            </w:pPr>
            <w:bookmarkStart w:id="1" w:name="_heading=h.30j0zll" w:colFirst="0" w:colLast="0"/>
            <w:bookmarkEnd w:id="1"/>
            <w:r>
              <w:rPr>
                <w:rFonts w:ascii="標楷體" w:eastAsia="標楷體" w:hAnsi="標楷體" w:cs="標楷體"/>
                <w:color w:val="000000"/>
              </w:rPr>
              <w:lastRenderedPageBreak/>
              <w:t>學習</w:t>
            </w:r>
          </w:p>
          <w:p w:rsidR="006534F5" w:rsidRDefault="009A7B2F">
            <w:pPr>
              <w:spacing w:line="396" w:lineRule="auto"/>
              <w:jc w:val="center"/>
              <w:rPr>
                <w:rFonts w:ascii="標楷體" w:eastAsia="標楷體" w:hAnsi="標楷體" w:cs="標楷體"/>
                <w:color w:val="000000"/>
              </w:rPr>
            </w:pPr>
            <w:r>
              <w:rPr>
                <w:rFonts w:ascii="標楷體" w:eastAsia="標楷體" w:hAnsi="標楷體" w:cs="標楷體"/>
                <w:color w:val="000000"/>
              </w:rPr>
              <w:lastRenderedPageBreak/>
              <w:t>內容</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51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c>
          <w:tcPr>
            <w:tcW w:w="14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pBdr>
                <w:top w:val="nil"/>
                <w:left w:val="nil"/>
                <w:bottom w:val="nil"/>
                <w:right w:val="nil"/>
                <w:between w:val="nil"/>
              </w:pBdr>
              <w:spacing w:line="276" w:lineRule="auto"/>
              <w:rPr>
                <w:rFonts w:ascii="標楷體" w:eastAsia="標楷體" w:hAnsi="標楷體" w:cs="標楷體"/>
                <w:color w:val="000000"/>
              </w:rPr>
            </w:pPr>
          </w:p>
        </w:tc>
      </w:tr>
      <w:tr w:rsidR="00FA0877" w:rsidTr="00BE2B21">
        <w:trPr>
          <w:trHeight w:val="371"/>
          <w:jc w:val="center"/>
        </w:trPr>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spacing w:line="396" w:lineRule="auto"/>
              <w:jc w:val="center"/>
              <w:rPr>
                <w:rFonts w:ascii="標楷體" w:eastAsia="標楷體" w:hAnsi="標楷體"/>
              </w:rPr>
            </w:pPr>
            <w:r>
              <w:rPr>
                <w:rFonts w:ascii="標楷體" w:eastAsia="標楷體" w:hAnsi="標楷體" w:hint="eastAsia"/>
              </w:rPr>
              <w:t>第</w:t>
            </w:r>
            <w:r>
              <w:rPr>
                <w:rFonts w:ascii="標楷體" w:eastAsia="標楷體" w:hAnsi="標楷體"/>
              </w:rPr>
              <w:br/>
            </w:r>
            <w:proofErr w:type="gramStart"/>
            <w:r>
              <w:rPr>
                <w:rFonts w:ascii="標楷體" w:eastAsia="標楷體" w:hAnsi="標楷體" w:hint="eastAsia"/>
              </w:rPr>
              <w:t>一</w:t>
            </w:r>
            <w:proofErr w:type="gramEnd"/>
            <w:r>
              <w:rPr>
                <w:rFonts w:ascii="標楷體" w:eastAsia="標楷體" w:hAnsi="標楷體"/>
              </w:rPr>
              <w:br/>
            </w:r>
            <w:r>
              <w:rPr>
                <w:rFonts w:ascii="標楷體" w:eastAsia="標楷體" w:hAnsi="標楷體" w:hint="eastAsia"/>
              </w:rPr>
              <w:t>學</w:t>
            </w:r>
            <w:r>
              <w:rPr>
                <w:rFonts w:ascii="標楷體" w:eastAsia="標楷體" w:hAnsi="標楷體"/>
              </w:rPr>
              <w:br/>
            </w:r>
            <w:r>
              <w:rPr>
                <w:rFonts w:ascii="標楷體" w:eastAsia="標楷體" w:hAnsi="標楷體" w:hint="eastAsia"/>
              </w:rPr>
              <w:t>期</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第一</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kern w:val="2"/>
                <w:sz w:val="20"/>
                <w:szCs w:val="20"/>
              </w:rPr>
            </w:pPr>
            <w:r>
              <w:rPr>
                <w:rFonts w:ascii="標楷體" w:eastAsia="標楷體" w:hAnsi="標楷體" w:hint="eastAsia"/>
                <w:sz w:val="20"/>
                <w:szCs w:val="20"/>
              </w:rPr>
              <w:t>第一章：生命的發現</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1-1探究自然的方法（1）</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1-2生命現象與細胞的發現（2）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Lb-Ⅳ-1 生態系中的非生物因子會影響生物的分布與生存，環境調查時常需檢測非生物因子的變化。</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-Ⅳ-2 分辨科學知識的確定性和持久性會因科學研究的時空背景不同而有所變化。</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jc w:val="both"/>
              <w:rPr>
                <w:rFonts w:ascii="標楷體" w:eastAsia="標楷體" w:hAnsi="標楷體" w:cstheme="minorBidi"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環J2了解人與周遭動物的互動關係，認識動物需求，並關切動物福利。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【海洋教育】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海J3了解沿海或河岸的環境與居民生活及休閒方式。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品J3關懷生活環境與自然生態永續發展。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品EJU6欣賞感恩。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生J3反思生老病死與人生無常的現象，探索人生的目的、價值與意義。生J4分析快樂、幸福與生命意義之間的關係。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閱J4</w:t>
            </w:r>
            <w:proofErr w:type="gramStart"/>
            <w:r>
              <w:rPr>
                <w:rFonts w:ascii="標楷體" w:eastAsia="標楷體" w:hAnsi="標楷體" w:hint="eastAsia"/>
                <w:sz w:val="20"/>
                <w:szCs w:val="20"/>
              </w:rPr>
              <w:t>除紙本</w:t>
            </w:r>
            <w:proofErr w:type="gramEnd"/>
            <w:r>
              <w:rPr>
                <w:rFonts w:ascii="標楷體" w:eastAsia="標楷體" w:hAnsi="標楷體" w:hint="eastAsia"/>
                <w:sz w:val="20"/>
                <w:szCs w:val="20"/>
              </w:rPr>
              <w:t>閱讀之外，依學習需求選擇適當的閱讀媒材，並了解如何利用適當的管道獲得文本資源。</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閱J8在學習上遇到問題時，願意尋找課外資料，解決困難。</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閱J10主動尋求多元的詮釋，並試著表達自己的想法。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戶J1善用教室外、戶外及校外教學，認識臺灣</w:t>
            </w:r>
            <w:proofErr w:type="gramStart"/>
            <w:r>
              <w:rPr>
                <w:rFonts w:ascii="標楷體" w:eastAsia="標楷體" w:hAnsi="標楷體" w:hint="eastAsia"/>
                <w:sz w:val="20"/>
                <w:szCs w:val="20"/>
              </w:rPr>
              <w:t>環境並參訪</w:t>
            </w:r>
            <w:proofErr w:type="gramEnd"/>
            <w:r>
              <w:rPr>
                <w:rFonts w:ascii="標楷體" w:eastAsia="標楷體" w:hAnsi="標楷體" w:hint="eastAsia"/>
                <w:sz w:val="20"/>
                <w:szCs w:val="20"/>
              </w:rPr>
              <w:t>自然及文化資產，如國家公園、國家風景區及國家森林公園等。</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戶J3理解知識與生活環境的關係，獲得心靈的喜悅，培養積極面對挑戰的能力與態度。</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第二</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第一章：生命的發現</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1-3 細胞的形態與構造（3）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Da-Ⅳ-1 使用適當的儀器可觀察到細胞的形態及細胞膜、細胞質、細胞核、細胞壁等基本構造。</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Da-Ⅳ-2 細胞是組成生物體的基本單位。</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Fc-Ⅳ-2 組成生物體的基本層次是細胞，而細胞則由醣類、蛋白質、脂質等分子所組成，這些分子則由更小的粒子所組成。</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-Ⅳ-2 分辨科學知識的確定性和持久性會因科學研究的時空背景不同而有所變化。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-Ⅳ-3 體察到科學家們具有堅毅、嚴謹和講求邏輯的特質，也具有好奇心、求知慾和想像力。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po-Ⅳ-2能辨別適合科學探究或適合以科學方式尋求解決的問題（或假說），並能依據觀察、蒐集資料、閱讀、思考、討論等，提出適宜探究之問題。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pe-Ⅳ-2能正確安全操作適合學習階段的物品、器材儀器、科技設備與資源。能進行客觀的質性觀察或數值量測並詳實記錄。</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【科技教育】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科E1了解平日常見科技產品的用途與運作方式。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科E2了解動手實作的重要性。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科E4體會動手實作的樂趣，並養成正向的科技態度。</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閱J3理解學科知識內的重要詞彙的意涵，並懂得如何運用該詞彙與他人進行溝通。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閱J9樂於參與閱讀相關的學習活動，並與他人交流。</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戶J2擴充對環境的理解，運用所學的知識到生活當中，具備觀察、描述、測量、紀錄的能力。</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第三</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第一章：生命的發現</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1-3細胞的形態與構造（3）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Bc-IV-2 細胞利用養分進行呼吸作用釋放能量，供生物生存所需。</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Da-Ⅳ-1 使用適當的儀器可觀察到細胞的形態及細胞膜、細胞質、細胞核、細胞壁等基本構造。</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Da-Ⅳ-2 細胞是組成生物體的基本單位。</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Fc-Ⅳ-2 組成生物體的基本層次是細胞，而細胞則由醣類、蛋白質、脂質等分子所組成，這些分子則由更小的粒子所組成。</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pc-Ⅳ-1能理解同學的探究過程和結果（或經簡化過的科學報告），提出合理而且具有根據的疑問或意見。並能對問題、探究方法、證據及發現，</w:t>
            </w:r>
            <w:proofErr w:type="gramStart"/>
            <w:r>
              <w:rPr>
                <w:rFonts w:ascii="標楷體" w:eastAsia="標楷體" w:hAnsi="標楷體" w:hint="eastAsia"/>
                <w:sz w:val="20"/>
                <w:szCs w:val="20"/>
              </w:rPr>
              <w:t>彼此間的符應</w:t>
            </w:r>
            <w:proofErr w:type="gramEnd"/>
            <w:r>
              <w:rPr>
                <w:rFonts w:ascii="標楷體" w:eastAsia="標楷體" w:hAnsi="標楷體" w:hint="eastAsia"/>
                <w:sz w:val="20"/>
                <w:szCs w:val="20"/>
              </w:rPr>
              <w:t>情形，進行檢核並提出可能的改善方案。</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-Ⅳ-1 察覺到科學的觀察、測量和方法是否具有正當性，是受到社會共同建構的標準所規範。</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【科技教育】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科E1了解平日常見科技產品的用途與運作方式。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科E2了解動手實作的重要性。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科E4體會動手實作的樂趣，並養成正向的科技態度。</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閱J3理解學科知識內的重要詞彙的意涵，並懂得如何運用該詞彙與他人進行溝通。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閱J9樂於參與閱讀相關的學習活動，並與他人交流。</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戶J2擴充對環境的理解，運用所學的知識到生活當中，具備觀察、描述、測量、紀錄的能力。</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J1 溝通合作與和諧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人際關係。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EJU4 自律負責。</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J8 理性溝通與問題解決。</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J1 思考生活、學校與社區的公共議題，培養與他人理性溝通的素養。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【資訊教育】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資 E2 使用資訊科技解決生活中簡單的問題。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E6 認識與使用資訊科技以表達想法。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資 E11 建立康健的數位使用習慣與態度。</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【安全教育】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J1 理解安全教育的意義。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J3 了解日常生活容易發生事故的原因。</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J9 遵守環境設施設備的安全守則。</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J3 檢視家庭、學校、職 場 中 基 於 性 </w:t>
            </w:r>
            <w:proofErr w:type="gramStart"/>
            <w:r>
              <w:rPr>
                <w:rFonts w:ascii="標楷體" w:eastAsia="標楷體" w:hAnsi="標楷體" w:hint="eastAsia"/>
                <w:sz w:val="20"/>
                <w:szCs w:val="20"/>
              </w:rPr>
              <w:t>別刻</w:t>
            </w:r>
            <w:proofErr w:type="gramEnd"/>
            <w:r>
              <w:rPr>
                <w:rFonts w:ascii="標楷體" w:eastAsia="標楷體" w:hAnsi="標楷體" w:hint="eastAsia"/>
                <w:sz w:val="20"/>
                <w:szCs w:val="20"/>
              </w:rPr>
              <w:t xml:space="preserve"> 板 印 </w:t>
            </w:r>
            <w:proofErr w:type="gramStart"/>
            <w:r>
              <w:rPr>
                <w:rFonts w:ascii="標楷體" w:eastAsia="標楷體" w:hAnsi="標楷體" w:hint="eastAsia"/>
                <w:sz w:val="20"/>
                <w:szCs w:val="20"/>
              </w:rPr>
              <w:t>象</w:t>
            </w:r>
            <w:proofErr w:type="gramEnd"/>
            <w:r>
              <w:rPr>
                <w:rFonts w:ascii="標楷體" w:eastAsia="標楷體" w:hAnsi="標楷體" w:hint="eastAsia"/>
                <w:sz w:val="20"/>
                <w:szCs w:val="20"/>
              </w:rPr>
              <w:t xml:space="preserve"> 產 生 的偏見與歧視。</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第四</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第二章：組成生物體的層次和尺度</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2-1細胞的組成與物質進出的方式（3）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Da-Ⅳ-2 細胞是組成生物體的基本單位。</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Fc-Ⅳ-2  組成生物體的基本層次是細胞，而細胞則由醣類、蛋白質、脂質等分子所組成，這些分子則由更小的粒子所組成。</w:t>
            </w:r>
          </w:p>
          <w:p w:rsidR="00FA0877" w:rsidRDefault="00FA0877" w:rsidP="00FA0877">
            <w:pPr>
              <w:spacing w:line="0" w:lineRule="atLeast"/>
              <w:rPr>
                <w:rFonts w:ascii="標楷體" w:eastAsia="標楷體" w:hAnsi="標楷體" w:hint="eastAsia"/>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pe-Ⅳ-1能辨明多個自變項、</w:t>
            </w:r>
            <w:proofErr w:type="gramStart"/>
            <w:r>
              <w:rPr>
                <w:rFonts w:ascii="標楷體" w:eastAsia="標楷體" w:hAnsi="標楷體" w:hint="eastAsia"/>
                <w:sz w:val="20"/>
                <w:szCs w:val="20"/>
              </w:rPr>
              <w:t>應變項並計劃</w:t>
            </w:r>
            <w:proofErr w:type="gramEnd"/>
            <w:r>
              <w:rPr>
                <w:rFonts w:ascii="標楷體" w:eastAsia="標楷體" w:hAnsi="標楷體" w:hint="eastAsia"/>
                <w:sz w:val="20"/>
                <w:szCs w:val="20"/>
              </w:rPr>
              <w:t>適當次數的測試、預測活動的可能結果。在教師或教科書的指導或說明下，能了解探究的計畫，並進而能根據問題特性、資源</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例如：設備、時間</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等因素，規劃具有可信度</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例如：多次測量等</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的探究活動。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pe-Ⅳ-2能正確安全操作適合學習階段的物品、器材儀器、科技設備與資源。能進行客觀的質性觀察或數值量測並詳實記錄。</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pc-Ⅳ-1能理解同學的探究過程和結果（或經簡化過的科學報告），提出合理而且具有根據的疑問或意見。並能對問題、探究方法、證據及發現，</w:t>
            </w:r>
            <w:proofErr w:type="gramStart"/>
            <w:r>
              <w:rPr>
                <w:rFonts w:ascii="標楷體" w:eastAsia="標楷體" w:hAnsi="標楷體" w:hint="eastAsia"/>
                <w:sz w:val="20"/>
                <w:szCs w:val="20"/>
              </w:rPr>
              <w:t>彼此間的符應</w:t>
            </w:r>
            <w:proofErr w:type="gramEnd"/>
            <w:r>
              <w:rPr>
                <w:rFonts w:ascii="標楷體" w:eastAsia="標楷體" w:hAnsi="標楷體" w:hint="eastAsia"/>
                <w:sz w:val="20"/>
                <w:szCs w:val="20"/>
              </w:rPr>
              <w:t>情形，進行檢核並提出可能的改善方案。</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ah-Ⅳ-1對於有關科學發現的報導甚至權威的解釋（如報章雜誌的報導或書本上的解釋）能抱持懷疑的態度，評估其推論的證據是否充分且可信賴。</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-Ⅳ-2 分辨科學知識的確定性和持久性會因科學研究的時空背景不同而有所變化。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tr-Ⅳ-1  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w:t>
            </w:r>
            <w:r>
              <w:rPr>
                <w:rFonts w:ascii="標楷體" w:eastAsia="標楷體" w:hAnsi="標楷體" w:hint="eastAsia"/>
                <w:sz w:val="20"/>
                <w:szCs w:val="20"/>
              </w:rPr>
              <w:lastRenderedPageBreak/>
              <w:t>論出其中的關聯，進而運用習得的知識來解釋自己論點的正確性。</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lastRenderedPageBreak/>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J3 檢視家庭、學校、職 場 中 基 於 性 </w:t>
            </w:r>
            <w:proofErr w:type="gramStart"/>
            <w:r>
              <w:rPr>
                <w:rFonts w:ascii="標楷體" w:eastAsia="標楷體" w:hAnsi="標楷體" w:hint="eastAsia"/>
                <w:sz w:val="20"/>
                <w:szCs w:val="20"/>
              </w:rPr>
              <w:t>別刻</w:t>
            </w:r>
            <w:proofErr w:type="gramEnd"/>
            <w:r>
              <w:rPr>
                <w:rFonts w:ascii="標楷體" w:eastAsia="標楷體" w:hAnsi="標楷體" w:hint="eastAsia"/>
                <w:sz w:val="20"/>
                <w:szCs w:val="20"/>
              </w:rPr>
              <w:t xml:space="preserve"> 板 印 </w:t>
            </w:r>
            <w:proofErr w:type="gramStart"/>
            <w:r>
              <w:rPr>
                <w:rFonts w:ascii="標楷體" w:eastAsia="標楷體" w:hAnsi="標楷體" w:hint="eastAsia"/>
                <w:sz w:val="20"/>
                <w:szCs w:val="20"/>
              </w:rPr>
              <w:t>象</w:t>
            </w:r>
            <w:proofErr w:type="gramEnd"/>
            <w:r>
              <w:rPr>
                <w:rFonts w:ascii="標楷體" w:eastAsia="標楷體" w:hAnsi="標楷體" w:hint="eastAsia"/>
                <w:sz w:val="20"/>
                <w:szCs w:val="20"/>
              </w:rPr>
              <w:t xml:space="preserve"> 產 生 的偏見與歧視。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J2 了解人與周遭動物的互動關係，認識動物需求，並 關 切 動 物 福利。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J1 思考生活、學校與社區的公共議題，培養與他人理性溝通的素養。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J2 探討完整的人的各個面向，包括身體與心理、理性與感性、自由與命定、境遇與嚮往，理解人的主體能動性，培 養 適 切 的 自 我觀。</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【資訊教育】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資 E2 使用資訊科技解決生活中簡單的問題。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資 E6 認識與使用資訊科技以表達想法。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資 E10 了解資訊科技於日常生活之重要性。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【安全教育】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J2 判斷常見的事故傷害。</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J3 了解日常生活容易發生事故的原因。</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J9 遵守環境設施設備的安全守則。</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J11 學習創傷救護技能。</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【生涯規劃教育】</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J3 覺察自己的能力與興趣。</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J4 了解自己的人格特質與價值觀。</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閱 J5 活用文本，認識並 運 用滿足基本生活需求所使用之文本。</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第五</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第二章：生物體的組成</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2-2生物體的組成層次（2）</w:t>
            </w:r>
          </w:p>
          <w:p w:rsidR="00FA0877" w:rsidRDefault="00FA0877" w:rsidP="00FA0877">
            <w:pPr>
              <w:spacing w:line="0" w:lineRule="atLeast"/>
              <w:rPr>
                <w:rFonts w:ascii="標楷體" w:eastAsia="標楷體" w:hAnsi="標楷體" w:hint="eastAsia"/>
                <w:szCs w:val="24"/>
              </w:rPr>
            </w:pPr>
            <w:r>
              <w:rPr>
                <w:rFonts w:ascii="標楷體" w:eastAsia="標楷體" w:hAnsi="標楷體" w:hint="eastAsia"/>
                <w:sz w:val="20"/>
                <w:szCs w:val="20"/>
              </w:rPr>
              <w:t>跨科</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尺度的認識與應用（1）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Da-Ⅳ-3 多細胞個體具有細胞、組織、器官、器官系統等組成層次。</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Fc-Ⅳ-2 組成生物體的基本層次是細胞，而細胞則由醣類、蛋白質、脂質等分子所組成，這些分子則由更小的粒子所組成。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Ea-Ⅳ-2 以適當的尺度量測或推估物理量，例如：奈米到</w:t>
            </w:r>
            <w:proofErr w:type="gramStart"/>
            <w:r>
              <w:rPr>
                <w:rFonts w:ascii="標楷體" w:eastAsia="標楷體" w:hAnsi="標楷體" w:hint="eastAsia"/>
                <w:sz w:val="20"/>
                <w:szCs w:val="20"/>
              </w:rPr>
              <w:t>光年、</w:t>
            </w:r>
            <w:proofErr w:type="gramEnd"/>
            <w:r>
              <w:rPr>
                <w:rFonts w:ascii="標楷體" w:eastAsia="標楷體" w:hAnsi="標楷體" w:hint="eastAsia"/>
                <w:sz w:val="20"/>
                <w:szCs w:val="20"/>
              </w:rPr>
              <w:t>毫克到公噸、毫升到立方公尺等。</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跨科議題</w:t>
            </w:r>
          </w:p>
          <w:p w:rsidR="00FA0877" w:rsidRDefault="00FA0877" w:rsidP="00FA0877">
            <w:pPr>
              <w:spacing w:line="0" w:lineRule="atLeast"/>
              <w:rPr>
                <w:rFonts w:ascii="標楷體" w:eastAsia="標楷體" w:hAnsi="標楷體" w:hint="eastAsia"/>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pa-Ⅳ-1 能分析歸納、製作圖表、使用資訊及數學等方法，整理資訊或數據。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FA0877" w:rsidRDefault="00FA0877" w:rsidP="00FA0877">
            <w:pPr>
              <w:spacing w:line="0" w:lineRule="atLeast"/>
              <w:rPr>
                <w:rFonts w:ascii="標楷體" w:eastAsia="標楷體" w:hAnsi="標楷體" w:hint="eastAsia"/>
                <w:sz w:val="20"/>
                <w:szCs w:val="20"/>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 接納自我與尊重他人的性傾向、性別特質與性別認同。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J3 檢視家庭、學校、職場 中基於性別刻板印象產生的偏見與歧視。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J5 辨識性騷擾、性侵害 與</w:t>
            </w:r>
            <w:proofErr w:type="gramStart"/>
            <w:r>
              <w:rPr>
                <w:rFonts w:ascii="標楷體" w:eastAsia="標楷體" w:hAnsi="標楷體" w:hint="eastAsia"/>
                <w:sz w:val="20"/>
                <w:szCs w:val="20"/>
              </w:rPr>
              <w:t>性霸凌</w:t>
            </w:r>
            <w:proofErr w:type="gramEnd"/>
            <w:r>
              <w:rPr>
                <w:rFonts w:ascii="標楷體" w:eastAsia="標楷體" w:hAnsi="標楷體" w:hint="eastAsia"/>
                <w:sz w:val="20"/>
                <w:szCs w:val="20"/>
              </w:rPr>
              <w:t>的樣態，運用資源解決問題。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J4 了解平等、正義的原則，並在生活中實踐。</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J5 了解社會上有不同的群體和文化，尊重並欣賞其差異。</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 J2了解人與周遭動物的互動關係，認識動物需求，並 關 切動物福利。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 J3經由環境美學與自然文學了解自然環境的倫理價值。</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【科技教育】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E1了解平日常見科技產品的用途與運作方式。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科 E2了解動手實作的重要性。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科 E5 繪製簡單草圖以呈現設計構想。</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科 E7 依據設計構想以規劃物品的製作步驟。</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【家庭教育】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J2 探討社會與自然環境對個人及家庭的影響。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J3 關懷生活環境與自然生態永續發展。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EJU5 謙遜包容。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J1 思考生活、學校與社區的公共議題，培養與他人理性溝通的素養。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J5 覺察生活中的各種迷思，在生活作息、健康促進、飲食運動、休閒 娛樂、人我關係等課題上進行價值思辨，尋求 解決之道。</w:t>
            </w:r>
          </w:p>
          <w:p w:rsidR="00FA0877" w:rsidRDefault="00FA0877" w:rsidP="00FA0877">
            <w:pPr>
              <w:spacing w:line="0" w:lineRule="atLeast"/>
              <w:rPr>
                <w:rFonts w:ascii="標楷體" w:eastAsia="標楷體" w:hAnsi="標楷體" w:hint="eastAsia"/>
                <w:sz w:val="20"/>
                <w:szCs w:val="20"/>
              </w:rPr>
            </w:pP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■實施跨領域或跨科目協同教學</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1.協同科目：</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u w:val="single"/>
              </w:rPr>
              <w:t xml:space="preserve">　數學</w:t>
            </w:r>
            <w:proofErr w:type="gramStart"/>
            <w:r>
              <w:rPr>
                <w:rFonts w:ascii="標楷體" w:eastAsia="標楷體" w:hAnsi="標楷體" w:hint="eastAsia"/>
                <w:sz w:val="20"/>
                <w:szCs w:val="20"/>
                <w:u w:val="single"/>
              </w:rPr>
              <w:t>＿</w:t>
            </w:r>
            <w:proofErr w:type="gramEnd"/>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2.協同節數：</w:t>
            </w:r>
          </w:p>
          <w:p w:rsidR="00FA0877" w:rsidRDefault="00FA0877" w:rsidP="00FA0877">
            <w:pPr>
              <w:spacing w:line="0" w:lineRule="atLeast"/>
              <w:rPr>
                <w:rFonts w:ascii="標楷體" w:eastAsia="標楷體" w:hAnsi="標楷體" w:hint="eastAsia"/>
                <w:sz w:val="20"/>
                <w:szCs w:val="20"/>
                <w:u w:val="single"/>
              </w:rPr>
            </w:pPr>
            <w:r>
              <w:rPr>
                <w:rFonts w:ascii="標楷體" w:eastAsia="標楷體" w:hAnsi="標楷體" w:hint="eastAsia"/>
                <w:sz w:val="20"/>
                <w:szCs w:val="20"/>
                <w:u w:val="single"/>
              </w:rPr>
              <w:t xml:space="preserve">　2節</w:t>
            </w:r>
            <w:proofErr w:type="gramStart"/>
            <w:r>
              <w:rPr>
                <w:rFonts w:ascii="標楷體" w:eastAsia="標楷體" w:hAnsi="標楷體" w:hint="eastAsia"/>
                <w:sz w:val="20"/>
                <w:szCs w:val="20"/>
                <w:u w:val="single"/>
              </w:rPr>
              <w:t>＿</w:t>
            </w:r>
            <w:proofErr w:type="gramEnd"/>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第六</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第二章：生物體的組成</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2-2生物體的組成層次（2）</w:t>
            </w:r>
          </w:p>
          <w:p w:rsidR="00FA0877" w:rsidRDefault="00FA0877" w:rsidP="00FA0877">
            <w:pPr>
              <w:spacing w:line="0" w:lineRule="atLeast"/>
              <w:rPr>
                <w:rFonts w:ascii="標楷體" w:eastAsia="標楷體" w:hAnsi="標楷體" w:hint="eastAsia"/>
                <w:szCs w:val="24"/>
              </w:rPr>
            </w:pPr>
            <w:r>
              <w:rPr>
                <w:rFonts w:ascii="標楷體" w:eastAsia="標楷體" w:hAnsi="標楷體" w:hint="eastAsia"/>
                <w:sz w:val="20"/>
                <w:szCs w:val="20"/>
              </w:rPr>
              <w:t>跨科</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尺度的認識與應用（1）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INc-Ⅳ-1 </w:t>
            </w:r>
            <w:proofErr w:type="gramStart"/>
            <w:r>
              <w:rPr>
                <w:rFonts w:ascii="標楷體" w:eastAsia="標楷體" w:hAnsi="標楷體" w:hint="eastAsia"/>
                <w:sz w:val="20"/>
                <w:szCs w:val="20"/>
              </w:rPr>
              <w:t>宇宙間事</w:t>
            </w:r>
            <w:proofErr w:type="gramEnd"/>
            <w:r>
              <w:rPr>
                <w:rFonts w:ascii="標楷體" w:eastAsia="標楷體" w:hAnsi="標楷體" w:hint="eastAsia"/>
                <w:sz w:val="20"/>
                <w:szCs w:val="20"/>
              </w:rPr>
              <w:t xml:space="preserve">、物的規模可以分為微觀尺度與巨觀尺度。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INc-Ⅳ-2 對應不同尺度，各有適用的單位（以長度單位為例），尺度大小可以使用科學記號來表達。</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INc-Ⅳ-3 測量時要選擇適當的尺度。</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INc-Ⅳ-4 不同</w:t>
            </w:r>
            <w:proofErr w:type="gramStart"/>
            <w:r>
              <w:rPr>
                <w:rFonts w:ascii="標楷體" w:eastAsia="標楷體" w:hAnsi="標楷體" w:hint="eastAsia"/>
                <w:sz w:val="20"/>
                <w:szCs w:val="20"/>
              </w:rPr>
              <w:t>物體間的尺度</w:t>
            </w:r>
            <w:proofErr w:type="gramEnd"/>
            <w:r>
              <w:rPr>
                <w:rFonts w:ascii="標楷體" w:eastAsia="標楷體" w:hAnsi="標楷體" w:hint="eastAsia"/>
                <w:sz w:val="20"/>
                <w:szCs w:val="20"/>
              </w:rPr>
              <w:t>關係可以用比例的方式來呈現。</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INc-Ⅳ-5 原子與分子是組成生命世界與物質世界的微觀尺度。</w:t>
            </w:r>
          </w:p>
          <w:p w:rsidR="00FA0877" w:rsidRDefault="00FA0877" w:rsidP="00FA0877">
            <w:pPr>
              <w:spacing w:line="0" w:lineRule="atLeast"/>
              <w:rPr>
                <w:rFonts w:ascii="標楷體" w:eastAsia="標楷體" w:hAnsi="標楷體" w:hint="eastAsia"/>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pc-Ⅳ-1能理解同學的探究過程和結果（或經簡化過的科學報告），提出合理而且具有根據的疑問或意見。並能對問題、探究方法、證據及發現，</w:t>
            </w:r>
            <w:proofErr w:type="gramStart"/>
            <w:r>
              <w:rPr>
                <w:rFonts w:ascii="標楷體" w:eastAsia="標楷體" w:hAnsi="標楷體" w:hint="eastAsia"/>
                <w:sz w:val="20"/>
                <w:szCs w:val="20"/>
              </w:rPr>
              <w:t>彼此間的符應</w:t>
            </w:r>
            <w:proofErr w:type="gramEnd"/>
            <w:r>
              <w:rPr>
                <w:rFonts w:ascii="標楷體" w:eastAsia="標楷體" w:hAnsi="標楷體" w:hint="eastAsia"/>
                <w:sz w:val="20"/>
                <w:szCs w:val="20"/>
              </w:rPr>
              <w:t>情形，進行檢核並提出可能的改善方案。</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 -Ⅳ-2 應用所學到的科學知識與科學探究方法幫助自己做出最佳的決定。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an-Ⅳ-1察覺到科學的觀察、測量和方法是否具有正當性是受到社會共同建構的標準所規範。</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-Ⅳ-2 分辨科學知識的確定性和持久性會因科學研究的時空背景不同而有所變</w:t>
            </w:r>
            <w:r>
              <w:rPr>
                <w:rFonts w:ascii="標楷體" w:eastAsia="標楷體" w:hAnsi="標楷體" w:hint="eastAsia"/>
                <w:sz w:val="20"/>
                <w:szCs w:val="20"/>
              </w:rPr>
              <w:lastRenderedPageBreak/>
              <w:t>化。</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lastRenderedPageBreak/>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【資訊教育】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資 E2 使用資訊科技解決生活中簡單的問題。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資 E6 認識與使用資訊科技以表達想法。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E9 利用資訊科技分享學習資源與心得。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資 E13 具備學習資訊科技的興趣。</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【安全教育】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J2 判斷常見的事故傷害。</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J3 了解日常生活容易發生事故的原因。</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J9 遵守環境設施設備的安全守則。</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【防災教育】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防 J7 繪製校園的防災地圖並參與校園防災演練。</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防 J9 了解校園及住家內各 項避難器具的正確使用方式。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 要詞彙的意涵，並懂得如何運用該詞彙與 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J4 </w:t>
            </w:r>
            <w:proofErr w:type="gramStart"/>
            <w:r>
              <w:rPr>
                <w:rFonts w:ascii="標楷體" w:eastAsia="標楷體" w:hAnsi="標楷體" w:hint="eastAsia"/>
                <w:sz w:val="20"/>
                <w:szCs w:val="20"/>
              </w:rPr>
              <w:t>除紙本</w:t>
            </w:r>
            <w:proofErr w:type="gramEnd"/>
            <w:r>
              <w:rPr>
                <w:rFonts w:ascii="標楷體" w:eastAsia="標楷體" w:hAnsi="標楷體" w:hint="eastAsia"/>
                <w:sz w:val="20"/>
                <w:szCs w:val="20"/>
              </w:rPr>
              <w:t>閱讀之外，依學習需求選擇適當的閱讀媒材，並了解如何利用適當的管道獲得文本資源。</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J7 小心求證資訊來源，判讀文本知識的正確性。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閱 J8 在學習上遇到問題時，願意尋找課外資料，解決困難。</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J9 樂於參與閱讀相關的學習活動，並與他人交流。</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u w:val="single"/>
              </w:rPr>
            </w:pP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第七</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第三章：生物體的營養</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3-1食物中的養分（1）</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3-2酵素（1）</w:t>
            </w:r>
          </w:p>
          <w:p w:rsidR="00FA0877" w:rsidRDefault="00FA0877" w:rsidP="00FA0877">
            <w:pPr>
              <w:spacing w:line="0" w:lineRule="atLeast"/>
              <w:rPr>
                <w:rFonts w:ascii="標楷體" w:eastAsia="標楷體" w:hAnsi="標楷體" w:hint="eastAsia"/>
                <w:szCs w:val="24"/>
              </w:rPr>
            </w:pPr>
            <w:r>
              <w:rPr>
                <w:rFonts w:ascii="標楷體" w:eastAsia="標楷體" w:hAnsi="標楷體" w:hint="eastAsia"/>
                <w:sz w:val="20"/>
                <w:szCs w:val="20"/>
              </w:rPr>
              <w:t>(第一次段考)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Bb-Ⅳ-2 透過水升高溫度所吸收的熱能定義熱量單位。</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Bc-Ⅳ-1 生物經由酵素的催化進行新陳代謝，並以實驗活動探討影響酵素作用速率的因素。</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 -Ⅳ-2 應用所學到的科學知識與科學探究方法幫助自己做出最佳的決定。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ai-Ⅳ-1動手實作解決問題或驗證自己想法，而獲得成就感。</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ti-Ⅳ-1 能依據已知的自然科學知識概念，經由自我或團體探索與討論的過程，想像當使用的觀察方法或實驗方法改變時，其結果可能產生的差異；並能嘗試在指導下以創新思考和方法得到新的模型、成品或結果。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tm-Ⅳ-1 能從實驗過程、合作討論中理解較複雜的自然界模型，並能評估不同模型的優點和限制，進能應用在後續的科學理解或生活。</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po-Ⅳ-2 能辨別適合科學探究或適合以科學方式尋求解決的問題（或假說），並能依據觀察、蒐集資料、閱讀、思考、討論等，提出適宜探究之問題。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pe-Ⅳ-1 能辨明多個自變項、</w:t>
            </w:r>
            <w:proofErr w:type="gramStart"/>
            <w:r>
              <w:rPr>
                <w:rFonts w:ascii="標楷體" w:eastAsia="標楷體" w:hAnsi="標楷體" w:hint="eastAsia"/>
                <w:sz w:val="20"/>
                <w:szCs w:val="20"/>
              </w:rPr>
              <w:t>應變項並計劃</w:t>
            </w:r>
            <w:proofErr w:type="gramEnd"/>
            <w:r>
              <w:rPr>
                <w:rFonts w:ascii="標楷體" w:eastAsia="標楷體" w:hAnsi="標楷體" w:hint="eastAsia"/>
                <w:sz w:val="20"/>
                <w:szCs w:val="20"/>
              </w:rPr>
              <w:t>適當次數的測試、預測活動的可能結果。在教師或教科書的指導或說明下，能了解探究的計畫，並進而能根據問題特性、資源</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例如：設備、時間</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等因素，規劃具有可信度</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例如：多次測量等</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的探究活動。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tc-IV-1能依據已知的自然科學知識與概念，對自己蒐集與分類的科學數據，抱持合理的懷疑態度，並對他人的資訊或報告，提出自己的看法或解釋。</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J3 檢視家庭、學校、職場中基於性別刻板印象產生的偏見與歧視。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人J4了解平等、正義的原則，並在生活中實踐。</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人J5了解社會上有不同的群體和文化，尊重並欣賞其差異。</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人J6正視社會中的各種歧視，並採取行動來關懷與保護弱勢。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環J2了解人與周遭動物的互動關係，認識動物需求，並關切 動物福利。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【海洋教育】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 J16 認識海洋生物資源之種類、用途、復育與保育方法。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 J13 探討海洋對陸上環 境與生活的影響。</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【能源教育】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能J3了解各式能源應用</w:t>
            </w:r>
            <w:proofErr w:type="gramStart"/>
            <w:r>
              <w:rPr>
                <w:rFonts w:ascii="標楷體" w:eastAsia="標楷體" w:hAnsi="標楷體" w:hint="eastAsia"/>
                <w:sz w:val="20"/>
                <w:szCs w:val="20"/>
              </w:rPr>
              <w:t>及創能</w:t>
            </w:r>
            <w:proofErr w:type="gramEnd"/>
            <w:r>
              <w:rPr>
                <w:rFonts w:ascii="標楷體" w:eastAsia="標楷體" w:hAnsi="標楷體" w:hint="eastAsia"/>
                <w:sz w:val="20"/>
                <w:szCs w:val="20"/>
              </w:rPr>
              <w:t>、儲能與節能的原理。</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能 J4了解各種能量形式的轉換。</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【家庭教育】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 J7 運用家庭資源，規劃個人生活目標。</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 J12 分析家庭生活與社區的關係，並善用社區資源。</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EJU6 欣賞感恩。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品J6 關懷弱勢的意涵、策略，及其實踐與反思。</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生J1思考生活、學校與社區的公共議題，培養與他人理性溝通的素養。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生J2探討完整的人的各個面向，包括身體與心理、理性與感性、自由與命定、境遇與嚮往，理解人的主體能動性，培養適切的自我觀。</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J5 覺察生活中的各種迷思，在生活作息、健康促進、飲食 運動、休閒娛樂、人我關係等課題上進行價值思辨，尋求解決之道。</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【安全教育】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J1 理解安全教育的意義。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J2 判斷常見的事故傷害。</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【多元文化教育】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多J4了解不同群體間如何看待彼此的文化。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多J5了解及尊重不同文化的習俗與禁忌。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多J6分析不同群體的文化如何影響社會與生活方式。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多J8探討不同文化接觸時可能產生的衝突、融合或創新。</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【國際教育】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 J4 尊重與欣賞世界不同文化的價值。</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■實施跨領域或跨科目協同教學</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1.協同科目：</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 健康與體育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2.協同節數：</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 xml:space="preserve">1節 </w:t>
            </w:r>
          </w:p>
          <w:p w:rsidR="00FA0877" w:rsidRDefault="00FA0877" w:rsidP="00FA0877">
            <w:pPr>
              <w:spacing w:line="0" w:lineRule="atLeast"/>
              <w:rPr>
                <w:rFonts w:ascii="標楷體" w:eastAsia="標楷體" w:hAnsi="標楷體" w:hint="eastAsia"/>
                <w:sz w:val="20"/>
                <w:szCs w:val="20"/>
              </w:rPr>
            </w:pP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第八</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第三章：生物體的營養</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3-3植物如何製造養分（3）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Bc-Ⅳ-2 細胞利用養分進行呼吸作用釋放能量，供生物生存所需。</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Bc-Ⅳ-3 植物利用葉綠體進行光合作用，將二氧化碳和水轉變成醣類養分，並釋出氧氣；養分可供植物本身及動物生長所需。</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Bc-Ⅳ-4 日光、二氧化碳和水分等因素會影響光合作用的進行，這些因素的影響可經由探究實驗來證實。</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Ba-Ⅳ-2光合作用是將光能轉換成化學能；呼吸作用是將化學能轉換成熱能。</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pa-Ⅳ-1 能分析歸納、製作圖表、使用資訊及數學等方法，整理資訊或數據。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ai-Ⅳ-1動手實作解決問題或驗證自己想法，而獲得成就感。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w:t>
            </w:r>
            <w:r>
              <w:rPr>
                <w:rFonts w:ascii="標楷體" w:eastAsia="標楷體" w:hAnsi="標楷體" w:hint="eastAsia"/>
                <w:sz w:val="20"/>
                <w:szCs w:val="20"/>
              </w:rPr>
              <w:lastRenderedPageBreak/>
              <w:t>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pe-Ⅳ-1 能辨明多個自變項、</w:t>
            </w:r>
            <w:proofErr w:type="gramStart"/>
            <w:r>
              <w:rPr>
                <w:rFonts w:ascii="標楷體" w:eastAsia="標楷體" w:hAnsi="標楷體" w:hint="eastAsia"/>
                <w:sz w:val="20"/>
                <w:szCs w:val="20"/>
              </w:rPr>
              <w:t>應變項並計劃</w:t>
            </w:r>
            <w:proofErr w:type="gramEnd"/>
            <w:r>
              <w:rPr>
                <w:rFonts w:ascii="標楷體" w:eastAsia="標楷體" w:hAnsi="標楷體" w:hint="eastAsia"/>
                <w:sz w:val="20"/>
                <w:szCs w:val="20"/>
              </w:rPr>
              <w:t>適當次數的測試、預測活動的可能結果。在教師或教科書的指導或說明下，能了解探究的計畫，並進而能根據問題特性、資源</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例如：設備、時間</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等因素，規劃具有可信度</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例如：多次測量等</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的探究活動。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pc-Ⅳ-1能理解同學的探究過程和結果（或經簡化過的科學報告），提出合理而且具有根據的疑問或意見。並能對問題、探究方法、證據及發現，</w:t>
            </w:r>
            <w:proofErr w:type="gramStart"/>
            <w:r>
              <w:rPr>
                <w:rFonts w:ascii="標楷體" w:eastAsia="標楷體" w:hAnsi="標楷體" w:hint="eastAsia"/>
                <w:sz w:val="20"/>
                <w:szCs w:val="20"/>
              </w:rPr>
              <w:t>彼此間的符應</w:t>
            </w:r>
            <w:proofErr w:type="gramEnd"/>
            <w:r>
              <w:rPr>
                <w:rFonts w:ascii="標楷體" w:eastAsia="標楷體" w:hAnsi="標楷體" w:hint="eastAsia"/>
                <w:sz w:val="20"/>
                <w:szCs w:val="20"/>
              </w:rPr>
              <w:t>情形，進行檢核並提出可能的改善方案。</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lastRenderedPageBreak/>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J3 檢視家庭、學校、職場 中基於性別刻板印象產生的偏見與歧視。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J11 去除性別刻板與性別偏見的情感表達與溝通，具備與他人平等互動的能力。</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J12 省思與他人的性別權力關係，促進平 等與良好</w:t>
            </w:r>
            <w:r>
              <w:rPr>
                <w:rFonts w:ascii="標楷體" w:eastAsia="標楷體" w:hAnsi="標楷體" w:hint="eastAsia"/>
                <w:sz w:val="20"/>
                <w:szCs w:val="20"/>
              </w:rPr>
              <w:lastRenderedPageBreak/>
              <w:t>的互動。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J4 了解平等、正義的原則，並在生活中實踐。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J9 認識教育權、工作權與個人生涯發展的關係。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J3 經由環境美學與自然文學了解自然環境的倫理價值。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J14 了解能量流動及物質循環與生態系統運作的關係。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【能源教育】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能 J2 了解減少使用傳統能源對環境的影響。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能 J4 了解各種能量形式的轉換。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【家庭教育】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 J2 探討社會與自然環境對個人及家庭的影響。</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J1 溝通合作與和諧人際關係。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J2 重視群體規範與榮譽。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J3 關懷生活環境與自然生態永續發展。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EJU6 欣賞感恩。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J1 思考生活、學校與社區的公共議題，培養與他人理性溝通的素養。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【資訊教育】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E2 使用資訊科技解決生活中簡單的問題。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E3 應用運算思維描述問題解決的方法。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E6 認識與使用資訊科技以表達想法。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【安全教育】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 理解安全教育的意義。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J2 判斷常見的事故傷害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J3 了解日常生活容易發生事故的原因。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J4 探討日常生活發生事故的影響因素。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J8 演練校園災害預防的課題。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J9 遵守環境設施設備的安全守則。</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J11 學習創傷救護技能。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J1 發展多元文本的閱讀策略。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J2 發展跨文本的比對、分析、深究的能力，以判讀文本知識的正確性。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J7 小心求證資訊來源，判讀文本知識的正確性。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J8 在學習上遇到問題時，願意尋找課外資料，解決困難。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J9 樂於參與閱讀相關的學習活動，並與他人交流。</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J10 主動尋求多元的詮釋，並試著表達自己的想法。</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第九</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第三章：生物體的營養</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3-4人體如何獲得養分（3）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Db-Ⅳ-1 動物體（以人體為例）經由攝食、消化、吸收獲得所需的養分。</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Db-Ⅳ-2 動物體（以人體為例）的循環系統能將體內的物質運輸至各細胞處，並進行物質交換。並經由心跳、心音及脈搏的探測，以了解循環系統的運作情形。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INa-Ⅳ-1 能量有多種不同的形式。</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ah-Ⅳ-1對於有關科學發現的報導，甚至權威的解釋</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例如：報章雜誌的報導或書本上的解釋</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，能抱持懷疑的態度，評估其推論的證據是否充分且可信賴。</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 -Ⅳ-2 應用所學到的科學知識與科學</w:t>
            </w:r>
            <w:r>
              <w:rPr>
                <w:rFonts w:ascii="標楷體" w:eastAsia="標楷體" w:hAnsi="標楷體" w:hint="eastAsia"/>
                <w:sz w:val="20"/>
                <w:szCs w:val="20"/>
              </w:rPr>
              <w:lastRenderedPageBreak/>
              <w:t>探究方法幫助自己做出最佳的決定。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lastRenderedPageBreak/>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J2 </w:t>
            </w:r>
            <w:proofErr w:type="gramStart"/>
            <w:r>
              <w:rPr>
                <w:rFonts w:ascii="標楷體" w:eastAsia="標楷體" w:hAnsi="標楷體" w:hint="eastAsia"/>
                <w:sz w:val="20"/>
                <w:szCs w:val="20"/>
              </w:rPr>
              <w:t>釐</w:t>
            </w:r>
            <w:proofErr w:type="gramEnd"/>
            <w:r>
              <w:rPr>
                <w:rFonts w:ascii="標楷體" w:eastAsia="標楷體" w:hAnsi="標楷體" w:hint="eastAsia"/>
                <w:sz w:val="20"/>
                <w:szCs w:val="20"/>
              </w:rPr>
              <w:t>清身體意象的性別迷思。</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J3 檢視家庭、學校、職場 中基於性別刻板印象產生的偏見與歧視。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J4 認識身體自主權相關議題，維護自己與尊重他人的身體自主權。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J10 探究社會中資源運用與分配的性別不平等，並提出解決策略。</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J5 了解社會上有不同的群體和文化，尊重並欣賞其差異。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J8 了解人身自由權，並具有自我保護的知能。</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J2 了解人與周遭動物的互動關係，認識動物需求，並關切動物福利。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 J6 了解世界人口數量增加、糧食供給與營養的永續議題。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【家庭教育】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J1 分析家庭的發展歷程。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 J2 探討社會與自然環境對個人及家庭的影響。</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J7 運用家庭資源，規劃個人生活目標。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J8 探討家庭消費與財物管理策略。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J3 關懷生活環境與自然生態永續發展。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EJU6 欣賞感恩。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品J6 關懷弱勢的意涵、策略，及其實踐與反思。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J3 反思生老病死與人生無常的現象，探索人生的目的、價值與意義。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J4 分析快樂、幸福與生命意義之間的關係。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J5 覺察生活中的各種迷思，在生活作息、健康促進、飲食運動、休閒娛樂、人我關係等課題上進行價值思辨，尋求解決之道。</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【資訊教育】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E2 使用資訊科技解決生活中簡單的問題。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E7 使用資訊科技與他人建立良好的互動關係。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E11 建立康健的數位使用習慣與態度。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【安全教育】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 理解安全教育的意義。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J5 了解特殊體質學生的運動安全。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J7 了解</w:t>
            </w:r>
            <w:proofErr w:type="gramStart"/>
            <w:r>
              <w:rPr>
                <w:rFonts w:ascii="標楷體" w:eastAsia="標楷體" w:hAnsi="標楷體" w:hint="eastAsia"/>
                <w:sz w:val="20"/>
                <w:szCs w:val="20"/>
              </w:rPr>
              <w:t>霸凌防</w:t>
            </w:r>
            <w:proofErr w:type="gramEnd"/>
            <w:r>
              <w:rPr>
                <w:rFonts w:ascii="標楷體" w:eastAsia="標楷體" w:hAnsi="標楷體" w:hint="eastAsia"/>
                <w:sz w:val="20"/>
                <w:szCs w:val="20"/>
              </w:rPr>
              <w:t xml:space="preserve">制的精神。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J8 演練校園災害預防的課題。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J1 發展多元文本的閱讀策略。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J2 發展跨文本的比對、分析、深究的能力，以判讀文本知識的正確性。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J4 </w:t>
            </w:r>
            <w:proofErr w:type="gramStart"/>
            <w:r>
              <w:rPr>
                <w:rFonts w:ascii="標楷體" w:eastAsia="標楷體" w:hAnsi="標楷體" w:hint="eastAsia"/>
                <w:sz w:val="20"/>
                <w:szCs w:val="20"/>
              </w:rPr>
              <w:t>除紙本</w:t>
            </w:r>
            <w:proofErr w:type="gramEnd"/>
            <w:r>
              <w:rPr>
                <w:rFonts w:ascii="標楷體" w:eastAsia="標楷體" w:hAnsi="標楷體" w:hint="eastAsia"/>
                <w:sz w:val="20"/>
                <w:szCs w:val="20"/>
              </w:rPr>
              <w:t xml:space="preserve">閱讀之外，依學習需求選擇適當的閱讀媒材，並了解如何利用適當的管道獲得文本資源。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J5 活用文本，認識並運用滿足基本生活需求所使用之文本。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J7 小心求證資訊來源，判讀文本知識的正確性。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J8 在學習上遇到問題時，願意尋找課外資料，解決困難。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J10 主動尋求多元的詮釋，並試著表達自己的想法。</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第十</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第四章：生物體內的運輸</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4-1植物的運輸構造（2）</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4-2人體內的血液循環（1）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Db-Ⅳ-6 植物體根、莖、葉、花、果實內的維管束具有運輸功能。</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Db-Ⅳ-2 動物體（以人體為例）的循環系統能將體內的物質運輸至各細胞處，並進行物質交換。並經由心跳、心音及脈搏的探測，以了解循環系統的運作情形。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Db-Ⅳ-3 動物體（以人體為例）藉由呼吸系統與外界交換氣體。</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pe-Ⅳ-1能辨明多個自變項、</w:t>
            </w:r>
            <w:proofErr w:type="gramStart"/>
            <w:r>
              <w:rPr>
                <w:rFonts w:ascii="標楷體" w:eastAsia="標楷體" w:hAnsi="標楷體" w:hint="eastAsia"/>
                <w:sz w:val="20"/>
                <w:szCs w:val="20"/>
              </w:rPr>
              <w:t>應變項並計劃</w:t>
            </w:r>
            <w:proofErr w:type="gramEnd"/>
            <w:r>
              <w:rPr>
                <w:rFonts w:ascii="標楷體" w:eastAsia="標楷體" w:hAnsi="標楷體" w:hint="eastAsia"/>
                <w:sz w:val="20"/>
                <w:szCs w:val="20"/>
              </w:rPr>
              <w:t>適當次數的測試、預測活動的可能結果。在教師或教科書的指導或說明下，能了解探究的計畫，並進而能根據問題特性、資源</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例如：設備、時間</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等因素，規劃具有可信度</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例如：多次測量等</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的探究活動。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pe-Ⅳ-2能正確安全操作適合學習階段的物品、器材儀器、科技設備與資源。能進行客觀的質性觀察或數值量測並詳實記錄。</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po-Ⅳ-2能辨別適合科學探究或適合以科學方式尋求解決的問題（或假說），並能依據觀察、蒐集資料、閱讀、思考、討論等，提出適宜探究之問題。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ai-Ⅳ-1動手實作解決問題或驗證自己想法，而獲得成就感。</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ai-Ⅳ-2透過與同儕的討論，分享科學發現的樂趣。</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pa-Ⅳ-1 能分析歸納、製作圖表、使用資訊及數學等方法，整理資訊或數據。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 -Ⅳ-2 應用所學到的科學知識與科學探究方法幫助自己做出最佳的決定。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an-Ⅳ-1察覺到科學的觀察、測量和方法是否具有正當性是受到社會共同建構的標準所規範。</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 接納自我與尊重他人的性傾向、性別特質與性別認同。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J2 </w:t>
            </w:r>
            <w:proofErr w:type="gramStart"/>
            <w:r>
              <w:rPr>
                <w:rFonts w:ascii="標楷體" w:eastAsia="標楷體" w:hAnsi="標楷體" w:hint="eastAsia"/>
                <w:sz w:val="20"/>
                <w:szCs w:val="20"/>
              </w:rPr>
              <w:t>釐</w:t>
            </w:r>
            <w:proofErr w:type="gramEnd"/>
            <w:r>
              <w:rPr>
                <w:rFonts w:ascii="標楷體" w:eastAsia="標楷體" w:hAnsi="標楷體" w:hint="eastAsia"/>
                <w:sz w:val="20"/>
                <w:szCs w:val="20"/>
              </w:rPr>
              <w:t>清身體意象的性別迷思。</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J3 檢視家庭、學校、職場 中基於性別刻板印象產生的偏見與歧視。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J4 認識身體自主權相關議題，維護自己與尊重他人的身體自主權。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J5 辨識性騷擾、性侵害與</w:t>
            </w:r>
            <w:proofErr w:type="gramStart"/>
            <w:r>
              <w:rPr>
                <w:rFonts w:ascii="標楷體" w:eastAsia="標楷體" w:hAnsi="標楷體" w:hint="eastAsia"/>
                <w:sz w:val="20"/>
                <w:szCs w:val="20"/>
              </w:rPr>
              <w:t>性霸凌</w:t>
            </w:r>
            <w:proofErr w:type="gramEnd"/>
            <w:r>
              <w:rPr>
                <w:rFonts w:ascii="標楷體" w:eastAsia="標楷體" w:hAnsi="標楷體" w:hint="eastAsia"/>
                <w:sz w:val="20"/>
                <w:szCs w:val="20"/>
              </w:rPr>
              <w:t>的樣態，運用資源解決問題。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J9 認識性別權益相關法律與性別平等運動的楷模，具備關懷性別少數的態度。</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J11 去除性別刻板與性別偏見的情感表達與溝通，具備與他人平等互動的能力。</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J12 省思與他人的性別權力關係，促進平 等與良好的互動。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J5 了解社會上有不同的群體和文化，尊重並欣賞其差異。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J8 了解人身自由權，並具有自我保護的知能。</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J9 認識教育權、工作權與個人生涯發展的關係。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J3 反思生老病死與人生無常的現象，探索人生的目的、價值與意義。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J5 覺察生活中的各種迷思，在生活作息、健康促進、飲食運動、休閒娛樂、人我關係等課題上進行價值思辨，尋求解決之道。</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【安全教育】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 理解安全教育的意義。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J2 判斷常見的事故傷害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J3 了解日常生活容易發生事故的原因。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J4 探討日常生活發生事故的影響因素。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J5 了解特殊體質學生的運動安全。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J7 了解</w:t>
            </w:r>
            <w:proofErr w:type="gramStart"/>
            <w:r>
              <w:rPr>
                <w:rFonts w:ascii="標楷體" w:eastAsia="標楷體" w:hAnsi="標楷體" w:hint="eastAsia"/>
                <w:sz w:val="20"/>
                <w:szCs w:val="20"/>
              </w:rPr>
              <w:t>霸凌防</w:t>
            </w:r>
            <w:proofErr w:type="gramEnd"/>
            <w:r>
              <w:rPr>
                <w:rFonts w:ascii="標楷體" w:eastAsia="標楷體" w:hAnsi="標楷體" w:hint="eastAsia"/>
                <w:sz w:val="20"/>
                <w:szCs w:val="20"/>
              </w:rPr>
              <w:t xml:space="preserve">制的精神。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J8 演練校園災害預防的課題。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J9 遵守環境設施設備的安全守則。</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J10 學習心肺復甦術及 AED 的操作。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J11 學習創傷救護技能。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J1 發展多元文本的閱讀策略。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J4 </w:t>
            </w:r>
            <w:proofErr w:type="gramStart"/>
            <w:r>
              <w:rPr>
                <w:rFonts w:ascii="標楷體" w:eastAsia="標楷體" w:hAnsi="標楷體" w:hint="eastAsia"/>
                <w:sz w:val="20"/>
                <w:szCs w:val="20"/>
              </w:rPr>
              <w:t>除紙本</w:t>
            </w:r>
            <w:proofErr w:type="gramEnd"/>
            <w:r>
              <w:rPr>
                <w:rFonts w:ascii="標楷體" w:eastAsia="標楷體" w:hAnsi="標楷體" w:hint="eastAsia"/>
                <w:sz w:val="20"/>
                <w:szCs w:val="20"/>
              </w:rPr>
              <w:t xml:space="preserve">閱讀之外，依學習需求選擇適當的閱讀媒材，並了解如何利用適當的管道獲得文本資源。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J5 活用文本，認識並運用滿足基本生活需求所使用之文本。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J7 小心求證資訊來源，判讀文本知識的正確性。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J8 在學習上遇到問題時，願意尋找課外資料，解決困難。</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戶 J1 善用教室外、戶外及校外教學，認識臺灣</w:t>
            </w:r>
            <w:proofErr w:type="gramStart"/>
            <w:r>
              <w:rPr>
                <w:rFonts w:ascii="標楷體" w:eastAsia="標楷體" w:hAnsi="標楷體" w:hint="eastAsia"/>
                <w:sz w:val="20"/>
                <w:szCs w:val="20"/>
              </w:rPr>
              <w:t>環境並參訪</w:t>
            </w:r>
            <w:proofErr w:type="gramEnd"/>
            <w:r>
              <w:rPr>
                <w:rFonts w:ascii="標楷體" w:eastAsia="標楷體" w:hAnsi="標楷體" w:hint="eastAsia"/>
                <w:sz w:val="20"/>
                <w:szCs w:val="20"/>
              </w:rPr>
              <w:t xml:space="preserve">自然及文化資產，如國家公園、國家風景區及國家森林公園等。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 J2 擴充對環境的理解，運用所學的知識到生活當中，具備觀察、描述、測量、紀錄的能力。</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【原住民族教育】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原 J3 培養對各種語言文化差異的尊重。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原 J11 認識原住民族土地自然資源與</w:t>
            </w:r>
            <w:proofErr w:type="gramStart"/>
            <w:r>
              <w:rPr>
                <w:rFonts w:ascii="標楷體" w:eastAsia="標楷體" w:hAnsi="標楷體" w:hint="eastAsia"/>
                <w:sz w:val="20"/>
                <w:szCs w:val="20"/>
              </w:rPr>
              <w:t>文化間的關係</w:t>
            </w:r>
            <w:proofErr w:type="gramEnd"/>
            <w:r>
              <w:rPr>
                <w:rFonts w:ascii="標楷體" w:eastAsia="標楷體" w:hAnsi="標楷體" w:hint="eastAsia"/>
                <w:sz w:val="20"/>
                <w:szCs w:val="20"/>
              </w:rPr>
              <w:t xml:space="preserve">。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原 J12 主動關注原住民族土地與自然資源議題。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J3 關懷生活環境與自然生態永續發展。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EJU5 謙遜包容。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EJU6 欣賞感恩。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J4 族群差異與平等的道德議題。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品J6 關懷弱勢的意涵、策略，及其實踐與反思。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J7 同理分享與多元接納。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J8 理性溝通與問題解決。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J9 知行合一與自我反省。</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第十一</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第四章：生物體內的運輸</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4-2人體內的血液循環（3）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Db-Ⅳ-2 動物體（以人體為例）的循環系統能將體內的物質運輸至各細胞處，並進行物質交換。並經由心跳、心音及脈搏的探測，以了解循環系統的運作情形。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Db-Ⅳ-3 動物體（以人體為例）藉由呼吸系統與外界交換氣體。</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pa-Ⅳ-1 能分析歸納、製作圖表、使用資訊及數學等方法，整理資訊或數據。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ai-Ⅳ-1動手實作解決問題或驗證自己想法，而獲得成就感。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 -Ⅳ-2 應用所學到的科學知識與科學探究方法幫助自己做出最佳的決定。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an-Ⅳ-1察覺到科學的觀察、測量和方法是否具有正當性是受到社會共同建構的標準所規範。</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pe-Ⅳ-2能正確安全操作適合學習階段的物品、器材儀器、科技設備與資源。能進行客觀的質性觀察或數值量測並詳實記錄。</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pe-Ⅳ-1能辨明多個自變項、</w:t>
            </w:r>
            <w:proofErr w:type="gramStart"/>
            <w:r>
              <w:rPr>
                <w:rFonts w:ascii="標楷體" w:eastAsia="標楷體" w:hAnsi="標楷體" w:hint="eastAsia"/>
                <w:sz w:val="20"/>
                <w:szCs w:val="20"/>
              </w:rPr>
              <w:t>應變項並計劃</w:t>
            </w:r>
            <w:proofErr w:type="gramEnd"/>
            <w:r>
              <w:rPr>
                <w:rFonts w:ascii="標楷體" w:eastAsia="標楷體" w:hAnsi="標楷體" w:hint="eastAsia"/>
                <w:sz w:val="20"/>
                <w:szCs w:val="20"/>
              </w:rPr>
              <w:t>適當次數的測試、預測活動的可能結果。在教師或教科書的指導或說明下，能了解探究的計畫，並進而能根據問題特性、資源</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例如：設備、時間</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等因素，規劃具有可信度</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例如：多次測量等</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的</w:t>
            </w:r>
            <w:r>
              <w:rPr>
                <w:rFonts w:ascii="標楷體" w:eastAsia="標楷體" w:hAnsi="標楷體" w:hint="eastAsia"/>
                <w:sz w:val="20"/>
                <w:szCs w:val="20"/>
              </w:rPr>
              <w:lastRenderedPageBreak/>
              <w:t>探究活動。</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lastRenderedPageBreak/>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 接納自我與尊重他人的性傾向、性別特質與性別認同。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J2 </w:t>
            </w:r>
            <w:proofErr w:type="gramStart"/>
            <w:r>
              <w:rPr>
                <w:rFonts w:ascii="標楷體" w:eastAsia="標楷體" w:hAnsi="標楷體" w:hint="eastAsia"/>
                <w:sz w:val="20"/>
                <w:szCs w:val="20"/>
              </w:rPr>
              <w:t>釐</w:t>
            </w:r>
            <w:proofErr w:type="gramEnd"/>
            <w:r>
              <w:rPr>
                <w:rFonts w:ascii="標楷體" w:eastAsia="標楷體" w:hAnsi="標楷體" w:hint="eastAsia"/>
                <w:sz w:val="20"/>
                <w:szCs w:val="20"/>
              </w:rPr>
              <w:t>清身體意象的性別迷思。</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J3 檢視家庭、學校、職場 中基於性別刻板印象產生的偏見與歧視。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J4 認識身體自主權相關議題，維護自己與尊重他人的身體自主權。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J5 辨識性騷擾、性侵害與</w:t>
            </w:r>
            <w:proofErr w:type="gramStart"/>
            <w:r>
              <w:rPr>
                <w:rFonts w:ascii="標楷體" w:eastAsia="標楷體" w:hAnsi="標楷體" w:hint="eastAsia"/>
                <w:sz w:val="20"/>
                <w:szCs w:val="20"/>
              </w:rPr>
              <w:t>性霸凌</w:t>
            </w:r>
            <w:proofErr w:type="gramEnd"/>
            <w:r>
              <w:rPr>
                <w:rFonts w:ascii="標楷體" w:eastAsia="標楷體" w:hAnsi="標楷體" w:hint="eastAsia"/>
                <w:sz w:val="20"/>
                <w:szCs w:val="20"/>
              </w:rPr>
              <w:t>的樣態，運用資源解決問題。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J9 認識性別權益相關法律與性別平等運動的楷模，具備關懷性別少數的態度。</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J11 去除性別刻板與性別偏見的情感表達與溝通，具備與他人平等互動的能力。</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J12 省思與他人的性別權力關係，促進平 等與良好的互動。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J5 了解社會上有不同的群體和文化，尊重並欣賞其差異。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J8 了解人身自由權，並具有自我保護的知能。</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J9 認識教育權、工作權與個人生涯發展的關係。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J3 反思生老病死與人生無常的現象，探索人生的目的、價值與意義。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J5 覺察生活中的各種迷思，在生活作息、健康促進、飲食運動、休閒娛樂、人我關係等課題上進行價值思辨，尋求解決之道。</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【安全教育】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 理解安全教育的意義。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J2 判斷常見的事故傷害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J3 了解日常生活容易發生事故的原因。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 xml:space="preserve">安 J4 探討日常生活發生事故的影響因素。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J5 了解特殊體質學生的運動安全。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J7 了解</w:t>
            </w:r>
            <w:proofErr w:type="gramStart"/>
            <w:r>
              <w:rPr>
                <w:rFonts w:ascii="標楷體" w:eastAsia="標楷體" w:hAnsi="標楷體" w:hint="eastAsia"/>
                <w:sz w:val="20"/>
                <w:szCs w:val="20"/>
              </w:rPr>
              <w:t>霸凌防</w:t>
            </w:r>
            <w:proofErr w:type="gramEnd"/>
            <w:r>
              <w:rPr>
                <w:rFonts w:ascii="標楷體" w:eastAsia="標楷體" w:hAnsi="標楷體" w:hint="eastAsia"/>
                <w:sz w:val="20"/>
                <w:szCs w:val="20"/>
              </w:rPr>
              <w:t xml:space="preserve">制的精神。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J8 演練校園災害預防的課題。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J9 遵守環境設施設備的安全守則。</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J10 學習心肺復甦術及 AED 的操作。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J11 學習創傷救護技能。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J1 發展多元文本的閱讀策略。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J4 </w:t>
            </w:r>
            <w:proofErr w:type="gramStart"/>
            <w:r>
              <w:rPr>
                <w:rFonts w:ascii="標楷體" w:eastAsia="標楷體" w:hAnsi="標楷體" w:hint="eastAsia"/>
                <w:sz w:val="20"/>
                <w:szCs w:val="20"/>
              </w:rPr>
              <w:t>除紙本</w:t>
            </w:r>
            <w:proofErr w:type="gramEnd"/>
            <w:r>
              <w:rPr>
                <w:rFonts w:ascii="標楷體" w:eastAsia="標楷體" w:hAnsi="標楷體" w:hint="eastAsia"/>
                <w:sz w:val="20"/>
                <w:szCs w:val="20"/>
              </w:rPr>
              <w:t xml:space="preserve">閱讀之外，依學習需求選擇適當的閱讀媒材，並了解如何利用適當的管道獲得文本資源。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J5 活用文本，認識並運用滿足基本生活需求所使用之文本。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J7 小心求證資訊來源，判讀文本知識的正確性。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J8 在學習上遇到問題時，願意尋找課外資料，解決困難。</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【原住民族教育】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原 J3 培養對各種語言文化差異的尊重。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原 J11 認識原住民族土地自然資源與</w:t>
            </w:r>
            <w:proofErr w:type="gramStart"/>
            <w:r>
              <w:rPr>
                <w:rFonts w:ascii="標楷體" w:eastAsia="標楷體" w:hAnsi="標楷體" w:hint="eastAsia"/>
                <w:sz w:val="20"/>
                <w:szCs w:val="20"/>
              </w:rPr>
              <w:t>文化間的關係</w:t>
            </w:r>
            <w:proofErr w:type="gramEnd"/>
            <w:r>
              <w:rPr>
                <w:rFonts w:ascii="標楷體" w:eastAsia="標楷體" w:hAnsi="標楷體" w:hint="eastAsia"/>
                <w:sz w:val="20"/>
                <w:szCs w:val="20"/>
              </w:rPr>
              <w:t xml:space="preserve">。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原 J12 主動關注原住民族土地與自然資源議題。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EJU5 謙遜包容。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EJU6 欣賞感恩。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J4 族群差異與平等的道德議題。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品J6 關懷弱勢的意涵、策略，及其實踐與反思。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J7 同理分享與多元接納。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J8 理性溝通與問題解決。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J9 知行合一與自我反省。</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第十二</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第四章：生物體內的運輸</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4-3人體內的淋巴循環（3）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Db-Ⅳ-2 動物體（以人體為例）的循環系統能將體內的物質運輸至各細胞處，並進行物質交換。並經由心跳、心音及脈搏的探測，以了解循環系統的運作情形。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Dc-Ⅳ-3 皮膚是人體的第一道防禦系統，能阻止外來物，例如：細菌的侵入；而淋巴系統則可進一步產生免疫作用。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 -Ⅳ-2 應用所學到的科學知識與科學探究方法幫助自己做出最佳的決定。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an-Ⅳ-1察覺到科學的觀察、測量和方法是否具有正當性是受到社會共同建構的標準所規範。</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-Ⅳ-2 分辨科學知識的確定性和持久性會因科學研究的時空背景不同而有所變化。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-Ⅳ-3 體察到不同性別、背景、族群科學家們具有堅毅、嚴謹和講求邏輯的特質，也具有好奇心、求知慾和想像力。</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J2 </w:t>
            </w:r>
            <w:proofErr w:type="gramStart"/>
            <w:r>
              <w:rPr>
                <w:rFonts w:ascii="標楷體" w:eastAsia="標楷體" w:hAnsi="標楷體" w:hint="eastAsia"/>
                <w:sz w:val="20"/>
                <w:szCs w:val="20"/>
              </w:rPr>
              <w:t>釐</w:t>
            </w:r>
            <w:proofErr w:type="gramEnd"/>
            <w:r>
              <w:rPr>
                <w:rFonts w:ascii="標楷體" w:eastAsia="標楷體" w:hAnsi="標楷體" w:hint="eastAsia"/>
                <w:sz w:val="20"/>
                <w:szCs w:val="20"/>
              </w:rPr>
              <w:t>清身體意象的性別迷思。</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J3 檢視家庭、學校、職場 中基於性別刻板印象產生的偏見與歧視。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J4 認識身體自主權相關議題，維護自己與尊重他人的身體自主權。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J8 了解人身自由權，並具有自我保護的知能。</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J3 反思生老病死與人生無常的現象，探索人生的目的、價值與意義。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J5 覺察生活中的各種迷思，在生活作息、健康促進、飲食運動、休閒娛樂、人我關係等課題上進行價值思辨，尋求解決之道。</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【安全教育】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 理解安全教育的意義。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J2 判斷常見的事故傷害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J3 了解日常生活容易發生事故的原因。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J4 探討日常生活發生事故的影響因素。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 xml:space="preserve">安 J5 了解特殊體質學生的運動安全。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J9 遵守環境設施設備的安全守則。</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J11 學習創傷救護技能。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第十三</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第四章：生物體內的運輸</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4-3人體內的淋巴循環（3）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Ma-Ⅳ-1 生命科學的進步，有助於解決社會中發生的農業、食品、能源、醫藥，以及環境相關的問題。</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po-Ⅳ-2能辨別適合科學探究或適合以科學方式尋求解決的問題（或假說），並能依據觀察、蒐集資料、閱讀、思考、討論等，提出適宜探究之問題。</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J1 發展多元文本的閱讀策略。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J4 </w:t>
            </w:r>
            <w:proofErr w:type="gramStart"/>
            <w:r>
              <w:rPr>
                <w:rFonts w:ascii="標楷體" w:eastAsia="標楷體" w:hAnsi="標楷體" w:hint="eastAsia"/>
                <w:sz w:val="20"/>
                <w:szCs w:val="20"/>
              </w:rPr>
              <w:t>除紙本</w:t>
            </w:r>
            <w:proofErr w:type="gramEnd"/>
            <w:r>
              <w:rPr>
                <w:rFonts w:ascii="標楷體" w:eastAsia="標楷體" w:hAnsi="標楷體" w:hint="eastAsia"/>
                <w:sz w:val="20"/>
                <w:szCs w:val="20"/>
              </w:rPr>
              <w:t xml:space="preserve">閱讀之外，依學習需求選擇適當的閱讀媒材，並了解如何利用適當的管道獲得文本資源。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J5 活用文本，認識並運用滿足基本生活需求所使用之文本。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J7 小心求證資訊來源，判讀文本知識的正確性。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品J6 關懷弱勢的意涵、策略，及其實踐與反思。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J8 理性溝通與問題解決。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J9 知行合一與自我反省。</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【國際教育】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 J4 尊重與欣賞世界不同文化的價值。</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【生涯規劃教育】</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J1 了解生涯規劃的意義與功能。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J2 具備生涯規劃的知識與概念。</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J3 覺察自己的能力與興趣。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J4 了解自己的人格特質與價值觀。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第十四</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第五章：生物體的協調作用</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5-1神經系統（2）</w:t>
            </w:r>
          </w:p>
          <w:p w:rsidR="00FA0877" w:rsidRDefault="00FA0877" w:rsidP="00FA0877">
            <w:pPr>
              <w:spacing w:line="0" w:lineRule="atLeast"/>
              <w:rPr>
                <w:rFonts w:ascii="標楷體" w:eastAsia="標楷體" w:hAnsi="標楷體" w:hint="eastAsia"/>
                <w:szCs w:val="24"/>
              </w:rPr>
            </w:pPr>
            <w:r>
              <w:rPr>
                <w:rFonts w:ascii="標楷體" w:eastAsia="標楷體" w:hAnsi="標楷體" w:hint="eastAsia"/>
                <w:sz w:val="20"/>
                <w:szCs w:val="20"/>
              </w:rPr>
              <w:t>(第二次段考)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Dc-Ⅳ-1 人體的神經系統能察覺環境的變動並產生反應。</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Dc-Ⅳ-5 生物體能覺察外界環境變化、採取適當的反應以使體內環境維持恆定，這些現象能以觀察或改變自變項的方式來探討。</w:t>
            </w:r>
          </w:p>
          <w:p w:rsidR="00FA0877" w:rsidRDefault="00FA0877" w:rsidP="00FA0877">
            <w:pPr>
              <w:spacing w:line="0" w:lineRule="atLeast"/>
              <w:rPr>
                <w:rFonts w:ascii="標楷體" w:eastAsia="標楷體" w:hAnsi="標楷體" w:hint="eastAsia"/>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pa-Ⅳ-1 能分析歸納、製作圖表、使用資訊及數學等方法，整理資訊或數據。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pc-Ⅳ-1能理解同學的探究過程和結果（或經簡化過的科學報告），提出合理而且具有根據的疑問或意見。並能對問題、探究方法、證據及發現，</w:t>
            </w:r>
            <w:proofErr w:type="gramStart"/>
            <w:r>
              <w:rPr>
                <w:rFonts w:ascii="標楷體" w:eastAsia="標楷體" w:hAnsi="標楷體" w:hint="eastAsia"/>
                <w:sz w:val="20"/>
                <w:szCs w:val="20"/>
              </w:rPr>
              <w:t>彼此間的符應</w:t>
            </w:r>
            <w:proofErr w:type="gramEnd"/>
            <w:r>
              <w:rPr>
                <w:rFonts w:ascii="標楷體" w:eastAsia="標楷體" w:hAnsi="標楷體" w:hint="eastAsia"/>
                <w:sz w:val="20"/>
                <w:szCs w:val="20"/>
              </w:rPr>
              <w:t>情形，進行檢核並提出可能的改善方案。</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-Ⅳ-2 透過與同儕的討論，分享科學發現的樂趣。</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 接納自我與尊重他人的性傾向、性別特質與性別認同。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J2 </w:t>
            </w:r>
            <w:proofErr w:type="gramStart"/>
            <w:r>
              <w:rPr>
                <w:rFonts w:ascii="標楷體" w:eastAsia="標楷體" w:hAnsi="標楷體" w:hint="eastAsia"/>
                <w:sz w:val="20"/>
                <w:szCs w:val="20"/>
              </w:rPr>
              <w:t>釐</w:t>
            </w:r>
            <w:proofErr w:type="gramEnd"/>
            <w:r>
              <w:rPr>
                <w:rFonts w:ascii="標楷體" w:eastAsia="標楷體" w:hAnsi="標楷體" w:hint="eastAsia"/>
                <w:sz w:val="20"/>
                <w:szCs w:val="20"/>
              </w:rPr>
              <w:t>清身體意象的性別迷思。</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J3 檢視家庭、學校、職場 中基於性別刻板印象產生的偏見與歧視。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J4 認識身體自主權相關議題，維護自己與尊重他人的身體自主權。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J5 辨識性騷擾、性侵害與</w:t>
            </w:r>
            <w:proofErr w:type="gramStart"/>
            <w:r>
              <w:rPr>
                <w:rFonts w:ascii="標楷體" w:eastAsia="標楷體" w:hAnsi="標楷體" w:hint="eastAsia"/>
                <w:sz w:val="20"/>
                <w:szCs w:val="20"/>
              </w:rPr>
              <w:t>性霸凌</w:t>
            </w:r>
            <w:proofErr w:type="gramEnd"/>
            <w:r>
              <w:rPr>
                <w:rFonts w:ascii="標楷體" w:eastAsia="標楷體" w:hAnsi="標楷體" w:hint="eastAsia"/>
                <w:sz w:val="20"/>
                <w:szCs w:val="20"/>
              </w:rPr>
              <w:t>的樣態，運用資源解決問題。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J7 解析各種媒體所傳遞的性別迷思、偏見與歧視。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J8 解讀科技產品的性別意涵。</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J2 關懷國內人權議題，提出一個符合正義的社會藍圖，並進行社會改進與行動。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J4 了解平等、正義的原則，並在生活中實踐。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J5 了解社會上有不同的群體和文化，尊重並欣賞其差異。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J8 了解人身自由權，並具有自我保護的知能。</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J9 認識教育權、工作權與個人生涯發展的關係。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【科技教育】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E1 了解平日常見科技產品的用途與運作方式。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E2 了解動手實作的重要性。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E4 體會動手實作的樂趣，並養成正向的科技態度。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E6 操作家庭常見的手工具。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EJU5 謙遜包容。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EJU6 欣賞感恩。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 xml:space="preserve">品 J8 理性溝通與問題解決。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J9 知行合一與自我反省。</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J1 思考生活、學校與社區的公共議題，培養與他人理性溝通的素養。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J5 覺察生活中的各種迷思，在生活作息、健康促進、飲食運動、休閒娛樂、人我關係等課題上進行價值思辨，尋求解決之道。</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【資訊教育】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E1 認識常見的資訊系統。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E2 使用資訊科技解決生活中簡單的問題。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E10 了解資訊科技於日常生活之重要性。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【安全教育】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 理解安全教育的意義。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J2 判斷常見的事故傷害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J3 了解日常生活容易發生事故的原因。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J4 探討日常生活發生事故的影響因素。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J5 了解特殊體質學生的運動安全。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J6 了解運動設施安全的維護。</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J7 了解</w:t>
            </w:r>
            <w:proofErr w:type="gramStart"/>
            <w:r>
              <w:rPr>
                <w:rFonts w:ascii="標楷體" w:eastAsia="標楷體" w:hAnsi="標楷體" w:hint="eastAsia"/>
                <w:sz w:val="20"/>
                <w:szCs w:val="20"/>
              </w:rPr>
              <w:t>霸凌防</w:t>
            </w:r>
            <w:proofErr w:type="gramEnd"/>
            <w:r>
              <w:rPr>
                <w:rFonts w:ascii="標楷體" w:eastAsia="標楷體" w:hAnsi="標楷體" w:hint="eastAsia"/>
                <w:sz w:val="20"/>
                <w:szCs w:val="20"/>
              </w:rPr>
              <w:t xml:space="preserve">制的精神。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J8 演練校園災害預防的課題。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J9 遵守環境設施設備的安全守則。</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J10 學習心肺復甦術及 AED 的操作。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J11 學習創傷救護技能。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【多元文化教育】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J1 珍惜並維護我族文化。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J2 關懷我族文化遺產的傳承與興革。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J3 提高對弱勢或少數群體文化的覺察與省思。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J4 了解不同群體間如何看待彼此的文化。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J6 分析不同群體的文化如何影響社會與生活方式。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J7 探討我族文化與他族文化的關聯性。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J8 探討不同文化接觸時可能產生的衝突、融合或創新。</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J1 發展多元文本的閱讀策略。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J2 發展跨文本的比對、分析、深究的能力，以判讀文本知識的正確性。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J5 活用文本，認識並運用滿足基本生活需求所使用之文本。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J6 懂得在不同學習及生活情境中使用文本</w:t>
            </w:r>
            <w:proofErr w:type="gramStart"/>
            <w:r>
              <w:rPr>
                <w:rFonts w:ascii="標楷體" w:eastAsia="標楷體" w:hAnsi="標楷體" w:hint="eastAsia"/>
                <w:sz w:val="20"/>
                <w:szCs w:val="20"/>
              </w:rPr>
              <w:t>之</w:t>
            </w:r>
            <w:proofErr w:type="gramEnd"/>
            <w:r>
              <w:rPr>
                <w:rFonts w:ascii="標楷體" w:eastAsia="標楷體" w:hAnsi="標楷體" w:hint="eastAsia"/>
                <w:sz w:val="20"/>
                <w:szCs w:val="20"/>
              </w:rPr>
              <w:t xml:space="preserve">規則。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J7 小心求證資訊來源，判讀文本知識的正確性。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J8 在學習上遇到問題時，願意尋找課外資料，解決困難。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J9 樂於參與閱讀相關的學習活動，並與他人交流。</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J10 主動尋求多元的詮釋，並試著表達自己的想法。</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第十五</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第五章：生物體的協調作用</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5-1神經系統（1）</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5-2內分泌系統的運</w:t>
            </w:r>
            <w:r>
              <w:rPr>
                <w:rFonts w:ascii="標楷體" w:eastAsia="標楷體" w:hAnsi="標楷體" w:hint="eastAsia"/>
                <w:sz w:val="20"/>
                <w:szCs w:val="20"/>
              </w:rPr>
              <w:lastRenderedPageBreak/>
              <w:t>作（2）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Dc-Ⅳ-1 人體的神經系統能察覺環境的變動並產生反應。</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Dc-Ⅳ-5 生物體能覺察外界環境變化、採取適當的反應以使體內環境維持恆</w:t>
            </w:r>
            <w:r>
              <w:rPr>
                <w:rFonts w:ascii="標楷體" w:eastAsia="標楷體" w:hAnsi="標楷體" w:hint="eastAsia"/>
                <w:sz w:val="20"/>
                <w:szCs w:val="20"/>
              </w:rPr>
              <w:lastRenderedPageBreak/>
              <w:t>定，這些現象能以觀察或改變自變項的方式來探討。</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Ma-IV-5 各種本土科學知能（含原住民族科學與世界觀）對社會、經濟環境及生態保護之啟示。</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pa-Ⅳ-1 能分析歸納、製作圖表、使用資訊及數學等方法，整理資訊或數據。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pa-Ⅳ-2能運用科學原理、思考智能、數學等方法，從（所得的）資訊或數據，形</w:t>
            </w:r>
            <w:r>
              <w:rPr>
                <w:rFonts w:ascii="標楷體" w:eastAsia="標楷體" w:hAnsi="標楷體" w:hint="eastAsia"/>
                <w:sz w:val="20"/>
                <w:szCs w:val="20"/>
              </w:rPr>
              <w:lastRenderedPageBreak/>
              <w:t>成解釋、發現新知、獲知因果關係、解決問題或是發現新的問題。並能將自己的探究結果和同學的結果或其他相關的資訊比較對照，相互檢核，確認結果。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pc-Ⅳ-1能理解同學的探究過程和結果（或經簡化過的科學報告），提出合理而且具有根據的疑問或意見。並能對問題、探究方法、證據及發現，</w:t>
            </w:r>
            <w:proofErr w:type="gramStart"/>
            <w:r>
              <w:rPr>
                <w:rFonts w:ascii="標楷體" w:eastAsia="標楷體" w:hAnsi="標楷體" w:hint="eastAsia"/>
                <w:sz w:val="20"/>
                <w:szCs w:val="20"/>
              </w:rPr>
              <w:t>彼此間的符應</w:t>
            </w:r>
            <w:proofErr w:type="gramEnd"/>
            <w:r>
              <w:rPr>
                <w:rFonts w:ascii="標楷體" w:eastAsia="標楷體" w:hAnsi="標楷體" w:hint="eastAsia"/>
                <w:sz w:val="20"/>
                <w:szCs w:val="20"/>
              </w:rPr>
              <w:t>情形，進行檢核並提出可能的改善方案。</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-Ⅳ-2 透過與同儕的討論，分享科學發現的樂趣。</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ah-Ⅳ-1對於有關科學發現的報導甚至權威的解釋（如報章雜誌的報導或書本上的解釋）能抱持懷疑的態度，評估其推論的證據是否充分且可信賴。</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 -Ⅳ-2 應用所學到的科學知識與科學探究方法幫助自己做出最佳的決定。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lastRenderedPageBreak/>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 接納自我與尊重他人的性傾向、性別特質與性別認同。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J2 </w:t>
            </w:r>
            <w:proofErr w:type="gramStart"/>
            <w:r>
              <w:rPr>
                <w:rFonts w:ascii="標楷體" w:eastAsia="標楷體" w:hAnsi="標楷體" w:hint="eastAsia"/>
                <w:sz w:val="20"/>
                <w:szCs w:val="20"/>
              </w:rPr>
              <w:t>釐</w:t>
            </w:r>
            <w:proofErr w:type="gramEnd"/>
            <w:r>
              <w:rPr>
                <w:rFonts w:ascii="標楷體" w:eastAsia="標楷體" w:hAnsi="標楷體" w:hint="eastAsia"/>
                <w:sz w:val="20"/>
                <w:szCs w:val="20"/>
              </w:rPr>
              <w:t>清身體意象的性別迷思。</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性 J3 檢視家庭、學校、職場 中基於性別刻板印象產生的偏見與歧視。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J4 認識身體自主權相關議題，維護自己與尊重他人的身體自主權。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J5 辨識性騷擾、性侵害與</w:t>
            </w:r>
            <w:proofErr w:type="gramStart"/>
            <w:r>
              <w:rPr>
                <w:rFonts w:ascii="標楷體" w:eastAsia="標楷體" w:hAnsi="標楷體" w:hint="eastAsia"/>
                <w:sz w:val="20"/>
                <w:szCs w:val="20"/>
              </w:rPr>
              <w:t>性霸凌</w:t>
            </w:r>
            <w:proofErr w:type="gramEnd"/>
            <w:r>
              <w:rPr>
                <w:rFonts w:ascii="標楷體" w:eastAsia="標楷體" w:hAnsi="標楷體" w:hint="eastAsia"/>
                <w:sz w:val="20"/>
                <w:szCs w:val="20"/>
              </w:rPr>
              <w:t>的樣態，運用資源解決問題。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J7 解析各種媒體所傳遞的性別迷思、偏見與歧視。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J8 解讀科技產品的性別意涵。</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J2 關懷國內人權議題，提出一個符合正義的社會藍圖，並進行社會改進與行動。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J4 了解平等、正義的原則，並在生活中實踐。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J5 了解社會上有不同的群體和文化，尊重並欣賞其差異。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J8 了解人身自由權，並具有自我保護的知能。</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J9 認識教育權、工作權與個人生涯發展的關係。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【科技教育】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E1 了解平日常見科技產品的用途與運作方式。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E2 了解動手實作的重要性。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E4 體會動手實作的樂趣，並養成正向的科技態度。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E6 操作家庭常見的手工具。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EJU5 謙遜包容。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EJU6 欣賞感恩。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J8 理性溝通與問題解決。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J9 知行合一與自我反省。</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J1 思考生活、學校與社區的公共議題，培養與他人理性溝通的素養。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J5 覺察生活中的各種迷思，在生活作息、健康促進、飲食運動、休閒娛樂、人我關係等課題上進行價值思辨，尋求解決之道。</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【資訊教育】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E1 認識常見的資訊系統。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E2 使用資訊科技解決生活中簡單的問題。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E10 了解資訊科技於日常生活之重要性。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【安全教育】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 理解安全教育的意義。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J2 判斷常見的事故傷害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J3 了解日常生活容易發生事故的原因。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J4 探討日常生活發生事故的影響因素。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J5 了解特殊體質學生的運動安全。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J6 了解運動設施安全的維護。</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J7 了解</w:t>
            </w:r>
            <w:proofErr w:type="gramStart"/>
            <w:r>
              <w:rPr>
                <w:rFonts w:ascii="標楷體" w:eastAsia="標楷體" w:hAnsi="標楷體" w:hint="eastAsia"/>
                <w:sz w:val="20"/>
                <w:szCs w:val="20"/>
              </w:rPr>
              <w:t>霸凌防</w:t>
            </w:r>
            <w:proofErr w:type="gramEnd"/>
            <w:r>
              <w:rPr>
                <w:rFonts w:ascii="標楷體" w:eastAsia="標楷體" w:hAnsi="標楷體" w:hint="eastAsia"/>
                <w:sz w:val="20"/>
                <w:szCs w:val="20"/>
              </w:rPr>
              <w:t xml:space="preserve">制的精神。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J8 演練校園災害預防的課題。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J9 遵守環境設施設備的安全守則。</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J10 學習心肺復甦術及 AED 的操作。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J11 學習創傷救護技能。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【多元文化教育】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 xml:space="preserve">多 J1 珍惜並維護我族文化。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J2 關懷我族文化遺產的傳承與興革。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J3 提高對弱勢或少數群體文化的覺察與省思。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J4 了解不同群體間如何看待彼此的文化。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J6 分析不同群體的文化如何影響社會與生活方式。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J7 探討我族文化與他族文化的關聯性。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J8 探討不同文化接觸時可能產生的衝突、融合或創新。</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J1 發展多元文本的閱讀策略。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J2 發展跨文本的比對、分析、深究的能力，以判讀文本知識的正確性。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J5 活用文本，認識並運用滿足基本生活需求所使用之文本。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J6 懂得在不同學習及生活情境中使用文本</w:t>
            </w:r>
            <w:proofErr w:type="gramStart"/>
            <w:r>
              <w:rPr>
                <w:rFonts w:ascii="標楷體" w:eastAsia="標楷體" w:hAnsi="標楷體" w:hint="eastAsia"/>
                <w:sz w:val="20"/>
                <w:szCs w:val="20"/>
              </w:rPr>
              <w:t>之</w:t>
            </w:r>
            <w:proofErr w:type="gramEnd"/>
            <w:r>
              <w:rPr>
                <w:rFonts w:ascii="標楷體" w:eastAsia="標楷體" w:hAnsi="標楷體" w:hint="eastAsia"/>
                <w:sz w:val="20"/>
                <w:szCs w:val="20"/>
              </w:rPr>
              <w:t xml:space="preserve">規則。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J7 小心求證資訊來源，判讀文本知識的正確性。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J8 在學習上遇到問題時，願意尋找課外資料，解決困難。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J9 樂於參與閱讀相關的學習活動，並與他人交流。</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J10 主動尋求多元的詮釋，並試著表達自己的想法。</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第十六</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第五章：生物體的協調作用</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第六章：生物體內的恆定</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5-3植物的感應（2）</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6-1呼吸與氣體的恆定（1）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Dc-Ⅳ-5 生物體能覺察外界環境變化、採取適當的反應以使體內環境維持恆定，這些現象能以觀察或改變自變項的方式來探討。</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Bc-Ⅳ-2 細胞利用養分進行呼吸作用釋放能量，供生物生存所需。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Dc-Ⅳ-4 人體會藉由各系統的協調，使體內所含的物質以及各種狀態能維持在一定範圍內。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Dc-Ⅳ-5 生物體能覺察外界環境變化、採取適當的反應以使體內環境維持恆定，這些現象能以觀察或改變自變項的方式來探討。</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Db-Ⅳ-3 動物體（以人體為例）藉由呼吸系統與外界交換氣體。</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Me-Ⅳ-1 環境汙染物對生物生長的影響及應用。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ai-Ⅳ-1動手實作解決問題或驗證自己想法，而獲得成就感。</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po-Ⅳ-2能辨別適合科學探究或適合以科學方式尋求解決的問題（或假說），並能依據觀察、蒐集資料、閱讀、思考、討論等，提出適宜探究之問題。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pe-Ⅳ-2能正確安全操作適合學習階段的物品、器材儀器、科技設備與資源。能進行客觀的質性觀察或數值量測並詳實記錄。</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an-Ⅳ-1察覺到科學的觀察、測量和方法是否具有正當性，是受到社會共同建構的標準所規範。</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tm-Ⅳ-1  能從實驗過程、合作討論中理解較複雜的自然界模型，並能評估不同模型的優點和限制，進能應用在後續的科學理解或生活。</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lastRenderedPageBreak/>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 了解生物多樣性及環境承載力的重要性。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J3 經由環境美學與自然文學了解自然環境的倫理價值。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J4 了解永續發展的意義（環境、社會、與經濟的均衡發展）與原則。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J8 了解臺灣生態環境及社會發展面對氣候變遷的脆弱性與韌性。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J3 關懷生活環境與自然生態永續發展。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EJU5 謙遜包容。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EJU6 欣賞感恩。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J5 資訊與媒體的公共性與社會責任。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J1 思考生活、學校與社區的公共議題，培養與他人理性溝通的素養。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【生涯規劃教育】</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J2 具備生涯規劃的知識與概念。</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J6 建立對於未來生涯的願景。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J7 學習蒐集與分析工作/教育環境的資料。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J1 發展多元文本的閱讀策略。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J8 在學習上遇到問題時，願意尋找課外資料，解決困難。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J10 主動尋求多元的詮釋，並試著表達自己的想法。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■實施跨領域或跨科目協同教學</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1.協同科目：</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  理化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2.協同節數：</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2節</w:t>
            </w: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第十七</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第六章：生物體內的恆定</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6-1呼吸與氣體的恆定（3）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Bc-Ⅳ-2 細胞利用養分進行呼吸作用釋放能量，供生物生存所需。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Dc-Ⅳ-4 人體會藉由各系統的協調，使體內所含的物質以及各種狀態能維持在一定範圍內。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Dc-Ⅳ-5 生物體能覺察外界環境變化、採取適當的反應以使體內環境維持恆定，這些現象能以觀察或改變自變項的方式來探討。</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Db-Ⅳ-3 動物體（以人體為例）藉由呼吸系統與外界交換氣體。</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Me-Ⅳ-1 環境汙染物對生物生長的影響及應用。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po-Ⅳ-2能辨別適合科學探究或適合以科學方式尋求解決的問題（或假說），並能依據觀察、蒐集資料、閱讀、思考、討論等，提出適宜探究之問題。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pe-Ⅳ-2能正確安全操作適合學習階段的物品、器材儀器、科技設備與資源。能進行客觀的質性觀察或數值量測並詳實記錄。</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-Ⅳ-1 動手實作解決問題或驗證自己想法，而獲得成就感。</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an-Ⅳ-1察覺到科學的觀察、測量和方法是否具有正當性，是受到社會共同建構的標準所規範。</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tm-Ⅳ-1  能從實驗過程、合作討論中理解較複雜的自然界模型，並能評估不同模型的優點和限制，進能應用在後續的科學理解或生活。</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 接納自我與尊重他人的性傾向、性別特質與性別認同。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J2 </w:t>
            </w:r>
            <w:proofErr w:type="gramStart"/>
            <w:r>
              <w:rPr>
                <w:rFonts w:ascii="標楷體" w:eastAsia="標楷體" w:hAnsi="標楷體" w:hint="eastAsia"/>
                <w:sz w:val="20"/>
                <w:szCs w:val="20"/>
              </w:rPr>
              <w:t>釐</w:t>
            </w:r>
            <w:proofErr w:type="gramEnd"/>
            <w:r>
              <w:rPr>
                <w:rFonts w:ascii="標楷體" w:eastAsia="標楷體" w:hAnsi="標楷體" w:hint="eastAsia"/>
                <w:sz w:val="20"/>
                <w:szCs w:val="20"/>
              </w:rPr>
              <w:t>清身體意象的性別迷思。</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J4 認識身體自主權相關議題，維護自己與尊重他人的身體自主權。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J1 認識基本人權的意涵，並了解憲法對人權保障的意義。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J8 了解人身自由權，並具有自我保護的知能。</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【科技教育】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E2 了解動手實作的重要性。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E3 體會科技與個人及家庭生活的互動關係。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E4 體會動手實作的樂趣，並養成正向的科技態度。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E5 繪製簡單草圖以呈現設計構想。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E6 操作家庭常見的手工具。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E7 依據設計構想以規劃物品的製作步驟。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J1 溝通合作與和諧人際關係。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J3 關懷生活環境與自然生態永續發展。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EJU5 謙遜包容。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J5 資訊與媒體的公共性與社會責任。</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J5 覺察生活中的各種迷思，在生活作息、健康促進、飲食運動、休閒娛樂、人我關係等課題上進行價值思辨，尋求解決之道。</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【安全教育】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J2 判斷常見的事故傷害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J3 了解日常生活容易發生事故的原因。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J4 探討日常生活發生事故的影響因素。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J5 了解特殊體質學生的運動安全。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J6 了解運動設施安全的維護。</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J10 學習心肺復甦術及 AED 的操作。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 J11 學習創傷救護技能。</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J1 發展多元文本的閱讀策略。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J2 發展跨文本的比對、分析、深究的能力，以判讀文本知識的正確性。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J5 活用文本，認識並運用滿足基本生活需求所使用之文本。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J7 小心求證資訊來源，判讀文本知識的正確性。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J8 在學習上遇到問題時，願意尋找課外資料，解決困難。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第十八</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第六章：生物體內的恆定</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6-2血糖的恆定（3）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Dc-Ⅳ-2 人體的內分泌系統能調節代謝作用，維持體內物質的恆定。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Dc-Ⅳ-4 人體會藉由各系統的協調，使體內所含的物質以及各種狀態能維持在一定範圍內。</w:t>
            </w:r>
          </w:p>
          <w:p w:rsidR="00FA0877" w:rsidRDefault="00FA0877" w:rsidP="00FA0877">
            <w:pPr>
              <w:spacing w:line="0" w:lineRule="atLeast"/>
              <w:rPr>
                <w:rFonts w:ascii="標楷體" w:eastAsia="標楷體" w:hAnsi="標楷體" w:hint="eastAsia"/>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ai-Ⅳ-3 透過所學到的科學知識和科學探索的各種方法，解釋自然現象發生的原因，建立科學學習的自信心。</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cstheme="minorBidi"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J2 </w:t>
            </w:r>
            <w:proofErr w:type="gramStart"/>
            <w:r>
              <w:rPr>
                <w:rFonts w:ascii="標楷體" w:eastAsia="標楷體" w:hAnsi="標楷體" w:hint="eastAsia"/>
                <w:sz w:val="20"/>
                <w:szCs w:val="20"/>
              </w:rPr>
              <w:t>釐</w:t>
            </w:r>
            <w:proofErr w:type="gramEnd"/>
            <w:r>
              <w:rPr>
                <w:rFonts w:ascii="標楷體" w:eastAsia="標楷體" w:hAnsi="標楷體" w:hint="eastAsia"/>
                <w:sz w:val="20"/>
                <w:szCs w:val="20"/>
              </w:rPr>
              <w:t>清身體意象的性別迷思。</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J3 檢視家庭、學校、職場 中基於性別刻板印象產生的偏見與歧視。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J4 認識身體自主權相關議題，維護自己與尊重他人的身體自主權。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J9 認識性別權益相關法律與性別平等運動的楷模，具備關懷性別少數的態度。</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J1 認識基本人權的意涵，並了解憲法對人權保障的意義。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J5 了解社會上有不同的群體和文化，尊重並欣賞其差異。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【家庭教育】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 J2 探討社會與自然環境對個人及家庭的影響。</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J7 運用家庭資源，規劃個人生活目標。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J8 探討家庭消費與財物管理策略。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 J9 分析法規、公共政策對家庭資源與消費的影響。</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家 J12 分析家庭生活與社區的關係，並善用社區資源。</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J3 關懷生活環境與自然生態永續發展。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EJU6 欣賞感恩。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J4 族群差異與平等的道德議題。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J1 思考生活、學校與社區的公共議題，培養與他人理性溝通的素養。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J3 反思生老病死與人生無常的現象，探索人生的目的、價值與意義。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J4 分析快樂、幸福與生命意義之間的關係。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J5 覺察生活中的各種迷思，在生活作息、健康促進、飲食運動、休閒娛樂、人我關係等課題上進行價值思辨，尋求解決之道。</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【多元文化教育】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J3 提高對弱勢或少數群體文化的覺察與省思。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J4 了解不同群體間如何看待彼此的文化。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J5 了解及尊重不同文化的習俗與禁忌。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J6 分析不同群體的文化如何影響社會與生活方式。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J5 活用文本，認識並運用滿足基本生活需求所使用之文本。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J8 在學習上遇到問題時，願意尋找課外資料，解決困難。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23"/>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PMingLiu"/>
                <w:color w:val="FF0000"/>
                <w:sz w:val="20"/>
                <w:szCs w:val="20"/>
                <w:highlight w:val="yellow"/>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w:t>
            </w:r>
            <w:r>
              <w:rPr>
                <w:rFonts w:ascii="標楷體" w:eastAsia="標楷體" w:hAnsi="標楷體" w:hint="eastAsia"/>
                <w:snapToGrid w:val="0"/>
                <w:kern w:val="0"/>
                <w:szCs w:val="20"/>
              </w:rPr>
              <w:t>十九</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第六章：生物體內的恆定</w:t>
            </w:r>
          </w:p>
          <w:p w:rsidR="00FA0877" w:rsidRDefault="00FA0877" w:rsidP="00FA0877">
            <w:pPr>
              <w:spacing w:line="0" w:lineRule="atLeast"/>
              <w:rPr>
                <w:rFonts w:ascii="標楷體" w:eastAsia="標楷體" w:hAnsi="標楷體" w:hint="eastAsia"/>
                <w:kern w:val="0"/>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kern w:val="0"/>
                <w:sz w:val="20"/>
                <w:szCs w:val="20"/>
              </w:rPr>
              <w:t>6-3排泄與水分的恆定</w:t>
            </w:r>
          </w:p>
          <w:p w:rsidR="00FA0877" w:rsidRDefault="00FA0877" w:rsidP="00FA0877">
            <w:pPr>
              <w:spacing w:line="0" w:lineRule="atLeast"/>
              <w:rPr>
                <w:rFonts w:ascii="標楷體" w:eastAsia="標楷體" w:hAnsi="標楷體" w:hint="eastAsia"/>
                <w:kern w:val="2"/>
                <w:szCs w:val="24"/>
              </w:rPr>
            </w:pPr>
            <w:r>
              <w:rPr>
                <w:rFonts w:ascii="標楷體" w:eastAsia="標楷體" w:hAnsi="標楷體" w:hint="eastAsia"/>
                <w:sz w:val="20"/>
                <w:szCs w:val="20"/>
              </w:rPr>
              <w:t>（3）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Dc-Ⅳ-4 人體會藉由各系統的協調，使體內所含的物質以及各種狀態能維持在一定範圍內。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Dc-Ⅳ-5 生物體能覺察外界環境變化、採取適當的反應以使體內環境維持恆定，這些現象能以觀察或改變自變項的方式來探討。</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ind w:leftChars="7" w:left="17"/>
              <w:rPr>
                <w:rFonts w:ascii="標楷體" w:eastAsia="標楷體" w:hAnsi="標楷體" w:cstheme="minorBidi"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 xml:space="preserve">性 J2 </w:t>
            </w:r>
            <w:proofErr w:type="gramStart"/>
            <w:r>
              <w:rPr>
                <w:rFonts w:ascii="標楷體" w:eastAsia="標楷體" w:hAnsi="標楷體" w:hint="eastAsia"/>
                <w:sz w:val="20"/>
                <w:szCs w:val="20"/>
              </w:rPr>
              <w:t>釐</w:t>
            </w:r>
            <w:proofErr w:type="gramEnd"/>
            <w:r>
              <w:rPr>
                <w:rFonts w:ascii="標楷體" w:eastAsia="標楷體" w:hAnsi="標楷體" w:hint="eastAsia"/>
                <w:sz w:val="20"/>
                <w:szCs w:val="20"/>
              </w:rPr>
              <w:t>清身體意象的性別迷思。</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性 J3 檢視家庭、學校、職場 中基於性別刻板印象產生的偏見與歧視。</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性 J4 認識身體自主權相關議題，維護自己與尊重他人的身體自主權。</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性 J9 認識性別權益相關法律與性別平等運動的楷模，具備關懷性別少數的態度。</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人 J1 認識基本人權的意涵，並了解憲法對人權保障的意義。</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 xml:space="preserve">人 J5 了解社會上有不同的群體和文化，尊重並欣賞其差異。 </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【家庭教育】</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 xml:space="preserve">家 J7 運用家庭資源，規劃個人生活目標。 </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家 J9 分析法規、公共政策對家庭資源與消費的影響。</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家 J12 分析家庭生活與社區的關係，並善用社區資源。</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641"/>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3C614D" w:rsidRDefault="00FA0877" w:rsidP="00FA0877">
            <w:pPr>
              <w:spacing w:line="260" w:lineRule="exact"/>
              <w:jc w:val="center"/>
              <w:rPr>
                <w:snapToGrid w:val="0"/>
                <w:kern w:val="0"/>
                <w:sz w:val="20"/>
                <w:szCs w:val="20"/>
              </w:rPr>
            </w:pPr>
            <w:r w:rsidRPr="003C614D">
              <w:rPr>
                <w:rFonts w:ascii="標楷體" w:eastAsia="標楷體" w:hAnsi="標楷體" w:hint="eastAsia"/>
                <w:snapToGrid w:val="0"/>
                <w:kern w:val="0"/>
                <w:szCs w:val="20"/>
              </w:rPr>
              <w:t>第二十</w:t>
            </w:r>
            <w:proofErr w:type="gramStart"/>
            <w:r w:rsidRPr="003C614D">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第六章：生物體內的恆定</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6-4體溫的恆定（1）</w:t>
            </w:r>
          </w:p>
          <w:p w:rsidR="00FA0877" w:rsidRDefault="00FA0877" w:rsidP="00FA0877">
            <w:pPr>
              <w:spacing w:line="0" w:lineRule="atLeast"/>
              <w:rPr>
                <w:rFonts w:ascii="標楷體" w:eastAsia="標楷體" w:hAnsi="標楷體" w:hint="eastAsia"/>
                <w:szCs w:val="24"/>
              </w:rPr>
            </w:pPr>
            <w:r>
              <w:rPr>
                <w:rFonts w:ascii="標楷體" w:eastAsia="標楷體" w:hAnsi="標楷體" w:hint="eastAsia"/>
                <w:sz w:val="20"/>
                <w:szCs w:val="20"/>
              </w:rPr>
              <w:t>(第三次段考)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Me-Ⅳ-1 環境汙染物對生物生長的影響及應用。</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ai-Ⅳ-3 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ah-Ⅳ-1 對於有關科學發現的報導，甚至權威的解釋</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例如：報章雜誌的報導或書本上的解釋</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，能抱持懷疑的態度，評估其推論的證據是否充分且可信賴。</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討論</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口語評量</w:t>
            </w:r>
          </w:p>
          <w:p w:rsidR="00FA0877" w:rsidRDefault="00FA0877" w:rsidP="00FA0877">
            <w:pPr>
              <w:pStyle w:val="af2"/>
              <w:spacing w:line="240" w:lineRule="exact"/>
              <w:rPr>
                <w:rFonts w:ascii="標楷體" w:eastAsia="標楷體" w:hAnsi="標楷體" w:cstheme="minorBidi" w:hint="eastAsia"/>
                <w:sz w:val="20"/>
                <w:szCs w:val="20"/>
              </w:rPr>
            </w:pPr>
            <w:r>
              <w:rPr>
                <w:rFonts w:ascii="標楷體" w:eastAsia="標楷體" w:hAnsi="標楷體" w:cstheme="minorBidi"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ind w:leftChars="7" w:left="17"/>
              <w:rPr>
                <w:rFonts w:ascii="標楷體" w:eastAsia="標楷體" w:hAnsi="標楷體" w:cstheme="minorBidi" w:hint="eastAsia"/>
                <w:sz w:val="20"/>
                <w:szCs w:val="20"/>
              </w:rPr>
            </w:pPr>
            <w:r>
              <w:rPr>
                <w:rFonts w:ascii="標楷體" w:eastAsia="標楷體" w:hAnsi="標楷體" w:hint="eastAsia"/>
                <w:sz w:val="20"/>
                <w:szCs w:val="20"/>
              </w:rPr>
              <w:t>【品德教育】</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品 EJU6 欣賞感恩。</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 xml:space="preserve">品 J4 族群差異與平等的道德議題。 </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生 J1 思考生活、學校與社區的公共議題，培養與他人理性溝通的素養。</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 xml:space="preserve">生 J3 反思生老病死與人生無常的現象，探索人生的目的、價值與意義。 </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 xml:space="preserve">生 J4 分析快樂、幸福與生命意義之間的關係。 </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生 J5 覺察生活中的各種迷思，在生活作息、健康促進、飲食運動、休閒娛樂、人我關係等課題上進行價值思辨，尋求解決之道。</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 xml:space="preserve">閱 J5 活用文本，認識並運用滿足基本生活需求所使用之文本。 </w:t>
            </w:r>
          </w:p>
          <w:p w:rsidR="00FA0877" w:rsidRDefault="00FA0877" w:rsidP="00FA0877">
            <w:pPr>
              <w:spacing w:line="0" w:lineRule="atLeast"/>
              <w:ind w:leftChars="7" w:left="17"/>
              <w:rPr>
                <w:rFonts w:ascii="標楷體" w:eastAsia="標楷體" w:hAnsi="標楷體" w:hint="eastAsia"/>
                <w:sz w:val="20"/>
                <w:szCs w:val="20"/>
              </w:rPr>
            </w:pPr>
            <w:r>
              <w:rPr>
                <w:rFonts w:ascii="標楷體" w:eastAsia="標楷體" w:hAnsi="標楷體" w:hint="eastAsia"/>
                <w:sz w:val="20"/>
                <w:szCs w:val="20"/>
              </w:rPr>
              <w:t xml:space="preserve">閱 J8 在學習上遇到問題時，願意尋找課外資料，解決困難。  </w:t>
            </w:r>
          </w:p>
        </w:tc>
        <w:tc>
          <w:tcPr>
            <w:tcW w:w="14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641"/>
          <w:jc w:val="center"/>
        </w:trPr>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spacing w:line="396" w:lineRule="auto"/>
              <w:jc w:val="center"/>
              <w:rPr>
                <w:rFonts w:ascii="標楷體" w:eastAsia="標楷體" w:hAnsi="標楷體"/>
              </w:rPr>
            </w:pPr>
            <w:r>
              <w:rPr>
                <w:rFonts w:ascii="標楷體" w:eastAsia="標楷體" w:hAnsi="標楷體" w:hint="eastAsia"/>
              </w:rPr>
              <w:t>第</w:t>
            </w:r>
            <w:r>
              <w:rPr>
                <w:rFonts w:ascii="標楷體" w:eastAsia="標楷體" w:hAnsi="標楷體"/>
              </w:rPr>
              <w:br/>
            </w:r>
            <w:r>
              <w:rPr>
                <w:rFonts w:ascii="標楷體" w:eastAsia="標楷體" w:hAnsi="標楷體" w:hint="eastAsia"/>
              </w:rPr>
              <w:t>二</w:t>
            </w:r>
            <w:r>
              <w:rPr>
                <w:rFonts w:ascii="標楷體" w:eastAsia="標楷體" w:hAnsi="標楷體"/>
              </w:rPr>
              <w:br/>
            </w:r>
            <w:r>
              <w:rPr>
                <w:rFonts w:ascii="標楷體" w:eastAsia="標楷體" w:hAnsi="標楷體" w:hint="eastAsia"/>
              </w:rPr>
              <w:t>學</w:t>
            </w:r>
            <w:r>
              <w:rPr>
                <w:rFonts w:ascii="標楷體" w:eastAsia="標楷體" w:hAnsi="標楷體"/>
              </w:rPr>
              <w:br/>
            </w:r>
            <w:r>
              <w:rPr>
                <w:rFonts w:ascii="標楷體" w:eastAsia="標楷體" w:hAnsi="標楷體" w:hint="eastAsia"/>
              </w:rPr>
              <w:t>期</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第一</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第一章：新生命的誕生</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1-1細胞的分裂(1)</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1-2 無性生殖(2)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Da-Ⅳ-4 細胞會進行細胞分裂，染色體在分裂過程中會發生變化。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Ga-Ⅳ-1 生物的生殖可分為有性生殖與無性生殖，有性生殖產生的子代其性狀和親代差異較大。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Ma-Ⅳ-1 生命科學的進步，有助於解決社會中發生的農業、食品、能源、醫藥，以及環境相關的問題。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Ma-IV-5 各種本土科學知能（含原住民</w:t>
            </w:r>
            <w:r>
              <w:rPr>
                <w:rFonts w:ascii="標楷體" w:eastAsia="標楷體" w:hAnsi="標楷體" w:hint="eastAsia"/>
                <w:sz w:val="20"/>
                <w:szCs w:val="20"/>
              </w:rPr>
              <w:lastRenderedPageBreak/>
              <w:t>族科學與世界觀）對社會、經濟環境及生態保護之啟示。</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Mb-IV-2 科學史上重要發現的過程，以及不同性別、背景、族群者於其中的貢獻。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pa-Ⅳ-1 能分析歸納、製作圖表、使用資訊及數學等方法，整理資訊或數據。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ti-IV-1能依據已知的自然科學知識概念，經由自我或團體探索與討論的過程，想像當使用的觀察方法或實驗方法改變時，其結果可能產生的差異；並能嘗試在</w:t>
            </w:r>
            <w:r>
              <w:rPr>
                <w:rFonts w:ascii="標楷體" w:eastAsia="標楷體" w:hAnsi="標楷體" w:hint="eastAsia"/>
                <w:sz w:val="20"/>
                <w:szCs w:val="20"/>
              </w:rPr>
              <w:lastRenderedPageBreak/>
              <w:t>指導下以創新思考和方法得到新的模型、成品或結果。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tc-IV-1能依據已知的自然科學知識與概念，對自己蒐集與分類的科學數據，抱持合理的懷疑態度，並對他人的資訊或報告，提出自己的看法或解釋。</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pe-Ⅳ-1 能辨明多個自變項、</w:t>
            </w:r>
            <w:proofErr w:type="gramStart"/>
            <w:r>
              <w:rPr>
                <w:rFonts w:ascii="標楷體" w:eastAsia="標楷體" w:hAnsi="標楷體" w:hint="eastAsia"/>
                <w:sz w:val="20"/>
                <w:szCs w:val="20"/>
              </w:rPr>
              <w:t>應變項並計劃</w:t>
            </w:r>
            <w:proofErr w:type="gramEnd"/>
            <w:r>
              <w:rPr>
                <w:rFonts w:ascii="標楷體" w:eastAsia="標楷體" w:hAnsi="標楷體" w:hint="eastAsia"/>
                <w:sz w:val="20"/>
                <w:szCs w:val="20"/>
              </w:rPr>
              <w:t>適當次數的測試、預測活動的可能結果。在教師或教科書的指導或說明下，能了解探究的計畫，並進而能根據問題特性、資源</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例如：設備、時間</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等因素，規劃具有可信度</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例如：多次測量等</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的探究活動。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ah-Ⅳ-1對於有關科學發現的報導甚至權威的解釋（如報章雜誌的報導或書本上的解釋）  能抱持懷疑的態度，評估其推論的證據是否充分且可信賴。</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 接納自我與尊重他人的性傾向、性別特質與性別認同。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J2 </w:t>
            </w:r>
            <w:proofErr w:type="gramStart"/>
            <w:r>
              <w:rPr>
                <w:rFonts w:ascii="標楷體" w:eastAsia="標楷體" w:hAnsi="標楷體" w:hint="eastAsia"/>
                <w:sz w:val="20"/>
                <w:szCs w:val="20"/>
              </w:rPr>
              <w:t>釐</w:t>
            </w:r>
            <w:proofErr w:type="gramEnd"/>
            <w:r>
              <w:rPr>
                <w:rFonts w:ascii="標楷體" w:eastAsia="標楷體" w:hAnsi="標楷體" w:hint="eastAsia"/>
                <w:sz w:val="20"/>
                <w:szCs w:val="20"/>
              </w:rPr>
              <w:t>清身體意象的性別迷思。</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J3 檢視家庭、學校、職場 中基於性別刻板印象產生的偏見與歧視。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J4 認識身體自主權相關議題，維護自己與尊重他人的身體自主權。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J5 辨識性騷擾、性侵害與</w:t>
            </w:r>
            <w:proofErr w:type="gramStart"/>
            <w:r>
              <w:rPr>
                <w:rFonts w:ascii="標楷體" w:eastAsia="標楷體" w:hAnsi="標楷體" w:hint="eastAsia"/>
                <w:sz w:val="20"/>
                <w:szCs w:val="20"/>
              </w:rPr>
              <w:t>性霸凌</w:t>
            </w:r>
            <w:proofErr w:type="gramEnd"/>
            <w:r>
              <w:rPr>
                <w:rFonts w:ascii="標楷體" w:eastAsia="標楷體" w:hAnsi="標楷體" w:hint="eastAsia"/>
                <w:sz w:val="20"/>
                <w:szCs w:val="20"/>
              </w:rPr>
              <w:t>的樣態，運用資源</w:t>
            </w:r>
            <w:r>
              <w:rPr>
                <w:rFonts w:ascii="標楷體" w:eastAsia="標楷體" w:hAnsi="標楷體" w:hint="eastAsia"/>
                <w:sz w:val="20"/>
                <w:szCs w:val="20"/>
              </w:rPr>
              <w:lastRenderedPageBreak/>
              <w:t>解決問題。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J6 探究各種符號中的性 </w:t>
            </w:r>
            <w:proofErr w:type="gramStart"/>
            <w:r>
              <w:rPr>
                <w:rFonts w:ascii="標楷體" w:eastAsia="標楷體" w:hAnsi="標楷體" w:hint="eastAsia"/>
                <w:sz w:val="20"/>
                <w:szCs w:val="20"/>
              </w:rPr>
              <w:t>別意涵</w:t>
            </w:r>
            <w:proofErr w:type="gramEnd"/>
            <w:r>
              <w:rPr>
                <w:rFonts w:ascii="標楷體" w:eastAsia="標楷體" w:hAnsi="標楷體" w:hint="eastAsia"/>
                <w:sz w:val="20"/>
                <w:szCs w:val="20"/>
              </w:rPr>
              <w:t>及人際溝通中的性別問題。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J7 解析各種媒體所傳遞的性別迷思、偏見與歧視。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J9 認識性別權益相關法律與性別平等運動的楷模，具備關懷性別少數的態度。</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J11 去除性別刻板與性別偏見的情感表達與溝通，具備與他人平等互動的能力。</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J12 省思與他人的性別權力關係，促進平等與良好的互動。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J13 了解多元家庭型態的性別意涵。</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J14 認識社會中性別、種族與階級的權力結構關係。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J1 認識基本人權的意涵，並了解憲法對人權保障的意義。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J4 了解平等、正義的原則，並在生活中實踐。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J5 了解社會上有不同的群體和文化，尊重並欣賞其差異。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J8 了解人身自由權，並具有自我保護的知能。</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【家庭教育】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J1 分析家庭的發展歷程。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J3 了解人際交往、親密關係的發展，以及溝通與衝突處理。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 J4 探討約會、婚姻與家庭建立的歷程。</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J5 了解與家人溝通互動及相互支持的適切方式。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J6 覺察與實踐青少年在家庭中的角色責任。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品J6 關懷弱勢的意涵、策略，及其實踐與反思。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J7 同理分享與多元接納。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J8 理性溝通與問題解決。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J3 反思生老病死與人生無常的現象，探索人生的目的、價值與意義。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J4 分析快樂、幸福與生命意義之間的關係。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【安全教育】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 理解安全教育的意義。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J5 了解特殊體質學生的運動安全。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安 J10 學習心肺復甦術及 AED 的操作。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【生涯規劃教育】</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J1 了解生涯規劃的意義與功能。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J2 具備生涯規劃的知識與概念。</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J3 覺察自己的能力與興趣。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J4 了解自己的人格特質與價值觀。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J5 探索性別與生涯規劃的關係。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J6 建立對於未來生涯的願景。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lastRenderedPageBreak/>
              <w:t>涯</w:t>
            </w:r>
            <w:proofErr w:type="gramEnd"/>
            <w:r>
              <w:rPr>
                <w:rFonts w:ascii="標楷體" w:eastAsia="標楷體" w:hAnsi="標楷體" w:hint="eastAsia"/>
                <w:sz w:val="20"/>
                <w:szCs w:val="20"/>
              </w:rPr>
              <w:t xml:space="preserve"> J11 分析影響個人生涯決定的因素。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J12 發展及評估生涯決定的策略。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J13 培養生涯規劃及執行的能力。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J14 培養</w:t>
            </w:r>
            <w:proofErr w:type="gramStart"/>
            <w:r>
              <w:rPr>
                <w:rFonts w:ascii="標楷體" w:eastAsia="標楷體" w:hAnsi="標楷體" w:hint="eastAsia"/>
                <w:sz w:val="20"/>
                <w:szCs w:val="20"/>
              </w:rPr>
              <w:t>並涵化</w:t>
            </w:r>
            <w:proofErr w:type="gramEnd"/>
            <w:r>
              <w:rPr>
                <w:rFonts w:ascii="標楷體" w:eastAsia="標楷體" w:hAnsi="標楷體" w:hint="eastAsia"/>
                <w:sz w:val="20"/>
                <w:szCs w:val="20"/>
              </w:rPr>
              <w:t xml:space="preserve">道德倫理意義於日常生活。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【多元文化教育】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J3 提高對弱勢或少數群體文化的覺察與省思。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J4 了解不同群體間如何看待彼此的文化。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J5 了解及尊重不同文化的習俗與禁忌。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J6 分析不同群體的文化如何影響社會與生活方式。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J8 探討不同文化接觸時可能產生的衝突、融合或創新。</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J9 關心多元文化議題並做出理性判斷。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J10 了解多元文化相關的問題與政策。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J5 活用文本，認識並運用滿足基本生活需求所使用之文本。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J7 小心求證資訊來源，判讀文本知識的正確性。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【國際教育】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國 J3 了解我國與全球議題之關連性。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 J4 尊重與欣賞世界不同文化的價值。</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 J7 察覺偏見與歧視對全球競合之影響。</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 J9 尊重與維護不同文化群體的人權與尊嚴。</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第二</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第一章：新生命的誕生</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1-3有性生殖(3)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Da-Ⅳ-4 細胞會進行細胞分裂，染色體在分裂過程中會發生變化。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Db-Ⅳ-4 生殖系統（以人體為例）能產生配子進行有性生殖，並且有分泌激素的功能。</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Db-Ⅳ-7 花的構造中，雄蕊的花藥可產生花粉粒，</w:t>
            </w:r>
            <w:proofErr w:type="gramStart"/>
            <w:r>
              <w:rPr>
                <w:rFonts w:ascii="標楷體" w:eastAsia="標楷體" w:hAnsi="標楷體" w:hint="eastAsia"/>
                <w:sz w:val="20"/>
                <w:szCs w:val="20"/>
              </w:rPr>
              <w:t>花粉粒內有</w:t>
            </w:r>
            <w:proofErr w:type="gramEnd"/>
            <w:r>
              <w:rPr>
                <w:rFonts w:ascii="標楷體" w:eastAsia="標楷體" w:hAnsi="標楷體" w:hint="eastAsia"/>
                <w:sz w:val="20"/>
                <w:szCs w:val="20"/>
              </w:rPr>
              <w:t>精細胞；雌蕊的子房內有胚珠，胚珠內有卵細胞。</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Ga-Ⅳ-1 生物的生殖可分為有性生殖與無性生殖，有性生殖產生的子代其性狀和親代差異較大。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Mb-IV-2 科學史上重要發現的過程，以及不同性別、背景、族群者於其中的貢獻。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pa-Ⅳ-1 能分析歸納、製作圖表、使用資訊及數學等方法，整理資訊或數據。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pc-Ⅳ-1能理解同學的探究過程和結果（或經簡化過的科學報告），提出合理而且具有根據的疑問或意見。並能對問題、探究方法、證據及發現，</w:t>
            </w:r>
            <w:proofErr w:type="gramStart"/>
            <w:r>
              <w:rPr>
                <w:rFonts w:ascii="標楷體" w:eastAsia="標楷體" w:hAnsi="標楷體" w:hint="eastAsia"/>
                <w:sz w:val="20"/>
                <w:szCs w:val="20"/>
              </w:rPr>
              <w:t>彼此間的符應</w:t>
            </w:r>
            <w:proofErr w:type="gramEnd"/>
            <w:r>
              <w:rPr>
                <w:rFonts w:ascii="標楷體" w:eastAsia="標楷體" w:hAnsi="標楷體" w:hint="eastAsia"/>
                <w:sz w:val="20"/>
                <w:szCs w:val="20"/>
              </w:rPr>
              <w:t>情形，進行檢核並提出可能的改善方案。</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ai-Ⅳ-1動手實作解決問題或驗證自己想法，而獲得成就感。</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-Ⅳ-2 透過與同儕的討論，分享科學發現的樂趣。</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ah-Ⅳ-1對於有關科學發現的報導甚至權</w:t>
            </w:r>
            <w:r>
              <w:rPr>
                <w:rFonts w:ascii="標楷體" w:eastAsia="標楷體" w:hAnsi="標楷體" w:hint="eastAsia"/>
                <w:sz w:val="20"/>
                <w:szCs w:val="20"/>
              </w:rPr>
              <w:lastRenderedPageBreak/>
              <w:t>威的解釋（如報章雜誌的報導或書本上的解釋）  能抱持懷疑的態度，評估其推論的證據是否充分且可信賴。</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 -Ⅳ-2 應用所學到的科學知識與科學探究方法幫助自己做出最佳的決定。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tc-IV-1能依據已知的自然科學知識與概念，對自己蒐集與分類的科學數據，抱持合理的懷疑態度，並對他人的資訊或報告，提出自己的看法或解釋。</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J1 認識基本人權的意涵，並了解憲法對人權保障的意義。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J5 了解社會上有不同的群體和文化，尊重並欣賞其差異。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J9 認識教育權、工作權與個人生涯發展的關係。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J3 關懷生活環境與自然生態永續發展。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EJU5 謙遜包容。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J4 族群差異與平等的道德議題。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J8 理性溝通與問題解決。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J1 思考生活、學校與社區的公共議題，培養與他人理性溝通的素養。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【生涯規劃教育】</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J3 覺察自己的能力與興趣。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J4 了解自己的人格特質與價值觀。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J5 探索性別與生涯規劃的關係。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J6 建立對於未來生涯的願景。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J7 學習蒐集與分析工作/教育環境的資料。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J12 發展及評估生涯決定的策略。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J13 培養生涯規劃及執行的能力。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J14 培養</w:t>
            </w:r>
            <w:proofErr w:type="gramStart"/>
            <w:r>
              <w:rPr>
                <w:rFonts w:ascii="標楷體" w:eastAsia="標楷體" w:hAnsi="標楷體" w:hint="eastAsia"/>
                <w:sz w:val="20"/>
                <w:szCs w:val="20"/>
              </w:rPr>
              <w:t>並涵化</w:t>
            </w:r>
            <w:proofErr w:type="gramEnd"/>
            <w:r>
              <w:rPr>
                <w:rFonts w:ascii="標楷體" w:eastAsia="標楷體" w:hAnsi="標楷體" w:hint="eastAsia"/>
                <w:sz w:val="20"/>
                <w:szCs w:val="20"/>
              </w:rPr>
              <w:t xml:space="preserve">道德倫理意義於日常生活。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【多元文化教育】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J4 了解不同群體間如何看待彼此的文化。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J6 分析不同群體的文化如何影響社會與生活方式。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J7 探討我族文化與他族文化的關聯性。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J8 探討不同文化接觸時可能產生的衝突、融合或創新。</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J6 懂得在不同學習及生活情境中使用文本</w:t>
            </w:r>
            <w:proofErr w:type="gramStart"/>
            <w:r>
              <w:rPr>
                <w:rFonts w:ascii="標楷體" w:eastAsia="標楷體" w:hAnsi="標楷體" w:hint="eastAsia"/>
                <w:sz w:val="20"/>
                <w:szCs w:val="20"/>
              </w:rPr>
              <w:t>之</w:t>
            </w:r>
            <w:proofErr w:type="gramEnd"/>
            <w:r>
              <w:rPr>
                <w:rFonts w:ascii="標楷體" w:eastAsia="標楷體" w:hAnsi="標楷體" w:hint="eastAsia"/>
                <w:sz w:val="20"/>
                <w:szCs w:val="20"/>
              </w:rPr>
              <w:t xml:space="preserve">規則。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J8 在學習上遇到問題時，願意尋找課外資料，解決困難。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J10 主動尋求多元的詮釋，並試著表達自己的想法。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【國際教育】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 J4 尊重與欣賞世界不同文化的價值。</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 J7 察覺偏見與歧視對全球競合之影響。</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國 J8 了解全球永續發展之理念並落實於日常生活中。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國 J9 尊重與維護不同文化群體的人權與尊嚴。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第三</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第二章：遺傳</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2-1孟德爾的遺傳法則(3)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Ga-Ⅳ-1 生物的生殖可分為有性生殖與無性生殖，有性生殖產生的子代其性狀和親代差異較大。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Ga-Ⅳ-6 孟德爾遺傳研究的科學史。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Mb-IV-2 科學史上重要發現的過程，以及不同性別、背景、族群者於其中的貢獻。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pa-Ⅳ-1 能分析歸納、製作圖表、使用資訊及數學等方法，整理資訊或數據。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-Ⅳ-2 分辨科學知識的確定性和持久性會因科學研究的時空背景不同而有所變化。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-Ⅳ-3 體察到科學家們具有堅毅、嚴謹和講求邏輯的特質，也具有好奇心、求知慾和想像力。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po-Ⅳ-2能辨別適合科學探究或適合以科學方式尋求解決的問題（或假說），並能依據觀察、蒐集資料、閱讀、思考、討論等，提出適宜探究之問題。</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成果發表</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 接納自我與尊重他人的性傾向、性別特質與性別認同。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J3 檢視家庭、學校、職場 中基於性別刻板印象產生的偏見與歧視。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J4 認識身體自主權相關議題，維護自己與尊重他人的身體自主權。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J5 辨識性騷擾、性侵害與</w:t>
            </w:r>
            <w:proofErr w:type="gramStart"/>
            <w:r>
              <w:rPr>
                <w:rFonts w:ascii="標楷體" w:eastAsia="標楷體" w:hAnsi="標楷體" w:hint="eastAsia"/>
                <w:sz w:val="20"/>
                <w:szCs w:val="20"/>
              </w:rPr>
              <w:t>性霸凌</w:t>
            </w:r>
            <w:proofErr w:type="gramEnd"/>
            <w:r>
              <w:rPr>
                <w:rFonts w:ascii="標楷體" w:eastAsia="標楷體" w:hAnsi="標楷體" w:hint="eastAsia"/>
                <w:sz w:val="20"/>
                <w:szCs w:val="20"/>
              </w:rPr>
              <w:t>的樣態，運用資源解決問題。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J6 探究各種符號中的性 </w:t>
            </w:r>
            <w:proofErr w:type="gramStart"/>
            <w:r>
              <w:rPr>
                <w:rFonts w:ascii="標楷體" w:eastAsia="標楷體" w:hAnsi="標楷體" w:hint="eastAsia"/>
                <w:sz w:val="20"/>
                <w:szCs w:val="20"/>
              </w:rPr>
              <w:t>別意涵</w:t>
            </w:r>
            <w:proofErr w:type="gramEnd"/>
            <w:r>
              <w:rPr>
                <w:rFonts w:ascii="標楷體" w:eastAsia="標楷體" w:hAnsi="標楷體" w:hint="eastAsia"/>
                <w:sz w:val="20"/>
                <w:szCs w:val="20"/>
              </w:rPr>
              <w:t>及人際溝通中的性別問題。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J11 去除性別刻板與性別偏見的情感表達與溝通，具備與他人平等互動的能力。</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J1 認識基本人權的意涵，並了解憲法對人權保障的意義。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J5 了解社會上有不同的群體和文化，尊重並欣賞其差異。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J8 了解人身自由權，並具有自我保護的知能。</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J9 認識教育權、工作權與個人生涯發展的關係。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【家庭教育】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J1 分析家庭的發展歷程。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J3 了解人際交往、親密關係的發展，以及溝通與衝突處理。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 J4 探討約會、婚姻與家庭建立的歷程。</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J5 了解與家人溝通互動及相互支持的適切方式。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J6 覺察與實踐青少年在家庭中的角色責任。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J1 溝通合作與和諧人際關係。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EJU5 謙遜包容。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J7 同理分享與多元接納。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J8 理性溝通與問題解決。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J3 反思生老病死與人生無常的現象，探索人生的目的、價值與意義。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J4 分析快樂、幸福與生命意義之間的關係。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【生涯規劃教育】</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J4 了解自己的人格特質與價值觀。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J5 探索性別與生涯規劃的關係。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J13 培養生涯規劃及執行的能力。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【多元文化教育】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J3 提高對弱勢或少數群體文化的覺察與省思。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J4 了解不同群體間如何看待彼此的文化。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J6 分析不同群體的文化如何影響社會與生活方式。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J8 探討不同文化接觸時可能產生的衝突、融合或創新。</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J11 增加實地體驗與行動學習，落實文化實踐力。</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J4 </w:t>
            </w:r>
            <w:proofErr w:type="gramStart"/>
            <w:r>
              <w:rPr>
                <w:rFonts w:ascii="標楷體" w:eastAsia="標楷體" w:hAnsi="標楷體" w:hint="eastAsia"/>
                <w:sz w:val="20"/>
                <w:szCs w:val="20"/>
              </w:rPr>
              <w:t>除紙本</w:t>
            </w:r>
            <w:proofErr w:type="gramEnd"/>
            <w:r>
              <w:rPr>
                <w:rFonts w:ascii="標楷體" w:eastAsia="標楷體" w:hAnsi="標楷體" w:hint="eastAsia"/>
                <w:sz w:val="20"/>
                <w:szCs w:val="20"/>
              </w:rPr>
              <w:t xml:space="preserve">閱讀之外，依學習需求選擇適當的閱讀媒材，並了解如何利用適當的管道獲得文本資源。 </w:t>
            </w:r>
          </w:p>
          <w:p w:rsidR="00FA0877" w:rsidRDefault="00FA0877" w:rsidP="00FA0877">
            <w:pPr>
              <w:spacing w:line="0" w:lineRule="atLeast"/>
              <w:rPr>
                <w:rFonts w:ascii="標楷體" w:eastAsia="標楷體" w:hAnsi="標楷體" w:hint="eastAsia"/>
                <w:sz w:val="20"/>
                <w:szCs w:val="20"/>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第四</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第二章：遺傳</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2-2基因與遺傳(1)</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2-3人類的遺傳(2)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Da-Ⅳ-4 細胞會進行細胞分裂，染色體在分裂過程中會發生變化。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Ga-Ⅳ-1 生物的生殖可分為有性生殖與無性生殖，有性生殖產生的子代其性狀和親代差異較大。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Ga-Ⅳ-2 人類的性別主要由性染色體決定。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Ga-Ⅳ-3 人類的 ABO 血型是可遺傳的性狀。</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Ga-Ⅳ-6 孟德爾遺傳研究的科學史。</w:t>
            </w:r>
          </w:p>
          <w:p w:rsidR="00FA0877" w:rsidRDefault="00FA0877" w:rsidP="00FA0877">
            <w:pPr>
              <w:spacing w:line="0" w:lineRule="atLeast"/>
              <w:rPr>
                <w:rFonts w:ascii="標楷體" w:eastAsia="標楷體" w:hAnsi="標楷體" w:hint="eastAsia"/>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pa-Ⅳ-1 能分析歸納、製作圖表、使用資訊及數學等方法，整理資訊或數據。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ai-Ⅳ-1動手實作解決問題或驗證自己想法，而獲得成就感。</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-Ⅳ-2 透過與同儕的討論，分享科學發現的樂趣。</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ah-Ⅳ-1對於有關科學發現的報導甚至權威的解釋（如報章雜誌的報導或書本上的解釋）  能抱持懷疑的態度，評估其推論的證據是否充分且可信賴。</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 -Ⅳ-2 應用所學到的科學知識與科學探究方法幫助自己做出最佳的決定。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-Ⅳ-2 分辨科學知識的確定性和持久性會因科學研究的時空背景不同而有所變化。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pc-Ⅳ-1能理解同學的探究過程和結果（或經簡化過的科學報告），提出合理而且具有根據的疑問或意見。並能對問題、探究方法、證據及發現，</w:t>
            </w:r>
            <w:proofErr w:type="gramStart"/>
            <w:r>
              <w:rPr>
                <w:rFonts w:ascii="標楷體" w:eastAsia="標楷體" w:hAnsi="標楷體" w:hint="eastAsia"/>
                <w:sz w:val="20"/>
                <w:szCs w:val="20"/>
              </w:rPr>
              <w:t>彼此間的符應</w:t>
            </w:r>
            <w:proofErr w:type="gramEnd"/>
            <w:r>
              <w:rPr>
                <w:rFonts w:ascii="標楷體" w:eastAsia="標楷體" w:hAnsi="標楷體" w:hint="eastAsia"/>
                <w:sz w:val="20"/>
                <w:szCs w:val="20"/>
              </w:rPr>
              <w:t>情形，進行檢核並提出可能的改善方案。</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ti-Ⅳ-1能依據已知的自然科學知識概念，經由自我或團體探索與討論的過程，想像當使用的觀察方法或實驗方法改變</w:t>
            </w:r>
            <w:r>
              <w:rPr>
                <w:rFonts w:ascii="標楷體" w:eastAsia="標楷體" w:hAnsi="標楷體" w:hint="eastAsia"/>
                <w:sz w:val="20"/>
                <w:szCs w:val="20"/>
              </w:rPr>
              <w:lastRenderedPageBreak/>
              <w:t>時，其結果可能產生的差異；並能嘗試在指導下以創新思考和方法得到新的模型、成品或結果。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 -Ⅳ-1能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tc-IV-1能依據已知的自然科學知識與概念，對自己蒐集與分類的科學數據，抱持合理的懷疑態度，並對他人的資訊或報告，提出自己的看法或解釋。</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 接納自我與尊重他人的性傾向、性別特質與性別認同。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J2 </w:t>
            </w:r>
            <w:proofErr w:type="gramStart"/>
            <w:r>
              <w:rPr>
                <w:rFonts w:ascii="標楷體" w:eastAsia="標楷體" w:hAnsi="標楷體" w:hint="eastAsia"/>
                <w:sz w:val="20"/>
                <w:szCs w:val="20"/>
              </w:rPr>
              <w:t>釐</w:t>
            </w:r>
            <w:proofErr w:type="gramEnd"/>
            <w:r>
              <w:rPr>
                <w:rFonts w:ascii="標楷體" w:eastAsia="標楷體" w:hAnsi="標楷體" w:hint="eastAsia"/>
                <w:sz w:val="20"/>
                <w:szCs w:val="20"/>
              </w:rPr>
              <w:t>清身體意象的性別迷思。</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J3 檢視家庭、學校、職場 中基於性別刻板印象產生的偏見與歧視。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J4 認識身體自主權相關議題，維護自己與尊重他人的身體自主權。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J5 辨識性騷擾、性侵害與</w:t>
            </w:r>
            <w:proofErr w:type="gramStart"/>
            <w:r>
              <w:rPr>
                <w:rFonts w:ascii="標楷體" w:eastAsia="標楷體" w:hAnsi="標楷體" w:hint="eastAsia"/>
                <w:sz w:val="20"/>
                <w:szCs w:val="20"/>
              </w:rPr>
              <w:t>性霸凌</w:t>
            </w:r>
            <w:proofErr w:type="gramEnd"/>
            <w:r>
              <w:rPr>
                <w:rFonts w:ascii="標楷體" w:eastAsia="標楷體" w:hAnsi="標楷體" w:hint="eastAsia"/>
                <w:sz w:val="20"/>
                <w:szCs w:val="20"/>
              </w:rPr>
              <w:t>的樣態，運用資源解決問題。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J6 探究各種符號中的性 </w:t>
            </w:r>
            <w:proofErr w:type="gramStart"/>
            <w:r>
              <w:rPr>
                <w:rFonts w:ascii="標楷體" w:eastAsia="標楷體" w:hAnsi="標楷體" w:hint="eastAsia"/>
                <w:sz w:val="20"/>
                <w:szCs w:val="20"/>
              </w:rPr>
              <w:t>別意涵</w:t>
            </w:r>
            <w:proofErr w:type="gramEnd"/>
            <w:r>
              <w:rPr>
                <w:rFonts w:ascii="標楷體" w:eastAsia="標楷體" w:hAnsi="標楷體" w:hint="eastAsia"/>
                <w:sz w:val="20"/>
                <w:szCs w:val="20"/>
              </w:rPr>
              <w:t>及人際溝通中的性別問題。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J14 認識社會中性別、種族與階級的權力結構關係。</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第五</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第二章：遺傳</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2-4 突變(2)</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2-5生物技術技(1)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Da-Ⅳ-4 細胞會進行細胞分裂，染色體在分裂過程中會發生變化。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Ga-Ⅳ-4 遺傳物質會發生變異，其變異可能造成性狀的改變；若變異發生在生殖細胞可遺傳到後代。</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Ga-Ⅳ-5 生物技術的進步，有助於解決農業、食品、能源、醫藥，以及環境相關的問題，但也可能帶來新問題。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Gc-Ⅳ-4 人類文明發展中有許多利用微生物的例子，例如：早期的釀酒、近期的基因轉</w:t>
            </w:r>
            <w:proofErr w:type="gramStart"/>
            <w:r>
              <w:rPr>
                <w:rFonts w:ascii="標楷體" w:eastAsia="標楷體" w:hAnsi="標楷體" w:hint="eastAsia"/>
                <w:sz w:val="20"/>
                <w:szCs w:val="20"/>
              </w:rPr>
              <w:t>殖</w:t>
            </w:r>
            <w:proofErr w:type="gramEnd"/>
            <w:r>
              <w:rPr>
                <w:rFonts w:ascii="標楷體" w:eastAsia="標楷體" w:hAnsi="標楷體" w:hint="eastAsia"/>
                <w:sz w:val="20"/>
                <w:szCs w:val="20"/>
              </w:rPr>
              <w:t>等。</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Ma-Ⅳ-1 生命科學的進步，有助於解決社會中發生的農業、食品、能源、醫藥，以及環境相關的問題。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Mb-Ⅳ-1 生物技術的發展是為了因應人類需求，運用跨領域技術來改造生物。發展相關技術的歷程中，也應避免對其他生物以及環境造成過度的影響。</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Mc-Ⅳ-2 運用生物體的構造與功能，可改善人類生活。</w:t>
            </w:r>
          </w:p>
          <w:p w:rsidR="00FA0877" w:rsidRDefault="00FA0877" w:rsidP="00FA0877">
            <w:pPr>
              <w:spacing w:line="0" w:lineRule="atLeast"/>
              <w:rPr>
                <w:rFonts w:ascii="標楷體" w:eastAsia="標楷體" w:hAnsi="標楷體" w:hint="eastAsia"/>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pc-Ⅳ-1能理解同學的探究過程和結果（或經簡化過的科學報告），提出合理而且具有根據的疑問或意見。並能對問題、探究方法、證據及發現，</w:t>
            </w:r>
            <w:proofErr w:type="gramStart"/>
            <w:r>
              <w:rPr>
                <w:rFonts w:ascii="標楷體" w:eastAsia="標楷體" w:hAnsi="標楷體" w:hint="eastAsia"/>
                <w:sz w:val="20"/>
                <w:szCs w:val="20"/>
              </w:rPr>
              <w:t>彼此間的符應</w:t>
            </w:r>
            <w:proofErr w:type="gramEnd"/>
            <w:r>
              <w:rPr>
                <w:rFonts w:ascii="標楷體" w:eastAsia="標楷體" w:hAnsi="標楷體" w:hint="eastAsia"/>
                <w:sz w:val="20"/>
                <w:szCs w:val="20"/>
              </w:rPr>
              <w:t>情形，進行檢核並提出可能的改善方案。</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ah-Ⅳ-1對於有關科學發現的報導甚至權威的解釋（如報章雜誌的報導或書本上的解釋）  能抱持懷疑的態度，評估其推論的證據是否充分且可信賴。</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ah-Ⅳ-2應用所學到的科學知識與科學探究方法幫助自己做出最佳的決定。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an-Ⅳ-1察覺到科學的觀察、測量和方法是否具有正當性是受到社會共同建構的標準所規範。</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-Ⅳ-2 分辨科學知識的確定性和持久性會因科學研究的時空背景不同而有所變化。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-Ⅳ-3 體察到科學家們具有堅毅、嚴謹和講求邏輯的特質，也具有好奇心、求知慾和想像力。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tc-IV-1能依據已知的自然科學知識與概念，對自己蒐集與分類的科學數據，抱持合理的懷疑態度，並對他人的資訊或報告，提出自己的看法或解釋。</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-Ⅳ-2 透過與同儕的討論，分享科學發現的樂趣。</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成果發表</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 接納自我與尊重他人的性傾向、性別特質與性別認同。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J2 </w:t>
            </w:r>
            <w:proofErr w:type="gramStart"/>
            <w:r>
              <w:rPr>
                <w:rFonts w:ascii="標楷體" w:eastAsia="標楷體" w:hAnsi="標楷體" w:hint="eastAsia"/>
                <w:sz w:val="20"/>
                <w:szCs w:val="20"/>
              </w:rPr>
              <w:t>釐</w:t>
            </w:r>
            <w:proofErr w:type="gramEnd"/>
            <w:r>
              <w:rPr>
                <w:rFonts w:ascii="標楷體" w:eastAsia="標楷體" w:hAnsi="標楷體" w:hint="eastAsia"/>
                <w:sz w:val="20"/>
                <w:szCs w:val="20"/>
              </w:rPr>
              <w:t>清身體意象的性別迷思。</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J5 辨識性騷擾、性侵害與</w:t>
            </w:r>
            <w:proofErr w:type="gramStart"/>
            <w:r>
              <w:rPr>
                <w:rFonts w:ascii="標楷體" w:eastAsia="標楷體" w:hAnsi="標楷體" w:hint="eastAsia"/>
                <w:sz w:val="20"/>
                <w:szCs w:val="20"/>
              </w:rPr>
              <w:t>性霸凌</w:t>
            </w:r>
            <w:proofErr w:type="gramEnd"/>
            <w:r>
              <w:rPr>
                <w:rFonts w:ascii="標楷體" w:eastAsia="標楷體" w:hAnsi="標楷體" w:hint="eastAsia"/>
                <w:sz w:val="20"/>
                <w:szCs w:val="20"/>
              </w:rPr>
              <w:t>的樣態，運用資源解決問題。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J6 探究各種符號中的性 </w:t>
            </w:r>
            <w:proofErr w:type="gramStart"/>
            <w:r>
              <w:rPr>
                <w:rFonts w:ascii="標楷體" w:eastAsia="標楷體" w:hAnsi="標楷體" w:hint="eastAsia"/>
                <w:sz w:val="20"/>
                <w:szCs w:val="20"/>
              </w:rPr>
              <w:t>別意涵</w:t>
            </w:r>
            <w:proofErr w:type="gramEnd"/>
            <w:r>
              <w:rPr>
                <w:rFonts w:ascii="標楷體" w:eastAsia="標楷體" w:hAnsi="標楷體" w:hint="eastAsia"/>
                <w:sz w:val="20"/>
                <w:szCs w:val="20"/>
              </w:rPr>
              <w:t>及人際溝通中的性別問題。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J1 認識基本人權的意涵，並了解憲法對人權保障的意義。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J4 了解平等、正義的原則，並在生活中實踐。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J5 了解社會上有不同的群體和文化，尊重並欣賞其差異。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J7 探討違反人權的事件對個人、社區/部落、社會的影響，並提出改善策略或行動方案。</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【科技教育】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E1 了解平日常見科技產品的用途與運作方式。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科 E3 體會科技與個人及家庭生活的互動關係。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【家庭教育】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J1 分析家庭的發展歷程。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 J2 探討社會與自然環境對個人及家庭的影響。</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J3 了解人際交往、親密關係的發展，以及溝通與衝突處理。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J1 溝通合作與和諧人際關係。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J3 關懷生活環境與自然生態永續發展。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J5 資訊與媒體的公共性與社會責任。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J3 反思生老病死與人生無常的現象，探索人生的目的、價值與意義。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J4 分析快樂、幸福與生命意義之間的關係。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【法治教育】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法 J1 探討平等。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法 J2 避免歧視。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法 J3 認識法律之意義與制定。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法 J9 進行學生權利與校園法律之初探。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J1 發展多元文本的閱讀策略。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 xml:space="preserve">閱 J5 活用文本，認識並運用滿足基本生活需求所使用之文本。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【多元文化教育】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J4 了解不同群體間如何看待彼此的文化。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J6 分析不同群體的文化如何影響社會與生活方式。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J8 探討不同文化接觸時可能產生的衝突、融合或創新。</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J9 關心多元文化議題並做出理性判斷。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第六</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第二章：遺傳</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2-5生物技術技(3)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Ga-Ⅳ-4 遺傳物質會發生變異，其變異可能造成性狀的改變；若變異發生在生殖細胞可遺傳到後代。</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Ga-Ⅳ-5 生物技術的進步，有助於解決農業、食品、能源、醫藥，以及環境相關的問題，但也可能帶來新問題。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Gc-Ⅳ-4 人類文明發展中有許多利用微生物的例子，例如：早期的釀酒、近期的基因轉</w:t>
            </w:r>
            <w:proofErr w:type="gramStart"/>
            <w:r>
              <w:rPr>
                <w:rFonts w:ascii="標楷體" w:eastAsia="標楷體" w:hAnsi="標楷體" w:hint="eastAsia"/>
                <w:sz w:val="20"/>
                <w:szCs w:val="20"/>
              </w:rPr>
              <w:t>殖</w:t>
            </w:r>
            <w:proofErr w:type="gramEnd"/>
            <w:r>
              <w:rPr>
                <w:rFonts w:ascii="標楷體" w:eastAsia="標楷體" w:hAnsi="標楷體" w:hint="eastAsia"/>
                <w:sz w:val="20"/>
                <w:szCs w:val="20"/>
              </w:rPr>
              <w:t>等。</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Ma-Ⅳ-1 生命科學的進步，有助於解決社會中發生的農業、食品、能源、醫藥，以及環境相關的問題。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Mb-Ⅳ-1 生物技術的發展是為了因應人類需求，運用跨領域技術來改造生物。發展相關技術的歷程中，也應避免對其他生物以及環境造成過度的影響。</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Mc-Ⅳ-2 運用生物體的構造與功能，可改善人類生活。</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ah-Ⅳ-2應用所學到的科學知識與科學探究方法幫助自己做出最佳的決定。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-Ⅳ-2 透過與同儕的討論，分享科學發現的樂趣。</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ah-Ⅳ-1對於有關科學發現的報導甚至權威的解釋（如報章雜誌的報導或書本上的解釋）  能抱持懷疑的態度，評估其推論的證據是否充分且可信賴。</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an-Ⅳ-1察覺到科學的觀察、測量和方法是否具有正當性是受到社會共同建構的標準所規範。</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-Ⅳ-2 分辨科學知識的確定性和持久性會因科學研究的時空背景不同而有所變化。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tc-IV-1能依據已知的自然科學知識與概念，對自己蒐集與分類的科學數據，抱持合理的懷疑態度，並對他人的資訊或報告，提出自己的看法或解釋。</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成果發表</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J5 了解社會上有不同的群體和文化，尊重並欣賞其差異。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J2 了解人與周遭動物的互動關係，認識動物需求，並關切動物福利。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J3 經由環境美學與自然文學了解自然環境的倫理價值。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J1 溝通合作與和諧人際關係。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J3 關懷生活環境與自然生態永續發展。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 EJU6 欣賞感恩。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J4 族群差異與平等的道德議題。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J5 資訊與媒體的公共性與社會責任。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【生涯規劃教育】</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J1 了解生涯規劃的意義與功能。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J2 具備生涯規劃的知識與概念。</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J3 覺察自己的能力與興趣。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J4 了解自己的人格特質與價值觀。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J5 探索性別與生涯規劃的關係。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J6 建立對於未來生涯的願景。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J11 分析影響個人生涯決定的因素。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J13 培養生涯規劃及執行的能力。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【多元文化教育】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J4 了解不同群體間如何看待彼此的文化。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J6 分析不同群體的文化如何影響社會與生活方式。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J8 探討不同文化接觸時可能產生的衝突、融合或創新。</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J5 活用文本，認識並運用滿足基本生活需求所使用之文本。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J7 小心求證資訊來源，判讀文本知識的正確性。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J8 在學習上遇到問題時，願意尋找課外資料，解決困難。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【國際教育】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 J4 尊重與欣賞世界不同文化的價值。</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國 J8 了解全球永續發展之理念並落實於日常生活中。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 J9 尊重與維護不同文化群體的人權與尊嚴。</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第七</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第三章：形形色色的生物</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3-1生物的命名與分類(2)</w:t>
            </w:r>
          </w:p>
          <w:p w:rsidR="00FA0877" w:rsidRDefault="00FA0877" w:rsidP="00FA0877">
            <w:pPr>
              <w:spacing w:line="0" w:lineRule="atLeast"/>
              <w:rPr>
                <w:rFonts w:ascii="標楷體" w:eastAsia="標楷體" w:hAnsi="標楷體" w:hint="eastAsia"/>
                <w:szCs w:val="24"/>
              </w:rPr>
            </w:pPr>
            <w:r>
              <w:rPr>
                <w:rFonts w:ascii="標楷體" w:eastAsia="標楷體" w:hAnsi="標楷體" w:hint="eastAsia"/>
                <w:sz w:val="20"/>
                <w:szCs w:val="20"/>
              </w:rPr>
              <w:t>(第一次段考)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Gc-Ⅳ-1 依據生物形態與構造的特徵，可以將生物分類。</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pa-Ⅳ-1 能分析歸納、製作圖表、使用資訊及數學等方法，整理資訊或數據。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pa-Ⅳ-2能運用科學原理、思考智能、數學等方法，從（所得的）資訊或數據，形成解釋、發現新知、獲知因果關係、解決問題或是發現新的問題。並能將自己的探</w:t>
            </w:r>
            <w:r>
              <w:rPr>
                <w:rFonts w:ascii="標楷體" w:eastAsia="標楷體" w:hAnsi="標楷體" w:hint="eastAsia"/>
                <w:sz w:val="20"/>
                <w:szCs w:val="20"/>
              </w:rPr>
              <w:lastRenderedPageBreak/>
              <w:t>究結果和同學的結果或其他相關的資訊比較對照，相互檢核，確認結果。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pc-Ⅳ-1能理解同學的探究過程和結果（或經簡化過的科學報告），提出合理而且具有根據的疑問或意見。並能對問題、探究方法、證據及發現，</w:t>
            </w:r>
            <w:proofErr w:type="gramStart"/>
            <w:r>
              <w:rPr>
                <w:rFonts w:ascii="標楷體" w:eastAsia="標楷體" w:hAnsi="標楷體" w:hint="eastAsia"/>
                <w:sz w:val="20"/>
                <w:szCs w:val="20"/>
              </w:rPr>
              <w:t>彼此間的符應</w:t>
            </w:r>
            <w:proofErr w:type="gramEnd"/>
            <w:r>
              <w:rPr>
                <w:rFonts w:ascii="標楷體" w:eastAsia="標楷體" w:hAnsi="標楷體" w:hint="eastAsia"/>
                <w:sz w:val="20"/>
                <w:szCs w:val="20"/>
              </w:rPr>
              <w:t>情形，進行檢核並提出可能的改善方案。</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ai-Ⅳ-1動手實作解決問題或驗證自己想法，而獲得成就感。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ti-Ⅳ-1能依據已知的自然科學知識概念，經由自我或團體探索與討論的過程，想像當使用的觀察方法或實驗方法改變時，其結果可能產生的差異；並能嘗試在指導下以創新思考和方法得到新的模型、成品或結果。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 -Ⅳ-1能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 了解生物多樣性及環境承載力的重要性。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J2 了解人與周遭動物的互動關係，認識動物需求，並關切動物福利。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J3 經由環境美學與自然文學了解自然環境的倫理價值。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【海洋教育】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J13 探討海洋對陸上環境與生活的影響。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J14 探討海洋生物與生態環境之關聯。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【家庭教育】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家 J7 運用家庭資源，規劃個人生活目標。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第八</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第三章：形形色色的生物</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3-1生物的命名與分類(1)</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3-2原核生物界和原生生物界 (2)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Gc-Ⅳ-1 依據生物形態與構造的特徵，可以將生物分類。</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ai-Ⅳ-1動手實作解決問題或驗證自己想法，而獲得成就感。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ti-Ⅳ-1能依據已知的自然科學知識概念，經由自我或團體探索與討論的過程，想像當使用的觀察方法或實驗方法改變時，其結果可能產生的差異；並能嘗試在指導下以創新思考和方法得到新的模型、成品或結果。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 -Ⅳ-1能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 -Ⅳ-2 應用所學到的科學知識與科學探究方法幫助自己做出最佳的決定。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-Ⅳ-3 體察到科學家們具有堅毅、嚴謹和講求邏輯的特質，也具有好奇心、求知慾和想像力。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tc-IV-1能依據已知的自然科學知識與概念，對自己蒐集與分類的科學數據，抱持合理的懷疑態度，並對他人的資訊或報告，提出自己的看法或解釋。</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po-Ⅳ-2能辨別適合科學探究或適合以科學方式尋求解決的問題（或假說），並能依據觀察、蒐集資料、閱讀、思考、討論等，提出適宜探究之問題。</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J1 思考生活、學校與社區的公共議題，培養與他人理性溝通的素養。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J3 反思生老病死與人生無常的現象，探索人生的目的、價值與意義。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J4 分析快樂、幸福與生命意義之間的關係。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【國際教育】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國 J8 了解全球永續發展之理念並落實於日常生活中。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J8 在學習上遇到問題時，願意尋找課外資料，解決困難。</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第九</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第三章：形形色色的生物</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3-2原核生物界和原生生物界 (1)</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3-</w:t>
            </w:r>
            <w:proofErr w:type="gramStart"/>
            <w:r>
              <w:rPr>
                <w:rFonts w:ascii="標楷體" w:eastAsia="標楷體" w:hAnsi="標楷體" w:hint="eastAsia"/>
                <w:sz w:val="20"/>
                <w:szCs w:val="20"/>
              </w:rPr>
              <w:t>3菌物界</w:t>
            </w:r>
            <w:proofErr w:type="gramEnd"/>
            <w:r>
              <w:rPr>
                <w:rFonts w:ascii="標楷體" w:eastAsia="標楷體" w:hAnsi="標楷體" w:hint="eastAsia"/>
                <w:sz w:val="20"/>
                <w:szCs w:val="20"/>
              </w:rPr>
              <w:t>(2)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Gc-Ⅳ-1 依據生物形態與構造的特徵，可以將生物分類。</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Gc-Ⅳ-2 地球上有形形色色的生物，在生態系中擔任不同的角色，發揮不同的功能，有助於維持生態系的穩定。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Gc-Ⅳ-3 人的體表和體內有許多微生物，有些微生物對人體有利，有些則有害。</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pe-Ⅳ-2能正確安全操作適合學習階段的物品、器材儀器、科技設備與資源。能進行客觀的質性觀察或數值量測並詳實記錄。</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pc-Ⅳ-1能理解同學的探究過程和結果</w:t>
            </w:r>
            <w:r>
              <w:rPr>
                <w:rFonts w:ascii="標楷體" w:eastAsia="標楷體" w:hAnsi="標楷體" w:hint="eastAsia"/>
                <w:sz w:val="20"/>
                <w:szCs w:val="20"/>
              </w:rPr>
              <w:lastRenderedPageBreak/>
              <w:t>（或經簡化過的科學報告），提出合理而且具有根據的疑問或意見。並能對問題、探究方法、證據及發現，</w:t>
            </w:r>
            <w:proofErr w:type="gramStart"/>
            <w:r>
              <w:rPr>
                <w:rFonts w:ascii="標楷體" w:eastAsia="標楷體" w:hAnsi="標楷體" w:hint="eastAsia"/>
                <w:sz w:val="20"/>
                <w:szCs w:val="20"/>
              </w:rPr>
              <w:t>彼此間的符應</w:t>
            </w:r>
            <w:proofErr w:type="gramEnd"/>
            <w:r>
              <w:rPr>
                <w:rFonts w:ascii="標楷體" w:eastAsia="標楷體" w:hAnsi="標楷體" w:hint="eastAsia"/>
                <w:sz w:val="20"/>
                <w:szCs w:val="20"/>
              </w:rPr>
              <w:t>情形，進行檢核並提出可能的改善方案。</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ah-Ⅳ-1對於有關科學發現的報導甚至權威的解釋（如報章雜誌的報導或書本上的解釋）能抱持懷疑的態度，評估其推論的證據是否充分且可信賴。</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i-IV-1能依據已知的自然科學知識概念，經由自我或團體探索與討論的過程，想像當使用的觀察方法或實驗方法改變時，其結果可能產生的差異；並能嘗試在指導下以創新思考和方法得到新的模型、成品或結果。tc-IV-1能依據已知的自然科學知識與概念，對自己蒐集與分類的科學數據，抱持合理的懷疑態度，並對他人的資訊或報告，提出自己的看法或解釋。</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po-Ⅳ-2能辨別適合科學探究或適合以科學方式尋求解決的問題（或假說），並能依據觀察、蒐集資料、閱讀、思考、討論等，提出適宜探究之問題。</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 了解生物多樣性及環境承載力的重要性。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J2 了解人與周遭動物的互動關係，認識動物需求，並關切動物福利。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 J3 經由環境美學與自然文學了解自然環境的倫理價</w:t>
            </w:r>
            <w:r>
              <w:rPr>
                <w:rFonts w:ascii="標楷體" w:eastAsia="標楷體" w:hAnsi="標楷體" w:hint="eastAsia"/>
                <w:sz w:val="20"/>
                <w:szCs w:val="20"/>
              </w:rPr>
              <w:lastRenderedPageBreak/>
              <w:t xml:space="preserve">值。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J1 思考生活、學校與社區的公共議題，培養與他人理性溝通的素養。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J2 探討完整的人的各個面向，包括身體與心理、理性與感性、自由與命定、境遇與嚮往，理解人的主體能動性，培養適切的自我觀。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J3 反思生老病死與人生無常的現象，探索人生的目的、價值與意義。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J4 分析快樂、幸福與生命意義之間的關係。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J8 在學習上遇到問題時，願意尋找課外資料，解決困難。</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第十</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第三章：形形色色的生物</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3-4植物界(3)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Gc-Ⅳ-1 依據生物形態與構造的特徵，可以將生物分類。</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Gc-Ⅳ-2 地球上有形形色色的生物，在生態系中擔任不同的角色，發揮不同的功能，有助於維持生態系的穩定。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Gc-Ⅳ-3 人的體表和體內有許多微生物，有些微生物對人體有利，有些則有害。</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Gc-Ⅳ-4 人類文明發展中有許多利用微生物的例子，例如：早期的釀酒、近期的基因轉</w:t>
            </w:r>
            <w:proofErr w:type="gramStart"/>
            <w:r>
              <w:rPr>
                <w:rFonts w:ascii="標楷體" w:eastAsia="標楷體" w:hAnsi="標楷體" w:hint="eastAsia"/>
                <w:sz w:val="20"/>
                <w:szCs w:val="20"/>
              </w:rPr>
              <w:t>殖</w:t>
            </w:r>
            <w:proofErr w:type="gramEnd"/>
            <w:r>
              <w:rPr>
                <w:rFonts w:ascii="標楷體" w:eastAsia="標楷體" w:hAnsi="標楷體" w:hint="eastAsia"/>
                <w:sz w:val="20"/>
                <w:szCs w:val="20"/>
              </w:rPr>
              <w:t>等。</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Mc-Ⅳ-2 運用生物體的構造與功能，可改善人類生活。</w:t>
            </w:r>
          </w:p>
          <w:p w:rsidR="00FA0877" w:rsidRDefault="00FA0877" w:rsidP="00FA0877">
            <w:pPr>
              <w:spacing w:line="0" w:lineRule="atLeast"/>
              <w:rPr>
                <w:rFonts w:ascii="標楷體" w:eastAsia="標楷體" w:hAnsi="標楷體" w:hint="eastAsia"/>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pc-Ⅳ-1能理解同學的探究過程和結果（或經簡化過的科學報告），提出合理而且具有根據的疑問或意見。並能對問題、探究方法、證據及發現，</w:t>
            </w:r>
            <w:proofErr w:type="gramStart"/>
            <w:r>
              <w:rPr>
                <w:rFonts w:ascii="標楷體" w:eastAsia="標楷體" w:hAnsi="標楷體" w:hint="eastAsia"/>
                <w:sz w:val="20"/>
                <w:szCs w:val="20"/>
              </w:rPr>
              <w:t>彼此間的符應</w:t>
            </w:r>
            <w:proofErr w:type="gramEnd"/>
            <w:r>
              <w:rPr>
                <w:rFonts w:ascii="標楷體" w:eastAsia="標楷體" w:hAnsi="標楷體" w:hint="eastAsia"/>
                <w:sz w:val="20"/>
                <w:szCs w:val="20"/>
              </w:rPr>
              <w:t>情形，進行檢核並提出可能的改善方案。</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ai-Ⅳ-1動手實作解決問題或驗證自己想法，而獲得成就感。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-Ⅳ-2 分辨科學知識的確定性和持久性會因科學研究的時空背景不同而有所變化。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tc-IV-1能依據已知的自然科學知識與概念，對自己蒐集與分類的科學數據，抱持合理的懷疑態度，並對他人的資訊或報告，提出自己的看法或解釋。</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po-Ⅳ-2能辨別適合科學探究或適合以科學方式尋求解決的問題（或假說），並能依據觀察、蒐集資料、閱讀、思考、討論等，提出適宜探究之問題。</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【海洋教育】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J14 探討海洋生物與生態環境之關聯。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J16 認識海洋生物資源之種類、用途、復育與保育方法。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J18 探討人類活動對海洋生態的影響。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J19 了解海洋資源之有限性，保護海洋環境。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 了解生物多樣性及環境承載力的重要性。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J3 經由環境美學與自然文學了解自然環境的倫理價值。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【國際教育】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 J4 尊重與欣賞世界不同文化的價值。</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國 J8 了解全球永續發展之理念並落實於日常生活中。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J4 </w:t>
            </w:r>
            <w:proofErr w:type="gramStart"/>
            <w:r>
              <w:rPr>
                <w:rFonts w:ascii="標楷體" w:eastAsia="標楷體" w:hAnsi="標楷體" w:hint="eastAsia"/>
                <w:sz w:val="20"/>
                <w:szCs w:val="20"/>
              </w:rPr>
              <w:t>除紙本</w:t>
            </w:r>
            <w:proofErr w:type="gramEnd"/>
            <w:r>
              <w:rPr>
                <w:rFonts w:ascii="標楷體" w:eastAsia="標楷體" w:hAnsi="標楷體" w:hint="eastAsia"/>
                <w:sz w:val="20"/>
                <w:szCs w:val="20"/>
              </w:rPr>
              <w:t xml:space="preserve">閱讀之外，依學習需求選擇適當的閱讀媒材，並了解如何利用適當的管道獲得文本資源。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■實施跨領域或跨科目協同教學</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1.協同科目： </w:t>
            </w:r>
            <w:r>
              <w:rPr>
                <w:rFonts w:ascii="標楷體" w:eastAsia="標楷體" w:hAnsi="標楷體" w:hint="eastAsia"/>
                <w:sz w:val="20"/>
                <w:szCs w:val="20"/>
              </w:rPr>
              <w:br/>
            </w:r>
            <w:r>
              <w:rPr>
                <w:rFonts w:ascii="標楷體" w:eastAsia="標楷體" w:hAnsi="標楷體" w:hint="eastAsia"/>
                <w:sz w:val="20"/>
                <w:szCs w:val="20"/>
                <w:u w:val="single"/>
              </w:rPr>
              <w:t xml:space="preserve">　地理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2.協同節數：</w:t>
            </w:r>
            <w:r>
              <w:rPr>
                <w:rFonts w:ascii="標楷體" w:eastAsia="標楷體" w:hAnsi="標楷體" w:hint="eastAsia"/>
                <w:sz w:val="20"/>
                <w:szCs w:val="20"/>
                <w:u w:val="single"/>
              </w:rPr>
              <w:t xml:space="preserve">　2節</w:t>
            </w:r>
            <w:proofErr w:type="gramStart"/>
            <w:r>
              <w:rPr>
                <w:rFonts w:ascii="標楷體" w:eastAsia="標楷體" w:hAnsi="標楷體" w:hint="eastAsia"/>
                <w:sz w:val="20"/>
                <w:szCs w:val="20"/>
                <w:u w:val="single"/>
              </w:rPr>
              <w:t>＿</w:t>
            </w:r>
            <w:proofErr w:type="gramEnd"/>
          </w:p>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第十一</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第三章：形形色色的生物</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3-5動物界(3)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Gc-Ⅳ-1 依據生物形態與構造的特徵，可以將生物分類。</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Gc-Ⅳ-2 地球上有形形色色的生物，在生態系中擔任不同的角色，發揮不同的</w:t>
            </w:r>
            <w:r>
              <w:rPr>
                <w:rFonts w:ascii="標楷體" w:eastAsia="標楷體" w:hAnsi="標楷體" w:hint="eastAsia"/>
                <w:sz w:val="20"/>
                <w:szCs w:val="20"/>
              </w:rPr>
              <w:lastRenderedPageBreak/>
              <w:t>功能，有助於維持生態系的穩定。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Mc-Ⅳ-2 運用生物體的構造與功能，可改善人類生活。</w:t>
            </w:r>
          </w:p>
          <w:p w:rsidR="00FA0877" w:rsidRDefault="00FA0877" w:rsidP="00FA0877">
            <w:pPr>
              <w:spacing w:line="0" w:lineRule="atLeast"/>
              <w:rPr>
                <w:rFonts w:ascii="標楷體" w:eastAsia="標楷體" w:hAnsi="標楷體" w:hint="eastAsia"/>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 xml:space="preserve">ai-Ⅳ-1動手實作解決問題或驗證自己想法，而獲得成就感。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w:t>
            </w:r>
            <w:r>
              <w:rPr>
                <w:rFonts w:ascii="標楷體" w:eastAsia="標楷體" w:hAnsi="標楷體" w:hint="eastAsia"/>
                <w:sz w:val="20"/>
                <w:szCs w:val="20"/>
              </w:rPr>
              <w:lastRenderedPageBreak/>
              <w:t>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tc-IV-1能依據已知的自然科學知識與概念，對自己蒐集與分類的科學數據，抱持合理的懷疑態度，並對他人的資訊或報告，提出自己的看法或解釋。</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J2 </w:t>
            </w:r>
            <w:proofErr w:type="gramStart"/>
            <w:r>
              <w:rPr>
                <w:rFonts w:ascii="標楷體" w:eastAsia="標楷體" w:hAnsi="標楷體" w:hint="eastAsia"/>
                <w:sz w:val="20"/>
                <w:szCs w:val="20"/>
              </w:rPr>
              <w:t>釐</w:t>
            </w:r>
            <w:proofErr w:type="gramEnd"/>
            <w:r>
              <w:rPr>
                <w:rFonts w:ascii="標楷體" w:eastAsia="標楷體" w:hAnsi="標楷體" w:hint="eastAsia"/>
                <w:sz w:val="20"/>
                <w:szCs w:val="20"/>
              </w:rPr>
              <w:t>清身體意象的性別迷思。</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J4 認識身體自主權相關議題，維護自己與尊重他人的身體自主權。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 xml:space="preserve">性 J6 探究各種符號中的性 </w:t>
            </w:r>
            <w:proofErr w:type="gramStart"/>
            <w:r>
              <w:rPr>
                <w:rFonts w:ascii="標楷體" w:eastAsia="標楷體" w:hAnsi="標楷體" w:hint="eastAsia"/>
                <w:sz w:val="20"/>
                <w:szCs w:val="20"/>
              </w:rPr>
              <w:t>別意涵</w:t>
            </w:r>
            <w:proofErr w:type="gramEnd"/>
            <w:r>
              <w:rPr>
                <w:rFonts w:ascii="標楷體" w:eastAsia="標楷體" w:hAnsi="標楷體" w:hint="eastAsia"/>
                <w:sz w:val="20"/>
                <w:szCs w:val="20"/>
              </w:rPr>
              <w:t>及人際溝通中的性別問題。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J11 去除性別刻板與性別偏見的情感表達與溝通，具備與他人平等互動的能力。</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J13 了解多元家庭型態的性別意涵。</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J14 認識社會中性別、種族與階級的權力結構關係。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J1 認識基本人權的意涵，並了解憲法對人權保障的意義。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J5 了解社會上有不同的群體和文化，尊重並欣賞其差異。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 了解生物多樣性及環境承載力的重要性。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 J2 了解人與周遭動物的互動關係，認識動物需求，並關切動物福利。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【海洋教育】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J13 探討海洋對陸上環境與生活的影響。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J14 探討海洋生物與生態環境之關聯。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J16 認識海洋生物資源之種類、用途、復育與保育方法。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J18 探討人類活動對海洋生態的影響。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J19 了解海洋資源之有限性，保護海洋環境。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 J20 了解我國的海洋環境問題，並積極參與海洋保護行動。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J1 溝通合作與和諧人際關係。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J3 關懷生活環境與自然生態永續發展。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J4 族群差異與平等的道德議題。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J5 資訊與媒體的公共性與社會責任。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J3 反思生老病死與人生無常的現象，探索人生的目的、價值與意義。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J4 分析快樂、幸福與生命意義之間的關係。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【生涯規劃教育】</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J2 具備生涯規劃的知識與概念。</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J3 覺察自己的能力與興趣。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J4 了解自己的人格特質與價值觀。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J5 探索性別與生涯規劃的關係。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J6 建立對於未來生涯的願景。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【國際教育】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 J4 尊重與欣賞世界不同文化的價值。</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國 J8 了解全球永續發展之理念並落實於日常生活中。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■實施跨領域或跨科目協同教學</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1.協同科目： </w:t>
            </w:r>
            <w:r>
              <w:rPr>
                <w:rFonts w:ascii="標楷體" w:eastAsia="標楷體" w:hAnsi="標楷體" w:hint="eastAsia"/>
                <w:sz w:val="20"/>
                <w:szCs w:val="20"/>
              </w:rPr>
              <w:br/>
            </w:r>
            <w:r>
              <w:rPr>
                <w:rFonts w:ascii="標楷體" w:eastAsia="標楷體" w:hAnsi="標楷體" w:hint="eastAsia"/>
                <w:sz w:val="20"/>
                <w:szCs w:val="20"/>
                <w:u w:val="single"/>
              </w:rPr>
              <w:lastRenderedPageBreak/>
              <w:t xml:space="preserve">　地理</w:t>
            </w:r>
            <w:proofErr w:type="gramStart"/>
            <w:r>
              <w:rPr>
                <w:rFonts w:ascii="標楷體" w:eastAsia="標楷體" w:hAnsi="標楷體" w:hint="eastAsia"/>
                <w:sz w:val="20"/>
                <w:szCs w:val="20"/>
                <w:u w:val="single"/>
              </w:rPr>
              <w:t>＿</w:t>
            </w:r>
            <w:proofErr w:type="gramEnd"/>
            <w:r>
              <w:rPr>
                <w:rFonts w:ascii="標楷體" w:eastAsia="標楷體" w:hAnsi="標楷體" w:hint="eastAsia"/>
                <w:sz w:val="20"/>
                <w:szCs w:val="20"/>
                <w:u w:val="single"/>
              </w:rPr>
              <w:t xml:space="preserve">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2.協同節數：</w:t>
            </w:r>
            <w:r>
              <w:rPr>
                <w:rFonts w:ascii="標楷體" w:eastAsia="標楷體" w:hAnsi="標楷體" w:hint="eastAsia"/>
                <w:sz w:val="20"/>
                <w:szCs w:val="20"/>
                <w:u w:val="single"/>
              </w:rPr>
              <w:t xml:space="preserve">　2節</w:t>
            </w:r>
            <w:proofErr w:type="gramStart"/>
            <w:r>
              <w:rPr>
                <w:rFonts w:ascii="標楷體" w:eastAsia="標楷體" w:hAnsi="標楷體" w:hint="eastAsia"/>
                <w:sz w:val="20"/>
                <w:szCs w:val="20"/>
                <w:u w:val="single"/>
              </w:rPr>
              <w:t>＿</w:t>
            </w:r>
            <w:proofErr w:type="gramEnd"/>
          </w:p>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第十二</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第三章：形形色色的生物</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3-6認識古代的生物</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Gb-Ⅳ-1 從地層中發現的化石，可以知道地球上曾經存在許多的生物，但有些生物已經消失了，例如：三葉蟲、恐龍等。</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成果發表</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【海洋教育】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J13 探討海洋對陸上環境與生活的影響。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J14 探討海洋生物與生態環境之關聯。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J17 了解海洋非生物資源之種類與應用。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【能源教育】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能 J2 了解減少使用傳統能源對環境的影響。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能 J7 實際參與並鼓勵他人一同實踐</w:t>
            </w:r>
            <w:proofErr w:type="gramStart"/>
            <w:r>
              <w:rPr>
                <w:rFonts w:ascii="標楷體" w:eastAsia="標楷體" w:hAnsi="標楷體" w:hint="eastAsia"/>
                <w:sz w:val="20"/>
                <w:szCs w:val="20"/>
              </w:rPr>
              <w:t>節能減碳的</w:t>
            </w:r>
            <w:proofErr w:type="gramEnd"/>
            <w:r>
              <w:rPr>
                <w:rFonts w:ascii="標楷體" w:eastAsia="標楷體" w:hAnsi="標楷體" w:hint="eastAsia"/>
                <w:sz w:val="20"/>
                <w:szCs w:val="20"/>
              </w:rPr>
              <w:t xml:space="preserve">行動。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【原住民族教育】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原 J11 認識原住民族土地自然資源與</w:t>
            </w:r>
            <w:proofErr w:type="gramStart"/>
            <w:r>
              <w:rPr>
                <w:rFonts w:ascii="標楷體" w:eastAsia="標楷體" w:hAnsi="標楷體" w:hint="eastAsia"/>
                <w:sz w:val="20"/>
                <w:szCs w:val="20"/>
              </w:rPr>
              <w:t>文化間的關係</w:t>
            </w:r>
            <w:proofErr w:type="gramEnd"/>
            <w:r>
              <w:rPr>
                <w:rFonts w:ascii="標楷體" w:eastAsia="標楷體" w:hAnsi="標楷體" w:hint="eastAsia"/>
                <w:sz w:val="20"/>
                <w:szCs w:val="20"/>
              </w:rPr>
              <w:t xml:space="preserve">。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原 J12 主動關注原住民族土地與自然資源議題。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【國際教育】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 J4 尊重與欣賞世界不同文化的價值。</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 J9 尊重與維護不同文化群體的人權與尊嚴。</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J7 透過「碳循環」，了解化石燃料與溫室氣體、全球暖化、及氣候變遷的關係。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J8 了解臺灣生態環境及社會發展面對氣候變遷的脆弱性與韌性。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J14 了解能量流動及物質循環與生態系統運作的關係。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J15 認識產品的生命週期，探討其生態足跡、水足跡及碳足跡。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■實施跨領域或跨科目協同教學</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1.協同科目： </w:t>
            </w:r>
            <w:r>
              <w:rPr>
                <w:rFonts w:ascii="標楷體" w:eastAsia="標楷體" w:hAnsi="標楷體" w:hint="eastAsia"/>
                <w:sz w:val="20"/>
                <w:szCs w:val="20"/>
              </w:rPr>
              <w:br/>
            </w:r>
            <w:r>
              <w:rPr>
                <w:rFonts w:ascii="標楷體" w:eastAsia="標楷體" w:hAnsi="標楷體" w:hint="eastAsia"/>
                <w:sz w:val="20"/>
                <w:szCs w:val="20"/>
                <w:u w:val="single"/>
              </w:rPr>
              <w:t xml:space="preserve">地球科學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2.協同節數：</w:t>
            </w:r>
            <w:r>
              <w:rPr>
                <w:rFonts w:ascii="標楷體" w:eastAsia="標楷體" w:hAnsi="標楷體" w:hint="eastAsia"/>
                <w:sz w:val="20"/>
                <w:szCs w:val="20"/>
                <w:u w:val="single"/>
              </w:rPr>
              <w:t xml:space="preserve">　2節</w:t>
            </w:r>
            <w:proofErr w:type="gramStart"/>
            <w:r>
              <w:rPr>
                <w:rFonts w:ascii="標楷體" w:eastAsia="標楷體" w:hAnsi="標楷體" w:hint="eastAsia"/>
                <w:sz w:val="20"/>
                <w:szCs w:val="20"/>
                <w:u w:val="single"/>
              </w:rPr>
              <w:t>＿</w:t>
            </w:r>
            <w:proofErr w:type="gramEnd"/>
          </w:p>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第十三</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第三章：形形色色的生物</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4-1生物與群集(3)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INc-Ⅳ-6 從個體到生物圈是組成生命世界的巨觀尺度。</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Fc-Ⅳ-1  生物圈內含有不同的生態系。生態系的生物因子，其組成層次由低到高為個體、族群、群集。</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La-Ⅳ-1 隨著生物間、生物與</w:t>
            </w:r>
            <w:proofErr w:type="gramStart"/>
            <w:r>
              <w:rPr>
                <w:rFonts w:ascii="標楷體" w:eastAsia="標楷體" w:hAnsi="標楷體" w:hint="eastAsia"/>
                <w:sz w:val="20"/>
                <w:szCs w:val="20"/>
              </w:rPr>
              <w:t>環境間的交互作用</w:t>
            </w:r>
            <w:proofErr w:type="gramEnd"/>
            <w:r>
              <w:rPr>
                <w:rFonts w:ascii="標楷體" w:eastAsia="標楷體" w:hAnsi="標楷體" w:hint="eastAsia"/>
                <w:sz w:val="20"/>
                <w:szCs w:val="20"/>
              </w:rPr>
              <w:t>，生態系中的結構會隨時間改變，形成演替現象。</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Lb-Ⅳ-1 生態系中的非生物因子會影響生物的分布與生存，環境調查時常需檢測非生物因子的變化。</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tc-Ⅳ-1</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能依據已知的自然科學知識與概念，對自己蒐集與分類的科學數據，抱持合理的懷疑態度，並對他人的資訊或報告，提出自己的看法或解釋。</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po-Ⅳ-2</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能辨別適合科學探究或適合以科學方式尋求解決的問題（或假說），並能依據觀察、蒐集資料、閱讀、思考、討論等，提出適宜探究之問題。</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J6 探究各種符號中的性 </w:t>
            </w:r>
            <w:proofErr w:type="gramStart"/>
            <w:r>
              <w:rPr>
                <w:rFonts w:ascii="標楷體" w:eastAsia="標楷體" w:hAnsi="標楷體" w:hint="eastAsia"/>
                <w:sz w:val="20"/>
                <w:szCs w:val="20"/>
              </w:rPr>
              <w:t>別意涵</w:t>
            </w:r>
            <w:proofErr w:type="gramEnd"/>
            <w:r>
              <w:rPr>
                <w:rFonts w:ascii="標楷體" w:eastAsia="標楷體" w:hAnsi="標楷體" w:hint="eastAsia"/>
                <w:sz w:val="20"/>
                <w:szCs w:val="20"/>
              </w:rPr>
              <w:t>及人際溝通中的性別問題。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J12 省思與他人的性別權力關係，促進平等與良好的互動。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J13 了解多元家庭型態的性別意涵。</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J14 認識社會中性別、種族與階級的權力結構關係。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J2 關懷國內人權議題，提出一個符合正義的社會藍圖，並進行社會改進與行動。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J4 了解平等、正義的原則，並在生活中實踐。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 了解生物多樣性及環境承載力的重要性。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J2 了解人與周遭動物的互動關係，認識動物需求，並關切動物福利。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J3 經由環境美學與自然文學了解自然環境的倫理價值。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J4 了解永續發展的意義（環境、社會、與經濟的均衡發展）與原則。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J8 了解臺灣生態環境及社會發展面對氣候變遷的脆弱性與韌性。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 J9 了解氣候變遷減緩與調適的涵義，以及臺灣因應氣候變遷調適的政策。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【海洋教育】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J13 探討海洋對陸上環境與生活的影響。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J14 探討海洋生物與生態環境之關聯。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J16 認識海洋生物資源之種類、用途、復育與保育方法。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J17 了解海洋非生物資源之種類與應用。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J18 探討人類活動對海洋生態的影響。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 J19 了解海洋資源之有限性，保護海洋環境。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J3 關懷生活環境與自然生態永續發展。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EJU5 謙遜包容。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品J6 關懷弱勢的意涵、策略，及其實踐與反思。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J7 同理分享與多元接納。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J8 理性溝通與問題解決。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品 J9 知行合一與自我反省。</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J6 察覺知性與感性的衝突，尋求知、情、意、</w:t>
            </w:r>
            <w:proofErr w:type="gramStart"/>
            <w:r>
              <w:rPr>
                <w:rFonts w:ascii="標楷體" w:eastAsia="標楷體" w:hAnsi="標楷體" w:hint="eastAsia"/>
                <w:sz w:val="20"/>
                <w:szCs w:val="20"/>
              </w:rPr>
              <w:t>行統整</w:t>
            </w:r>
            <w:proofErr w:type="gramEnd"/>
            <w:r>
              <w:rPr>
                <w:rFonts w:ascii="標楷體" w:eastAsia="標楷體" w:hAnsi="標楷體" w:hint="eastAsia"/>
                <w:sz w:val="20"/>
                <w:szCs w:val="20"/>
              </w:rPr>
              <w:t xml:space="preserve">之途徑。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【法治教育】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法 J1 探討平等。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法 J2 避免歧視。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法 J3 認識法律之意義與制定。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法 J4 理解規範國家強制力之重要性。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法 J7 理解少年的法律地位。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法 J8 認識民事、刑事、行政法的基本原則。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法 J9 進行學生權利與校園法律之初探。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【防災教育】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防 J2 災害對臺灣社會及生態環境的衝擊。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防 J3 臺灣災害防救的機制與運作。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防 J4 臺灣災害預警的機制。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防 J5 地區或社區的脆弱度與回復力的意義。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 J1 善用教室外、戶外及校外教學，認識臺灣</w:t>
            </w:r>
            <w:proofErr w:type="gramStart"/>
            <w:r>
              <w:rPr>
                <w:rFonts w:ascii="標楷體" w:eastAsia="標楷體" w:hAnsi="標楷體" w:hint="eastAsia"/>
                <w:sz w:val="20"/>
                <w:szCs w:val="20"/>
              </w:rPr>
              <w:t>環境並參訪</w:t>
            </w:r>
            <w:proofErr w:type="gramEnd"/>
            <w:r>
              <w:rPr>
                <w:rFonts w:ascii="標楷體" w:eastAsia="標楷體" w:hAnsi="標楷體" w:hint="eastAsia"/>
                <w:sz w:val="20"/>
                <w:szCs w:val="20"/>
              </w:rPr>
              <w:t xml:space="preserve">自然及文化資產，如國家公園、國家風景區及國家森林公園等。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 J2 擴充對環境的理解，運用所學的知識到生活當中，具備觀察、描述、測量、紀錄的能力。</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【國際教育】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國 J1 理解國家發展和全球之關連性。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 J8 了解全球永續發展之理念並落實於日常生活中。</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■實施跨領域或跨科目協同教學</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1.協同科目： </w:t>
            </w:r>
            <w:r>
              <w:rPr>
                <w:rFonts w:ascii="標楷體" w:eastAsia="標楷體" w:hAnsi="標楷體" w:hint="eastAsia"/>
                <w:sz w:val="20"/>
                <w:szCs w:val="20"/>
              </w:rPr>
              <w:br/>
            </w:r>
            <w:r>
              <w:rPr>
                <w:rFonts w:ascii="標楷體" w:eastAsia="標楷體" w:hAnsi="標楷體" w:hint="eastAsia"/>
                <w:sz w:val="20"/>
                <w:szCs w:val="20"/>
                <w:u w:val="single"/>
              </w:rPr>
              <w:t xml:space="preserve">　地理</w:t>
            </w:r>
            <w:proofErr w:type="gramStart"/>
            <w:r>
              <w:rPr>
                <w:rFonts w:ascii="標楷體" w:eastAsia="標楷體" w:hAnsi="標楷體" w:hint="eastAsia"/>
                <w:sz w:val="20"/>
                <w:szCs w:val="20"/>
                <w:u w:val="single"/>
              </w:rPr>
              <w:t>＿</w:t>
            </w:r>
            <w:proofErr w:type="gramEnd"/>
            <w:r>
              <w:rPr>
                <w:rFonts w:ascii="標楷體" w:eastAsia="標楷體" w:hAnsi="標楷體" w:hint="eastAsia"/>
                <w:sz w:val="20"/>
                <w:szCs w:val="20"/>
                <w:u w:val="single"/>
              </w:rPr>
              <w:t xml:space="preserve">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2.協同節數：</w:t>
            </w:r>
            <w:r>
              <w:rPr>
                <w:rFonts w:ascii="標楷體" w:eastAsia="標楷體" w:hAnsi="標楷體" w:hint="eastAsia"/>
                <w:sz w:val="20"/>
                <w:szCs w:val="20"/>
                <w:u w:val="single"/>
              </w:rPr>
              <w:t xml:space="preserve">　2節</w:t>
            </w:r>
            <w:proofErr w:type="gramStart"/>
            <w:r>
              <w:rPr>
                <w:rFonts w:ascii="標楷體" w:eastAsia="標楷體" w:hAnsi="標楷體" w:hint="eastAsia"/>
                <w:sz w:val="20"/>
                <w:szCs w:val="20"/>
                <w:u w:val="single"/>
              </w:rPr>
              <w:t>＿</w:t>
            </w:r>
            <w:proofErr w:type="gramEnd"/>
          </w:p>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第十四</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第四章：生物與環境的交互作用</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4-2</w:t>
            </w:r>
            <w:proofErr w:type="gramStart"/>
            <w:r>
              <w:rPr>
                <w:rFonts w:ascii="標楷體" w:eastAsia="標楷體" w:hAnsi="標楷體" w:hint="eastAsia"/>
                <w:sz w:val="20"/>
                <w:szCs w:val="20"/>
              </w:rPr>
              <w:t>生物間的交互作用</w:t>
            </w:r>
            <w:proofErr w:type="gramEnd"/>
            <w:r>
              <w:rPr>
                <w:rFonts w:ascii="標楷體" w:eastAsia="標楷體" w:hAnsi="標楷體" w:hint="eastAsia"/>
                <w:sz w:val="20"/>
                <w:szCs w:val="20"/>
              </w:rPr>
              <w:t>(2)</w:t>
            </w:r>
          </w:p>
          <w:p w:rsidR="00FA0877" w:rsidRDefault="00FA0877" w:rsidP="00FA0877">
            <w:pPr>
              <w:spacing w:line="0" w:lineRule="atLeast"/>
              <w:rPr>
                <w:rFonts w:ascii="標楷體" w:eastAsia="標楷體" w:hAnsi="標楷體" w:hint="eastAsia"/>
                <w:szCs w:val="24"/>
              </w:rPr>
            </w:pPr>
            <w:r>
              <w:rPr>
                <w:rFonts w:ascii="標楷體" w:eastAsia="標楷體" w:hAnsi="標楷體" w:hint="eastAsia"/>
                <w:sz w:val="20"/>
                <w:szCs w:val="20"/>
              </w:rPr>
              <w:t>(第二次段考)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Fc-Ⅳ-1  生物圈內含有不同的生態系。生態系的生物因子，其組成層次由低到高為個體、族群、群集。</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po-Ⅳ-1能從學習活動、日常經驗及科技運用、自然環境、書刊及網路媒體中，進行各種有計畫的觀察，進而能察覺問題。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pa-Ⅳ-1能分析歸納、製作圖表、使用資訊及數學等方法，整理資訊或數據。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-2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 -Ⅳ-1能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成果發表</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J4 認識身體自主權相關議題，維護自己與尊重他人的身體自主權。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J5 辨識性騷擾、性侵害與</w:t>
            </w:r>
            <w:proofErr w:type="gramStart"/>
            <w:r>
              <w:rPr>
                <w:rFonts w:ascii="標楷體" w:eastAsia="標楷體" w:hAnsi="標楷體" w:hint="eastAsia"/>
                <w:sz w:val="20"/>
                <w:szCs w:val="20"/>
              </w:rPr>
              <w:t>性霸凌</w:t>
            </w:r>
            <w:proofErr w:type="gramEnd"/>
            <w:r>
              <w:rPr>
                <w:rFonts w:ascii="標楷體" w:eastAsia="標楷體" w:hAnsi="標楷體" w:hint="eastAsia"/>
                <w:sz w:val="20"/>
                <w:szCs w:val="20"/>
              </w:rPr>
              <w:t>的樣態，運用資源解決問題。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性 J6 探究各種符號中的性 </w:t>
            </w:r>
            <w:proofErr w:type="gramStart"/>
            <w:r>
              <w:rPr>
                <w:rFonts w:ascii="標楷體" w:eastAsia="標楷體" w:hAnsi="標楷體" w:hint="eastAsia"/>
                <w:sz w:val="20"/>
                <w:szCs w:val="20"/>
              </w:rPr>
              <w:t>別意涵</w:t>
            </w:r>
            <w:proofErr w:type="gramEnd"/>
            <w:r>
              <w:rPr>
                <w:rFonts w:ascii="標楷體" w:eastAsia="標楷體" w:hAnsi="標楷體" w:hint="eastAsia"/>
                <w:sz w:val="20"/>
                <w:szCs w:val="20"/>
              </w:rPr>
              <w:t>及人際溝通中的性別問題。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J10 探究社會中資源運用與分配的性別不平等，並提出解決策略。</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J1 認識基本人權的意涵，並了解憲法對人權保障的意義。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J2 關懷國內人權議題，提出一個符合正義的社會藍圖，並進行社會改進與行動。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J4 了解平等、正義的原則，並在生活中實踐。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 了解生物多樣性及環境承載力的重要性。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J2 了解人與周遭動物的互動關係，認識動物需求，並關切動物福利。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J4 了解永續發展的意義（環境、社會、與經濟的均衡發展）與原則。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J14 了解能量流動及物質循環與生態系統運作的關係。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【海洋教育】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J14 探討海洋生物與生態環境之關聯。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 J16 認識海洋生物資源之種類、用途、復育與保育</w:t>
            </w:r>
            <w:r>
              <w:rPr>
                <w:rFonts w:ascii="標楷體" w:eastAsia="標楷體" w:hAnsi="標楷體" w:hint="eastAsia"/>
                <w:sz w:val="20"/>
                <w:szCs w:val="20"/>
              </w:rPr>
              <w:lastRenderedPageBreak/>
              <w:t xml:space="preserve">方法。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J18 探討人類活動對海洋生態的影響。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J19 了解海洋資源之有限性，保護海洋環境。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 J20 了解我國的海洋環境問題，並積極參與海洋保護行動。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第十五</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第四章：生物與環境的交互作用</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4-2</w:t>
            </w:r>
            <w:proofErr w:type="gramStart"/>
            <w:r>
              <w:rPr>
                <w:rFonts w:ascii="標楷體" w:eastAsia="標楷體" w:hAnsi="標楷體" w:hint="eastAsia"/>
                <w:sz w:val="20"/>
                <w:szCs w:val="20"/>
              </w:rPr>
              <w:t>生物間的交互作用</w:t>
            </w:r>
            <w:proofErr w:type="gramEnd"/>
            <w:r>
              <w:rPr>
                <w:rFonts w:ascii="標楷體" w:eastAsia="標楷體" w:hAnsi="標楷體" w:hint="eastAsia"/>
                <w:sz w:val="20"/>
                <w:szCs w:val="20"/>
              </w:rPr>
              <w:t>(3)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Fc-Ⅳ-1  生物圈內含有不同的生態系。生態系的生物因子，其組成層次由低到高為個體、族群、群集。</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Gc-Ⅳ-2 地球上有形形色色的生物，在生態系中擔任不同的角色，發揮不同的功能，有助於維持生態系的穩定。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La-Ⅳ-1 隨著生物間、生物與</w:t>
            </w:r>
            <w:proofErr w:type="gramStart"/>
            <w:r>
              <w:rPr>
                <w:rFonts w:ascii="標楷體" w:eastAsia="標楷體" w:hAnsi="標楷體" w:hint="eastAsia"/>
                <w:sz w:val="20"/>
                <w:szCs w:val="20"/>
              </w:rPr>
              <w:t>環境間的交互作用</w:t>
            </w:r>
            <w:proofErr w:type="gramEnd"/>
            <w:r>
              <w:rPr>
                <w:rFonts w:ascii="標楷體" w:eastAsia="標楷體" w:hAnsi="標楷體" w:hint="eastAsia"/>
                <w:sz w:val="20"/>
                <w:szCs w:val="20"/>
              </w:rPr>
              <w:t>，生態系中的結構會隨時間改變，形成演替現象。</w:t>
            </w:r>
          </w:p>
          <w:p w:rsidR="00FA0877" w:rsidRDefault="00FA0877" w:rsidP="00FA0877">
            <w:pPr>
              <w:spacing w:line="0" w:lineRule="atLeast"/>
              <w:rPr>
                <w:rFonts w:ascii="標楷體" w:eastAsia="標楷體" w:hAnsi="標楷體" w:hint="eastAsia"/>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ah-Ⅳ-1對於有關科學發現的報導甚至權威的解釋（如報章雜誌的報導或書本上的解釋）  能抱持懷疑的態度，評估其推論的證據是否充分且可信賴。</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-Ⅳ-2 分辨科學知識的確定性和持久性會因科學研究的時空背景不同而有所變化。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 -Ⅳ-2 分辨科學知識的確定性和持久性會因科學研究的時空背景不同而有所變化。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tr-IV-1能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tc-IV-1能依據已知的自然科學知識與概念，對自己蒐集與分類的科學數據，抱持合理的懷疑態度，並對他人的資訊或報告，提出自己的看法或解釋。</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po-Ⅳ-2能辨別適合科學探究或適合以科學方式尋求解決的問題（或假說），並能依據觀察、蒐集資料、閱讀、思考、討論等，提出適宜探究之問題。</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成果發表</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【防災教育】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防 J2 災害對臺灣社會及生態環境的衝擊。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防 J3 臺灣災害防救的機制與運作。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防 J4 臺灣災害預警的機制。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 J1 善用教室外、戶外及校外教學，認識臺灣</w:t>
            </w:r>
            <w:proofErr w:type="gramStart"/>
            <w:r>
              <w:rPr>
                <w:rFonts w:ascii="標楷體" w:eastAsia="標楷體" w:hAnsi="標楷體" w:hint="eastAsia"/>
                <w:sz w:val="20"/>
                <w:szCs w:val="20"/>
              </w:rPr>
              <w:t>環境並參訪</w:t>
            </w:r>
            <w:proofErr w:type="gramEnd"/>
            <w:r>
              <w:rPr>
                <w:rFonts w:ascii="標楷體" w:eastAsia="標楷體" w:hAnsi="標楷體" w:hint="eastAsia"/>
                <w:sz w:val="20"/>
                <w:szCs w:val="20"/>
              </w:rPr>
              <w:t xml:space="preserve">自然及文化資產，如國家公園、國家風景區及國家森林公園等。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 J2 擴充對環境的理解，運用所學的知識到生活當中，具備觀察、描述、測量、紀錄的能力。</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戶 J4 理解永續發展的意義與責任，並在參與活動的過程中落實原則。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戶 J6 參與學校附近環境或機構的服務學習，以改善環境促進社會公益。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第十六</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第四章：生物與環境的交互作用</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4-3生態系的組成(2)</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4-4能量的流動與物質循環(1)</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Md-Ⅳ-1 生物保育知識與技能在防治天然災害的應用。</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Na-Ⅳ-1 利用生物資源會影響生物間相互依存的關係。</w:t>
            </w:r>
          </w:p>
          <w:p w:rsidR="00FA0877" w:rsidRDefault="00FA0877" w:rsidP="00FA0877">
            <w:pPr>
              <w:spacing w:line="0" w:lineRule="atLeast"/>
              <w:rPr>
                <w:rFonts w:ascii="標楷體" w:eastAsia="標楷體" w:hAnsi="標楷體" w:hint="eastAsia"/>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pa-Ⅳ-1 能分析歸納、製作圖表、使用資訊及數學等方法，整理資訊或數據。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pc-Ⅳ-1能理解同學的探究過程和結果（或經簡化過的科學報告），提出合理而且具有根據的疑問或意見。並能對問題、探究方法、證據及發現，</w:t>
            </w:r>
            <w:proofErr w:type="gramStart"/>
            <w:r>
              <w:rPr>
                <w:rFonts w:ascii="標楷體" w:eastAsia="標楷體" w:hAnsi="標楷體" w:hint="eastAsia"/>
                <w:sz w:val="20"/>
                <w:szCs w:val="20"/>
              </w:rPr>
              <w:t>彼此間的符應</w:t>
            </w:r>
            <w:proofErr w:type="gramEnd"/>
            <w:r>
              <w:rPr>
                <w:rFonts w:ascii="標楷體" w:eastAsia="標楷體" w:hAnsi="標楷體" w:hint="eastAsia"/>
                <w:sz w:val="20"/>
                <w:szCs w:val="20"/>
              </w:rPr>
              <w:t>情形，進行檢核並提出可能的改善方案。</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-Ⅳ-2 透過與同儕的討論，分享科學發現的樂趣。</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ai -Ⅳ-3透過所學到的科學知識和科學探索的各種方法，解釋自然現象發生的原因，建立科學學習的自信心。</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ah-Ⅳ-1對於有關科學發現的報導甚至權威的解釋（如報章雜誌的報導或書本上的解釋）  能抱持懷疑的態度，評估其推論的證據是否充分且可信賴。</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an-Ⅳ-1察覺到科學的觀察、測量和方法是否具有正當性是受到社會共同建構的標準所規範。</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ti-IV-1能依據已知的自然科學知識概念，經由自我或團體探索與討論的過程，想像當使用的觀察方法或實驗方法改變</w:t>
            </w:r>
            <w:r>
              <w:rPr>
                <w:rFonts w:ascii="標楷體" w:eastAsia="標楷體" w:hAnsi="標楷體" w:hint="eastAsia"/>
                <w:sz w:val="20"/>
                <w:szCs w:val="20"/>
              </w:rPr>
              <w:lastRenderedPageBreak/>
              <w:t>時，其結果可能產生的差異；並能嘗試在指導下以創新思考和方法得到新的模型、成品或結果。</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J10 探究社會中資源運用與分配的性別不平等，並提出解決策略。</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J14 認識社會中性別、種族與階級的權力結構關係。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J1 認識基本人權的意涵，並了解憲法對人權保障的意義。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J2 關懷國內人權議題，提出一個符合正義的社會藍圖，並進行社會改進與行動。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J4 了解平等、正義的原則，並在生活中實踐。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J8 了解人身自由權，並具有自我保護的知能。</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J9 認識教育權、工作權與個人生涯發展的關係。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 了解生物多樣性及環境承載力的重要性。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J2 了解人與周遭動物的互動關係，認識動物需求，並關切動物福利。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J4 了解永續發展的意義（環境、社會、與經濟的均衡發展）與原則。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J7 透過「碳循環」，了解化石燃料與溫室氣體、全球暖化、及氣候變遷的關係。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J8 了解臺灣生態環境及社會發展面對氣候變遷的脆弱性與韌性。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環 J9 了解氣候變遷減緩與調適的涵義，以及臺灣因應氣候變遷調適的政策。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 J10 了解天然災害對人類生活、生命、社會發展與經濟產業的衝擊。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J11 了解天然災害的人為影響因子。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J14 了解能量流動及物質循環與生態系統運作的關係。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 J15 認識產品的生命週期，探討其生態足跡、水足跡及碳足跡。</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【海洋教育】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J14 探討海洋生物與生態環境之關聯。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J16 認識海洋生物資源之種類、用途、復育與保育方法。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J17 了解海洋非生物資源之種類與應用。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J18 探討人類活動對海洋生態的影響。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J19 了解海洋資源之有限性，保護海洋環境。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J1 思考生活、學校與社區的公共議題，培養與他人理性溝通的素養。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J4 分析快樂、幸福與生命意義之間的關係。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J1 發展多元文本的閱讀策略。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J2 發展跨文本的比對、分析、深究的能力，以判讀文本知識的正確性。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J4 </w:t>
            </w:r>
            <w:proofErr w:type="gramStart"/>
            <w:r>
              <w:rPr>
                <w:rFonts w:ascii="標楷體" w:eastAsia="標楷體" w:hAnsi="標楷體" w:hint="eastAsia"/>
                <w:sz w:val="20"/>
                <w:szCs w:val="20"/>
              </w:rPr>
              <w:t>除紙本</w:t>
            </w:r>
            <w:proofErr w:type="gramEnd"/>
            <w:r>
              <w:rPr>
                <w:rFonts w:ascii="標楷體" w:eastAsia="標楷體" w:hAnsi="標楷體" w:hint="eastAsia"/>
                <w:sz w:val="20"/>
                <w:szCs w:val="20"/>
              </w:rPr>
              <w:t xml:space="preserve">閱讀之外，依學習需求選擇適當的閱讀媒材，並了解如何利用適當的管道獲得文本資源。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J8 在學習上遇到問題時，願意尋找課外資料，解決困難。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第十七</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第四章：生物與環境的交互作用</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4-5生態系的類型(3)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Bd-Ⅳ-1 生態系中的能量來源是太陽，能量會經由食物鏈在不同生物間流轉。</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Bd-Ⅳ-2 在生態系中，碳元素會出現在不同的物質中</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例如：二氧化碳、葡萄糖</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，在生物與無生物間循環使用。</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Bd-Ⅳ-3 生態系中，生產者、消費者和分解者共同促成能量的流轉和物質的循環。</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Gc-Ⅳ-2 地球上有形形色色的生物，在生態系中擔任不同的角色，發揮不同的功能，有助於維持生態系的穩定。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Lb-Ⅳ-3 人類可採取行動來維持生物的生存環境，使生物能在自然環境中生長、繁殖、交互作用，以維持生態平衡。</w:t>
            </w:r>
          </w:p>
          <w:p w:rsidR="00FA0877" w:rsidRDefault="00FA0877" w:rsidP="00FA0877">
            <w:pPr>
              <w:spacing w:line="0" w:lineRule="atLeast"/>
              <w:rPr>
                <w:rFonts w:ascii="標楷體" w:eastAsia="標楷體" w:hAnsi="標楷體" w:hint="eastAsia"/>
                <w:sz w:val="20"/>
                <w:szCs w:val="20"/>
              </w:rPr>
            </w:pP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pa-Ⅳ-1能分析歸納、製作圖表、使用資訊及數學等方法，整理資訊或數據。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-2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 -Ⅳ-1能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成果發表</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J2 關懷國內人權議題，提出一個符合正義的社會藍圖，並進行社會改進與行動。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J4 了解平等、正義的原則，並在生活中實踐。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 了解生物多樣性及環境承載力的重要性。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J2 了解人與周遭動物的互動關係，認識動物需求，並關切動物福利。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J4 了解永續發展的意義（環境、社會、與經濟的均衡發展）與原則。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 J5 了解聯合國推動永續發展的背景與趨勢。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J8 了解臺灣生態環境及社會發展面對氣候變遷的脆弱性與韌性。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【海洋教育】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J3 了解沿海或河岸的環境與居民生活及休閒方式。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J14 探討海洋生物與生態環境之關聯。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J16 認識海洋生物資源之種類、用途、復育與保育方法。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J3 關懷生活環境與自然生態永續發展。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EJU4 自律負責。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品J6 關懷弱勢的意涵、策略，及其實踐與反思。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第十八</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第四章：生物與環境的交互作用</w:t>
            </w:r>
          </w:p>
          <w:p w:rsidR="00FA0877" w:rsidRDefault="00FA0877" w:rsidP="00FA0877">
            <w:pPr>
              <w:spacing w:line="0" w:lineRule="atLeast"/>
              <w:rPr>
                <w:rFonts w:ascii="標楷體" w:eastAsia="標楷體" w:hAnsi="標楷體" w:hint="eastAsia"/>
                <w:szCs w:val="24"/>
              </w:rPr>
            </w:pPr>
            <w:r>
              <w:rPr>
                <w:rFonts w:ascii="標楷體" w:eastAsia="標楷體" w:hAnsi="標楷體" w:hint="eastAsia"/>
                <w:sz w:val="20"/>
                <w:szCs w:val="20"/>
              </w:rPr>
              <w:t>跨科</w:t>
            </w: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發燒的地球(3)</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跨科主題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INa-IV-1 能量有多種不同的形式。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INa-IV-2 能量之間可以轉換，且會維持定值。</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INg-Ⅳ-1 地球上各系統的能量主要來源是太陽，且彼此之間有流動轉換。</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INg-Ⅳ-4 碳元素在自然界中的儲存與流動。</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pa-Ⅳ-1能分析歸納、製作圖表、使用資訊及數學等方法，整理資訊或數據。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-2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 -Ⅳ-1能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【性別平等教育】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J10 探究社會中資源運用與分配的性別不平等，並提出解決策略。</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性 J14 認識社會中性別、種族與階級的權力結構關係。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J1 認識基本人權的意涵，並了解憲法對人權保障的意義。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J2 關懷國內人權議題，提出一個符合正義的社會藍圖，並進行社會改進與行動。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J4 了解平等、正義的原則，並在生活中實踐。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J8 了解人身自由權，並具有自我保護的知能。</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J9 認識教育權、工作權與個人生涯發展的關係。</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 了解生物多樣性及環境承載力的重要性。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J2 了解人與周遭動物的互動關係，認識動物需求，並關切動物福利。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J4 了解永續發展的意義（環境、社會、與經濟的均衡發展）與原則。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J7 透過「碳循環」，了解化石燃料與溫室氣體、全球暖化、及氣候變遷的關係。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J8 了解臺灣生態環境及社會發展面對氣候變遷的脆弱性與韌性。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 J9 了解氣候變遷減緩與調適的涵義，以及臺灣因應氣候變遷調適的政策。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 J10 了解天然災害對人類生活、生命、社會發展與經濟產業的衝擊。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J11 了解天然災害的人為影響因子。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J14 了解能量流動及物質循環與生態系統運作的關係。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 J15 認識產品的生命週期，探討其生態足跡、水足跡及碳足跡。</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【海洋教育】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J14 探討海洋生物與生態環境之關聯。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J16 認識海洋生物資源之種類、用途、復育與保育方法。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J17 了解海洋非生物資源之種類與應用。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J18 探討人類活動對海洋生態的影響。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海 J19 了解海洋資源之有限性，保護海洋環境。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【生命教育】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 J1 思考生活、學校與社區的公共議題，培養與他人</w:t>
            </w:r>
            <w:r>
              <w:rPr>
                <w:rFonts w:ascii="標楷體" w:eastAsia="標楷體" w:hAnsi="標楷體" w:hint="eastAsia"/>
                <w:sz w:val="20"/>
                <w:szCs w:val="20"/>
              </w:rPr>
              <w:lastRenderedPageBreak/>
              <w:t>理性溝通的素養。</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生 J4 分析快樂、幸福與生命意義之間的關係。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J1 發展多元文本的閱讀策略。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J2 發展跨文本的比對、分析、深究的能力，以判讀文本知識的正確性。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J4 </w:t>
            </w:r>
            <w:proofErr w:type="gramStart"/>
            <w:r>
              <w:rPr>
                <w:rFonts w:ascii="標楷體" w:eastAsia="標楷體" w:hAnsi="標楷體" w:hint="eastAsia"/>
                <w:sz w:val="20"/>
                <w:szCs w:val="20"/>
              </w:rPr>
              <w:t>除紙本</w:t>
            </w:r>
            <w:proofErr w:type="gramEnd"/>
            <w:r>
              <w:rPr>
                <w:rFonts w:ascii="標楷體" w:eastAsia="標楷體" w:hAnsi="標楷體" w:hint="eastAsia"/>
                <w:sz w:val="20"/>
                <w:szCs w:val="20"/>
              </w:rPr>
              <w:t xml:space="preserve">閱讀之外，依學習需求選擇適當的閱讀媒材，並了解如何利用適當的管道獲得文本資源。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J8 在學習上遇到問題時，願意尋找課外資料，解決困難。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J10 主動尋求多元的詮釋，並試著表達自己的想法。</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FA0877" w:rsidTr="00BE2B21">
        <w:trPr>
          <w:trHeight w:val="354"/>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第十九</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第四章：生物與環境的交互作用</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5-1人類與環境的關係(1)</w:t>
            </w:r>
          </w:p>
          <w:p w:rsidR="00FA0877" w:rsidRDefault="00FA0877" w:rsidP="00FA0877">
            <w:pPr>
              <w:spacing w:line="0" w:lineRule="atLeast"/>
              <w:rPr>
                <w:rFonts w:ascii="標楷體" w:eastAsia="標楷體" w:hAnsi="標楷體" w:hint="eastAsia"/>
                <w:szCs w:val="24"/>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5-2人類對環境的衝擊(2)</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Lb-Ⅳ-2 人類活動會改變環境，也可能影響其他生物的生存。</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Lb-Ⅳ-3 人類可採取行動來維持生物的生存環境，使生物能在自然環境中生長、繁殖、交互作用，以維持生態平衡。</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Ma-Ⅳ-2 保育工作不是只有科學家能夠處理，所有的公民都有權利及義務，共同研究、監控及維護生物多樣性。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Mc-Ⅳ-1 生物生長條件與機制在處理環境汙染物質的應用。</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Md-Ⅳ-1 生物保育知識與技能在防治天然災害的應用。</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Me-Ⅳ-1 環境汙染物對生物生長的影響及應用。</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Me-Ⅳ-6 環境汙染物與生物放大的關係。</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pa-Ⅳ-1能分析歸納、製作圖表、使用資訊及數學等方法，整理資訊或數據。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a-Ⅳ-2能運用科學原理、思考智能、數學等方法，從（所得的）資訊或數據，形成解釋、發現新知、獲知因果關係、解決問題或是發現新的問題。並能將自己的探究結果和同學的結果或其他相關的資訊比較對照，相互檢核，確認結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pc-Ⅳ-2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成果發表</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【國際教育】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國 J1 理解國家發展和全球之關連性。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國 J2 具備國際視野的國家意識。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國 J3 了解我國與全球議題之關連性。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國 J6 具備參與國際交流活動的能力。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國 J8 了解全球永續發展之理念並落實於日常生活中。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國 J9 尊重與維護不同文化群體的人權與尊嚴。</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 J1 善用教室外、戶外及校外教學，認識臺灣</w:t>
            </w:r>
            <w:proofErr w:type="gramStart"/>
            <w:r>
              <w:rPr>
                <w:rFonts w:ascii="標楷體" w:eastAsia="標楷體" w:hAnsi="標楷體" w:hint="eastAsia"/>
                <w:sz w:val="20"/>
                <w:szCs w:val="20"/>
              </w:rPr>
              <w:t>環境並參訪</w:t>
            </w:r>
            <w:proofErr w:type="gramEnd"/>
            <w:r>
              <w:rPr>
                <w:rFonts w:ascii="標楷體" w:eastAsia="標楷體" w:hAnsi="標楷體" w:hint="eastAsia"/>
                <w:sz w:val="20"/>
                <w:szCs w:val="20"/>
              </w:rPr>
              <w:t xml:space="preserve">自然及文化資產，如國家公園、國家風景區及國家森林公園等。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 J2 擴充對環境的理解，運用所學的知識到生活當中，具備觀察、描述、測量、紀錄的能力。</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戶 J4 理解永續發展的意義與責任，並在參與活動的過程中落實原則。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戶 J7 參加學校辦理的</w:t>
            </w:r>
            <w:proofErr w:type="gramStart"/>
            <w:r>
              <w:rPr>
                <w:rFonts w:ascii="標楷體" w:eastAsia="標楷體" w:hAnsi="標楷體" w:hint="eastAsia"/>
                <w:sz w:val="20"/>
                <w:szCs w:val="20"/>
              </w:rPr>
              <w:t>隔宿型</w:t>
            </w:r>
            <w:proofErr w:type="gramEnd"/>
            <w:r>
              <w:rPr>
                <w:rFonts w:ascii="標楷體" w:eastAsia="標楷體" w:hAnsi="標楷體" w:hint="eastAsia"/>
                <w:sz w:val="20"/>
                <w:szCs w:val="20"/>
              </w:rPr>
              <w:t>戶外教學及考察活動，參與地方相關事務。</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【閱讀素養教育】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J1 發展多元文本的閱讀策略。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閱 J3 理解學科知識內的重要詞彙的意涵，並懂得如何運用該詞彙與他人進行溝通。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J5 活用文本，認識並運用滿足基本生活需求所使用之文本。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閱 J7 小心求證資訊來源，判讀文本知識的正確性。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【多元文化教育】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J1 珍惜並維護我族文化。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J2 關懷我族文化遺產的傳承與興革。</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J3 提高對弱勢或少數群體文化的覺察與省思。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J4 了解不同群體間如何看待彼此的文化。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J6 分析不同群體的文化如何影響社會與生活方式。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多 J7 探討我族文化與他族文化的關聯性。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J8 探討不同文化接觸時可能產生的衝突、融合或創新。</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多 J11 增加實地體驗與行動學習，落實文化實踐力。</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【生涯規劃教育】</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J1 了解生涯規劃的意義與功能。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J2 具備生涯規劃的知識與概念。</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J4 了解自己的人格特質與價值觀。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J7 學習蒐集與分析工作/教育環境的資料。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J11 分析影響個人生涯決定的因素。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涯</w:t>
            </w:r>
            <w:proofErr w:type="gramEnd"/>
            <w:r>
              <w:rPr>
                <w:rFonts w:ascii="標楷體" w:eastAsia="標楷體" w:hAnsi="標楷體" w:hint="eastAsia"/>
                <w:sz w:val="20"/>
                <w:szCs w:val="20"/>
              </w:rPr>
              <w:t xml:space="preserve"> J12 發展及評估生涯決定的策略。 </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lastRenderedPageBreak/>
              <w:t>涯</w:t>
            </w:r>
            <w:proofErr w:type="gramEnd"/>
            <w:r>
              <w:rPr>
                <w:rFonts w:ascii="標楷體" w:eastAsia="標楷體" w:hAnsi="標楷體" w:hint="eastAsia"/>
                <w:sz w:val="20"/>
                <w:szCs w:val="20"/>
              </w:rPr>
              <w:t xml:space="preserve"> J13 培養生涯規劃及執行的能力。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【資訊教育】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E1 認識常見的資訊系統。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E2 使用資訊科技解決生活中簡單的問題。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資 E6 認識與使用資訊科技以表達想法。 </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lastRenderedPageBreak/>
              <w:t>■實施跨領域或跨科目協同教學</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1.協同科目： </w:t>
            </w:r>
            <w:r>
              <w:rPr>
                <w:rFonts w:ascii="標楷體" w:eastAsia="標楷體" w:hAnsi="標楷體" w:hint="eastAsia"/>
                <w:sz w:val="20"/>
                <w:szCs w:val="20"/>
              </w:rPr>
              <w:br/>
            </w:r>
            <w:r>
              <w:rPr>
                <w:rFonts w:ascii="標楷體" w:eastAsia="標楷體" w:hAnsi="標楷體" w:hint="eastAsia"/>
                <w:sz w:val="20"/>
                <w:szCs w:val="20"/>
                <w:u w:val="single"/>
              </w:rPr>
              <w:t xml:space="preserve">　地理</w:t>
            </w:r>
            <w:proofErr w:type="gramStart"/>
            <w:r>
              <w:rPr>
                <w:rFonts w:ascii="標楷體" w:eastAsia="標楷體" w:hAnsi="標楷體" w:hint="eastAsia"/>
                <w:sz w:val="20"/>
                <w:szCs w:val="20"/>
                <w:u w:val="single"/>
              </w:rPr>
              <w:t>＿</w:t>
            </w:r>
            <w:proofErr w:type="gramEnd"/>
            <w:r>
              <w:rPr>
                <w:rFonts w:ascii="標楷體" w:eastAsia="標楷體" w:hAnsi="標楷體" w:hint="eastAsia"/>
                <w:sz w:val="20"/>
                <w:szCs w:val="20"/>
                <w:u w:val="single"/>
              </w:rPr>
              <w:t xml:space="preserve">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2.協同節數：</w:t>
            </w:r>
            <w:r>
              <w:rPr>
                <w:rFonts w:ascii="標楷體" w:eastAsia="標楷體" w:hAnsi="標楷體" w:hint="eastAsia"/>
                <w:sz w:val="20"/>
                <w:szCs w:val="20"/>
                <w:u w:val="single"/>
              </w:rPr>
              <w:t xml:space="preserve">　1節</w:t>
            </w:r>
            <w:proofErr w:type="gramStart"/>
            <w:r>
              <w:rPr>
                <w:rFonts w:ascii="標楷體" w:eastAsia="標楷體" w:hAnsi="標楷體" w:hint="eastAsia"/>
                <w:sz w:val="20"/>
                <w:szCs w:val="20"/>
                <w:u w:val="single"/>
              </w:rPr>
              <w:t>＿</w:t>
            </w:r>
            <w:proofErr w:type="gramEnd"/>
          </w:p>
          <w:p w:rsidR="00FA0877" w:rsidRDefault="00FA0877" w:rsidP="00FA0877">
            <w:pPr>
              <w:spacing w:line="0" w:lineRule="atLeast"/>
              <w:rPr>
                <w:rFonts w:ascii="標楷體" w:eastAsia="標楷體" w:hAnsi="標楷體" w:hint="eastAsia"/>
                <w:sz w:val="20"/>
                <w:szCs w:val="20"/>
              </w:rPr>
            </w:pPr>
          </w:p>
        </w:tc>
      </w:tr>
      <w:tr w:rsidR="00FA0877" w:rsidTr="00BE2B21">
        <w:trPr>
          <w:trHeight w:val="641"/>
          <w:jc w:val="center"/>
        </w:trPr>
        <w:tc>
          <w:tcPr>
            <w:tcW w:w="8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A0877" w:rsidRPr="00011F91" w:rsidRDefault="00FA0877" w:rsidP="00FA0877">
            <w:pPr>
              <w:pBdr>
                <w:top w:val="nil"/>
                <w:left w:val="nil"/>
                <w:bottom w:val="nil"/>
                <w:right w:val="nil"/>
                <w:between w:val="nil"/>
              </w:pBdr>
              <w:spacing w:line="276" w:lineRule="auto"/>
              <w:rPr>
                <w:rFonts w:ascii="標楷體" w:eastAsia="標楷體" w:hAnsi="標楷體" w:cs="標楷體"/>
                <w:color w:val="000000"/>
              </w:rPr>
            </w:pP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A0877" w:rsidRPr="00451F5E" w:rsidRDefault="00FA0877" w:rsidP="00FA0877">
            <w:pPr>
              <w:spacing w:line="260" w:lineRule="exact"/>
              <w:jc w:val="center"/>
              <w:rPr>
                <w:snapToGrid w:val="0"/>
                <w:kern w:val="0"/>
                <w:sz w:val="20"/>
                <w:szCs w:val="20"/>
              </w:rPr>
            </w:pPr>
            <w:r w:rsidRPr="00451F5E">
              <w:rPr>
                <w:rFonts w:ascii="標楷體" w:eastAsia="標楷體" w:hAnsi="標楷體" w:hint="eastAsia"/>
                <w:snapToGrid w:val="0"/>
                <w:kern w:val="0"/>
                <w:szCs w:val="20"/>
              </w:rPr>
              <w:t>第二十</w:t>
            </w:r>
            <w:proofErr w:type="gramStart"/>
            <w:r w:rsidRPr="00451F5E">
              <w:rPr>
                <w:rFonts w:ascii="標楷體" w:eastAsia="標楷體" w:hAnsi="標楷體" w:hint="eastAsia"/>
                <w:snapToGrid w:val="0"/>
                <w:kern w:val="0"/>
                <w:szCs w:val="20"/>
              </w:rPr>
              <w:t>週</w:t>
            </w:r>
            <w:proofErr w:type="gramEnd"/>
          </w:p>
        </w:tc>
        <w:tc>
          <w:tcPr>
            <w:tcW w:w="23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第五章：生物與環境的交互作用</w:t>
            </w:r>
          </w:p>
          <w:p w:rsidR="00FA0877" w:rsidRDefault="00FA0877" w:rsidP="00FA0877">
            <w:pPr>
              <w:spacing w:line="0" w:lineRule="atLeast"/>
              <w:rPr>
                <w:rFonts w:ascii="標楷體" w:eastAsia="標楷體" w:hAnsi="標楷體" w:hint="eastAsia"/>
                <w:sz w:val="20"/>
                <w:szCs w:val="20"/>
              </w:rPr>
            </w:pPr>
            <w:proofErr w:type="gramStart"/>
            <w:r>
              <w:rPr>
                <w:rFonts w:ascii="標楷體" w:eastAsia="標楷體" w:hAnsi="標楷體" w:hint="eastAsia"/>
                <w:sz w:val="20"/>
                <w:szCs w:val="20"/>
              </w:rPr>
              <w:t>‧</w:t>
            </w:r>
            <w:proofErr w:type="gramEnd"/>
            <w:r>
              <w:rPr>
                <w:rFonts w:ascii="標楷體" w:eastAsia="標楷體" w:hAnsi="標楷體" w:hint="eastAsia"/>
                <w:sz w:val="20"/>
                <w:szCs w:val="20"/>
              </w:rPr>
              <w:t>5-3生態保育(1)</w:t>
            </w:r>
          </w:p>
          <w:p w:rsidR="00FA0877" w:rsidRDefault="00FA0877" w:rsidP="00FA0877">
            <w:pPr>
              <w:spacing w:line="0" w:lineRule="atLeast"/>
              <w:rPr>
                <w:rFonts w:ascii="標楷體" w:eastAsia="標楷體" w:hAnsi="標楷體" w:hint="eastAsia"/>
                <w:szCs w:val="24"/>
              </w:rPr>
            </w:pPr>
            <w:r>
              <w:rPr>
                <w:rFonts w:ascii="標楷體" w:eastAsia="標楷體" w:hAnsi="標楷體" w:hint="eastAsia"/>
                <w:sz w:val="20"/>
                <w:szCs w:val="20"/>
              </w:rPr>
              <w:t>(第三次段考)</w:t>
            </w:r>
          </w:p>
        </w:tc>
        <w:tc>
          <w:tcPr>
            <w:tcW w:w="37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Nb-Ⅳ-1 全球暖化對生物的影響。</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Mb-IV-2 科學史上重要發現的過程，以及不同性別、背景、族群者於其中的貢獻。</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Gc-Ⅳ-2 地球上有形形色色的生物，在生態系中擔任不同的角色，發揮不同的功能，有助於維持生態系的穩定。</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Na-Ⅳ-1 利用生物資源會影響生物間相互依存的關係。</w:t>
            </w:r>
          </w:p>
        </w:tc>
        <w:tc>
          <w:tcPr>
            <w:tcW w:w="382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tr -Ⅳ-1能</w:t>
            </w:r>
            <w:proofErr w:type="gramStart"/>
            <w:r>
              <w:rPr>
                <w:rFonts w:ascii="標楷體" w:eastAsia="標楷體" w:hAnsi="標楷體" w:hint="eastAsia"/>
                <w:sz w:val="20"/>
                <w:szCs w:val="20"/>
              </w:rPr>
              <w:t>將所習得</w:t>
            </w:r>
            <w:proofErr w:type="gramEnd"/>
            <w:r>
              <w:rPr>
                <w:rFonts w:ascii="標楷體" w:eastAsia="標楷體" w:hAnsi="標楷體" w:hint="eastAsia"/>
                <w:sz w:val="20"/>
                <w:szCs w:val="20"/>
              </w:rPr>
              <w:t>的知識正確的連結到所觀察到的自然現象及實驗數據，並推論出其中的關聯，進而運用習得的知識來解釋自己論點的正確性。</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討論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口語評量</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活動進行</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成果發表</w:t>
            </w:r>
          </w:p>
        </w:tc>
        <w:tc>
          <w:tcPr>
            <w:tcW w:w="5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【法治教育】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法 J1 探討平等。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法 J2 避免歧視。</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法 J3 認識法律之意義與制定。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法 J4 理解規範國家強制力之重要性。</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法 J7 理解少年的法律地位。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法 J9 進行學生權利與校園法律之初探。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【品德教育】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J1 溝通合作與和諧人際關係。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J3 關懷生活環境與自然生態永續發展。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EJU5 謙遜包容。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品 J5 資訊與媒體的公共性與社會責任。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品J6 關懷弱勢的意涵、策略，及其實踐與反思。</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【人權教育】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J2 關懷國內人權議題，提出一個符合正義的社會藍圖，並進行社會改進與行動。</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J3 探索各種利益可能發生的衝突，並了解如何運用民主審議方式及正當的程序，以形成公共規則，落實平等自由之保障。</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人 J4 了解平等、正義的原則，並在生活中實踐。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J6 正視社會中的各種歧視，並採取行動來關懷與保護弱勢。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人 J7 探討違反人權的事件對個人、社區/部落、社會的影響，並提出改善策略或行動方案。</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【環境教育】</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J1 了解生物多樣性及環境承載力的重要性。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J2 了解人與周遭動物的互動關係，認識動物需求，並關切動物福利。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 xml:space="preserve">環 J4 了解永續發展的意義（環境、社會、與經濟的均衡發展）與原則。 </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 J5 了解聯合國推動永續發展的背景與趨勢。</w:t>
            </w:r>
          </w:p>
          <w:p w:rsidR="00FA0877" w:rsidRDefault="00FA0877" w:rsidP="00FA0877">
            <w:pPr>
              <w:spacing w:line="0" w:lineRule="atLeast"/>
              <w:rPr>
                <w:rFonts w:ascii="標楷體" w:eastAsia="標楷體" w:hAnsi="標楷體" w:hint="eastAsia"/>
                <w:sz w:val="20"/>
                <w:szCs w:val="20"/>
              </w:rPr>
            </w:pPr>
            <w:r>
              <w:rPr>
                <w:rFonts w:ascii="標楷體" w:eastAsia="標楷體" w:hAnsi="標楷體" w:hint="eastAsia"/>
                <w:sz w:val="20"/>
                <w:szCs w:val="20"/>
              </w:rPr>
              <w:t>環 J16 了解各種替代能源的基本原理與發展趨勢。</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0877" w:rsidRDefault="00FA0877" w:rsidP="00FA0877">
            <w:pPr>
              <w:spacing w:line="0" w:lineRule="atLeast"/>
              <w:rPr>
                <w:rFonts w:ascii="標楷體" w:eastAsia="標楷體" w:hAnsi="標楷體" w:hint="eastAsia"/>
                <w:sz w:val="20"/>
                <w:szCs w:val="20"/>
              </w:rPr>
            </w:pPr>
          </w:p>
        </w:tc>
      </w:tr>
      <w:tr w:rsidR="0056523A" w:rsidTr="007778F4">
        <w:trPr>
          <w:trHeight w:val="64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56523A" w:rsidRDefault="0056523A" w:rsidP="0056523A">
            <w:pPr>
              <w:spacing w:line="300" w:lineRule="auto"/>
              <w:jc w:val="center"/>
              <w:rPr>
                <w:rFonts w:ascii="標楷體" w:eastAsia="標楷體" w:hAnsi="標楷體" w:cs="標楷體"/>
                <w:color w:val="000000"/>
              </w:rPr>
            </w:pPr>
            <w:r>
              <w:rPr>
                <w:rFonts w:ascii="標楷體" w:eastAsia="標楷體" w:hAnsi="標楷體" w:cs="標楷體"/>
                <w:color w:val="000000"/>
              </w:rPr>
              <w:t>教學設施</w:t>
            </w:r>
          </w:p>
          <w:p w:rsidR="0056523A" w:rsidRDefault="0056523A" w:rsidP="0056523A">
            <w:pPr>
              <w:spacing w:line="300" w:lineRule="auto"/>
              <w:jc w:val="center"/>
              <w:rPr>
                <w:rFonts w:ascii="標楷體" w:eastAsia="標楷體" w:hAnsi="標楷體" w:cs="標楷體"/>
                <w:color w:val="000000"/>
              </w:rPr>
            </w:pPr>
            <w:r>
              <w:rPr>
                <w:rFonts w:ascii="標楷體" w:eastAsia="標楷體" w:hAnsi="標楷體" w:cs="標楷體"/>
                <w:color w:val="000000"/>
              </w:rPr>
              <w:t>設備需求</w:t>
            </w:r>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523A" w:rsidRPr="00FA0877" w:rsidRDefault="00FA0877" w:rsidP="0056523A">
            <w:pPr>
              <w:rPr>
                <w:rFonts w:hint="eastAsia"/>
                <w:kern w:val="2"/>
              </w:rPr>
            </w:pPr>
            <w:r>
              <w:rPr>
                <w:rFonts w:ascii="標楷體" w:eastAsia="標楷體" w:hAnsi="標楷體" w:cs="新細明體" w:hint="eastAsia"/>
                <w:kern w:val="0"/>
                <w:szCs w:val="24"/>
              </w:rPr>
              <w:t>課本、習作、</w:t>
            </w:r>
            <w:proofErr w:type="gramStart"/>
            <w:r>
              <w:rPr>
                <w:rFonts w:ascii="標楷體" w:eastAsia="標楷體" w:hAnsi="標楷體" w:cs="新細明體" w:hint="eastAsia"/>
                <w:kern w:val="0"/>
                <w:szCs w:val="24"/>
              </w:rPr>
              <w:t>備課用</w:t>
            </w:r>
            <w:proofErr w:type="gramEnd"/>
            <w:r>
              <w:rPr>
                <w:rFonts w:ascii="標楷體" w:eastAsia="標楷體" w:hAnsi="標楷體" w:cs="新細明體" w:hint="eastAsia"/>
                <w:kern w:val="0"/>
                <w:szCs w:val="24"/>
              </w:rPr>
              <w:t>書、實驗所需之實驗器材與材料、南</w:t>
            </w:r>
            <w:proofErr w:type="gramStart"/>
            <w:r>
              <w:rPr>
                <w:rFonts w:ascii="標楷體" w:eastAsia="標楷體" w:hAnsi="標楷體" w:cs="新細明體" w:hint="eastAsia"/>
                <w:kern w:val="0"/>
                <w:szCs w:val="24"/>
              </w:rPr>
              <w:t>一</w:t>
            </w:r>
            <w:proofErr w:type="gramEnd"/>
            <w:r>
              <w:rPr>
                <w:rFonts w:ascii="標楷體" w:eastAsia="標楷體" w:hAnsi="標楷體" w:cs="新細明體" w:hint="eastAsia"/>
                <w:kern w:val="0"/>
                <w:szCs w:val="24"/>
              </w:rPr>
              <w:t>OneBook智慧電子書、網路資源</w:t>
            </w:r>
          </w:p>
        </w:tc>
      </w:tr>
      <w:tr w:rsidR="006534F5" w:rsidTr="00EC24EA">
        <w:trPr>
          <w:trHeight w:val="641"/>
          <w:jc w:val="center"/>
        </w:trPr>
        <w:tc>
          <w:tcPr>
            <w:tcW w:w="231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34F5" w:rsidRDefault="009A7B2F">
            <w:pPr>
              <w:spacing w:line="300" w:lineRule="auto"/>
              <w:jc w:val="center"/>
              <w:rPr>
                <w:rFonts w:ascii="標楷體" w:eastAsia="標楷體" w:hAnsi="標楷體" w:cs="標楷體"/>
                <w:color w:val="000000"/>
              </w:rPr>
            </w:pPr>
            <w:r>
              <w:rPr>
                <w:rFonts w:ascii="標楷體" w:eastAsia="標楷體" w:hAnsi="標楷體" w:cs="標楷體"/>
                <w:color w:val="000000"/>
              </w:rPr>
              <w:t xml:space="preserve">備   </w:t>
            </w:r>
            <w:proofErr w:type="gramStart"/>
            <w:r>
              <w:rPr>
                <w:rFonts w:ascii="標楷體" w:eastAsia="標楷體" w:hAnsi="標楷體" w:cs="標楷體"/>
                <w:color w:val="000000"/>
              </w:rPr>
              <w:t>註</w:t>
            </w:r>
            <w:proofErr w:type="gramEnd"/>
          </w:p>
        </w:tc>
        <w:tc>
          <w:tcPr>
            <w:tcW w:w="1856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534F5" w:rsidRDefault="006534F5">
            <w:pPr>
              <w:jc w:val="center"/>
              <w:rPr>
                <w:rFonts w:ascii="標楷體" w:eastAsia="標楷體" w:hAnsi="標楷體" w:cs="標楷體"/>
                <w:color w:val="000000"/>
              </w:rPr>
            </w:pPr>
          </w:p>
        </w:tc>
      </w:tr>
    </w:tbl>
    <w:p w:rsidR="006534F5" w:rsidRDefault="006534F5" w:rsidP="00EC24EA">
      <w:pPr>
        <w:widowControl/>
        <w:spacing w:line="400" w:lineRule="auto"/>
        <w:rPr>
          <w:rFonts w:ascii="標楷體" w:eastAsia="標楷體" w:hAnsi="標楷體" w:cs="標楷體"/>
          <w:color w:val="000000"/>
          <w:sz w:val="28"/>
          <w:szCs w:val="28"/>
        </w:rPr>
      </w:pPr>
      <w:bookmarkStart w:id="2" w:name="_heading=h.3znysh7" w:colFirst="0" w:colLast="0"/>
      <w:bookmarkEnd w:id="2"/>
    </w:p>
    <w:sectPr w:rsidR="006534F5" w:rsidSect="00EC24EA">
      <w:footerReference w:type="default" r:id="rId8"/>
      <w:pgSz w:w="23814" w:h="16839" w:orient="landscape" w:code="8"/>
      <w:pgMar w:top="1134" w:right="1440" w:bottom="991" w:left="1440" w:header="720" w:footer="720" w:gutter="0"/>
      <w:pgNumType w:start="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1D99" w:rsidRDefault="002F1D99">
      <w:r>
        <w:separator/>
      </w:r>
    </w:p>
  </w:endnote>
  <w:endnote w:type="continuationSeparator" w:id="0">
    <w:p w:rsidR="002F1D99" w:rsidRDefault="002F1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細圓體">
    <w:altName w:val="微軟正黑體"/>
    <w:panose1 w:val="02010609010101010101"/>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DejaVu Sans">
    <w:charset w:val="00"/>
    <w:family w:val="swiss"/>
    <w:pitch w:val="variable"/>
  </w:font>
  <w:font w:name="s?u">
    <w:charset w:val="00"/>
    <w:family w:val="roman"/>
    <w:pitch w:val="default"/>
  </w:font>
  <w:font w:name="全真中仿宋">
    <w:charset w:val="00"/>
    <w:family w:val="modern"/>
    <w:pitch w:val="fixed"/>
  </w:font>
  <w:font w:name="taipei">
    <w:charset w:val="00"/>
    <w:family w:val="roman"/>
    <w:pitch w:val="default"/>
  </w:font>
  <w:font w:name="華康中明體">
    <w:panose1 w:val="02010609010101010101"/>
    <w:charset w:val="88"/>
    <w:family w:val="modern"/>
    <w:pitch w:val="fixed"/>
    <w:sig w:usb0="80000001" w:usb1="28091800" w:usb2="00000016" w:usb3="00000000" w:csb0="00100000" w:csb1="00000000"/>
  </w:font>
  <w:font w:name="華康中黑體">
    <w:panose1 w:val="02010609010101010101"/>
    <w:charset w:val="88"/>
    <w:family w:val="modern"/>
    <w:pitch w:val="fixed"/>
    <w:sig w:usb0="80000001" w:usb1="28091800" w:usb2="00000016" w:usb3="00000000" w:csb0="00100000" w:csb1="00000000"/>
  </w:font>
  <w:font w:name="華康標宋體">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PMingLiu">
    <w:altName w:val="Calibri"/>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22A1" w:rsidRDefault="002422A1">
    <w:pPr>
      <w:pBdr>
        <w:top w:val="nil"/>
        <w:left w:val="nil"/>
        <w:bottom w:val="nil"/>
        <w:right w:val="nil"/>
        <w:between w:val="nil"/>
      </w:pBdr>
      <w:tabs>
        <w:tab w:val="center" w:pos="4153"/>
        <w:tab w:val="right" w:pos="8306"/>
      </w:tabs>
      <w:jc w:val="center"/>
      <w:rPr>
        <w:color w:val="000000"/>
        <w:sz w:val="20"/>
        <w:szCs w:val="20"/>
      </w:rPr>
    </w:pPr>
    <w:r>
      <w:rPr>
        <w:rFonts w:ascii="微軟正黑體" w:eastAsia="微軟正黑體" w:hAnsi="微軟正黑體" w:cs="微軟正黑體"/>
        <w:color w:val="000000"/>
        <w:sz w:val="20"/>
        <w:szCs w:val="20"/>
      </w:rPr>
      <w:fldChar w:fldCharType="begin"/>
    </w:r>
    <w:r>
      <w:rPr>
        <w:rFonts w:ascii="微軟正黑體" w:eastAsia="微軟正黑體" w:hAnsi="微軟正黑體" w:cs="微軟正黑體"/>
        <w:color w:val="000000"/>
        <w:sz w:val="20"/>
        <w:szCs w:val="20"/>
      </w:rPr>
      <w:instrText>PAGE</w:instrText>
    </w:r>
    <w:r>
      <w:rPr>
        <w:rFonts w:ascii="微軟正黑體" w:eastAsia="微軟正黑體" w:hAnsi="微軟正黑體" w:cs="微軟正黑體"/>
        <w:color w:val="000000"/>
        <w:sz w:val="20"/>
        <w:szCs w:val="20"/>
      </w:rPr>
      <w:fldChar w:fldCharType="separate"/>
    </w:r>
    <w:r>
      <w:rPr>
        <w:rFonts w:ascii="微軟正黑體" w:eastAsia="微軟正黑體" w:hAnsi="微軟正黑體" w:cs="微軟正黑體"/>
        <w:noProof/>
        <w:color w:val="000000"/>
        <w:sz w:val="20"/>
        <w:szCs w:val="20"/>
      </w:rPr>
      <w:t>5</w:t>
    </w:r>
    <w:r>
      <w:rPr>
        <w:rFonts w:ascii="微軟正黑體" w:eastAsia="微軟正黑體" w:hAnsi="微軟正黑體" w:cs="微軟正黑體"/>
        <w:color w:val="000000"/>
        <w:sz w:val="20"/>
        <w:szCs w:val="20"/>
      </w:rPr>
      <w:fldChar w:fldCharType="end"/>
    </w:r>
  </w:p>
  <w:p w:rsidR="002422A1" w:rsidRDefault="002422A1">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1D99" w:rsidRDefault="002F1D99">
      <w:r>
        <w:separator/>
      </w:r>
    </w:p>
  </w:footnote>
  <w:footnote w:type="continuationSeparator" w:id="0">
    <w:p w:rsidR="002F1D99" w:rsidRDefault="002F1D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712598"/>
    <w:multiLevelType w:val="multilevel"/>
    <w:tmpl w:val="E47CFFF0"/>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4F5"/>
    <w:rsid w:val="00011F91"/>
    <w:rsid w:val="000C0A72"/>
    <w:rsid w:val="00124D60"/>
    <w:rsid w:val="0015247A"/>
    <w:rsid w:val="002422A1"/>
    <w:rsid w:val="00270C00"/>
    <w:rsid w:val="002F1D99"/>
    <w:rsid w:val="00306176"/>
    <w:rsid w:val="00371508"/>
    <w:rsid w:val="00475C87"/>
    <w:rsid w:val="004A6F4B"/>
    <w:rsid w:val="004D1621"/>
    <w:rsid w:val="00503C8B"/>
    <w:rsid w:val="00506A8A"/>
    <w:rsid w:val="0056523A"/>
    <w:rsid w:val="00617511"/>
    <w:rsid w:val="00643DD4"/>
    <w:rsid w:val="006534F5"/>
    <w:rsid w:val="00746A20"/>
    <w:rsid w:val="00751DA4"/>
    <w:rsid w:val="00772802"/>
    <w:rsid w:val="008239E0"/>
    <w:rsid w:val="008809C7"/>
    <w:rsid w:val="008A1453"/>
    <w:rsid w:val="008C7343"/>
    <w:rsid w:val="008D1D19"/>
    <w:rsid w:val="0094644A"/>
    <w:rsid w:val="00957FA7"/>
    <w:rsid w:val="009929C1"/>
    <w:rsid w:val="009A7B2F"/>
    <w:rsid w:val="00B80504"/>
    <w:rsid w:val="00D03C1F"/>
    <w:rsid w:val="00D96B70"/>
    <w:rsid w:val="00DD7419"/>
    <w:rsid w:val="00DF7057"/>
    <w:rsid w:val="00E200E7"/>
    <w:rsid w:val="00EC24EA"/>
    <w:rsid w:val="00F52F50"/>
    <w:rsid w:val="00F631AA"/>
    <w:rsid w:val="00F94EB4"/>
    <w:rsid w:val="00FA087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41CBB2"/>
  <w15:docId w15:val="{A8B56C58-76D7-49D2-82FD-322AB23B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pPr>
      <w:suppressAutoHyphens/>
    </w:pPr>
    <w:rPr>
      <w:kern w:val="3"/>
      <w:szCs w:val="22"/>
    </w:rPr>
  </w:style>
  <w:style w:type="paragraph" w:styleId="1">
    <w:name w:val="heading 1"/>
    <w:basedOn w:val="a0"/>
    <w:next w:val="a0"/>
    <w:pPr>
      <w:keepNext/>
      <w:spacing w:before="180" w:after="180" w:line="720" w:lineRule="auto"/>
      <w:outlineLvl w:val="0"/>
    </w:pPr>
    <w:rPr>
      <w:rFonts w:ascii="Cambria" w:hAnsi="Cambria"/>
      <w:b/>
      <w:bCs/>
      <w:sz w:val="52"/>
      <w:szCs w:val="52"/>
    </w:rPr>
  </w:style>
  <w:style w:type="paragraph" w:styleId="2">
    <w:name w:val="heading 2"/>
    <w:basedOn w:val="a0"/>
    <w:next w:val="a0"/>
    <w:pPr>
      <w:keepNext/>
      <w:spacing w:line="720" w:lineRule="auto"/>
      <w:outlineLvl w:val="1"/>
    </w:pPr>
    <w:rPr>
      <w:rFonts w:ascii="Arial" w:hAnsi="Arial"/>
      <w:b/>
      <w:bCs/>
      <w:sz w:val="48"/>
      <w:szCs w:val="48"/>
    </w:rPr>
  </w:style>
  <w:style w:type="paragraph" w:styleId="3">
    <w:name w:val="heading 3"/>
    <w:basedOn w:val="a0"/>
    <w:next w:val="a0"/>
    <w:pPr>
      <w:keepNext/>
      <w:spacing w:line="720" w:lineRule="auto"/>
      <w:outlineLvl w:val="2"/>
    </w:pPr>
    <w:rPr>
      <w:rFonts w:ascii="Cambria" w:hAnsi="Cambria"/>
      <w:b/>
      <w:bCs/>
      <w:sz w:val="36"/>
      <w:szCs w:val="36"/>
    </w:rPr>
  </w:style>
  <w:style w:type="paragraph" w:styleId="4">
    <w:name w:val="heading 4"/>
    <w:basedOn w:val="a0"/>
    <w:next w:val="a0"/>
    <w:pPr>
      <w:keepNext/>
      <w:keepLines/>
      <w:spacing w:before="240" w:after="40"/>
      <w:outlineLvl w:val="3"/>
    </w:pPr>
    <w:rPr>
      <w:b/>
      <w:szCs w:val="24"/>
    </w:rPr>
  </w:style>
  <w:style w:type="paragraph" w:styleId="5">
    <w:name w:val="heading 5"/>
    <w:basedOn w:val="a0"/>
    <w:next w:val="a0"/>
    <w:pPr>
      <w:keepNext/>
      <w:keepLines/>
      <w:spacing w:before="220" w:after="40"/>
      <w:outlineLvl w:val="4"/>
    </w:pPr>
    <w:rPr>
      <w:b/>
      <w:sz w:val="22"/>
    </w:rPr>
  </w:style>
  <w:style w:type="paragraph" w:styleId="6">
    <w:name w:val="heading 6"/>
    <w:basedOn w:val="a0"/>
    <w:next w:val="a0"/>
    <w:pPr>
      <w:keepNext/>
      <w:keepLines/>
      <w:spacing w:before="200" w:after="40"/>
      <w:outlineLvl w:val="5"/>
    </w:pPr>
    <w:rPr>
      <w:b/>
      <w:sz w:val="20"/>
      <w:szCs w:val="20"/>
    </w:rPr>
  </w:style>
  <w:style w:type="paragraph" w:styleId="8">
    <w:name w:val="heading 8"/>
    <w:basedOn w:val="a0"/>
    <w:next w:val="a0"/>
    <w:pPr>
      <w:keepNext/>
      <w:jc w:val="center"/>
      <w:outlineLvl w:val="7"/>
    </w:pPr>
    <w:rPr>
      <w:rFonts w:ascii="Arial" w:eastAsia="標楷體" w:hAnsi="Arial"/>
      <w:b/>
      <w:color w:val="00000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jc w:val="center"/>
    </w:pPr>
    <w:rPr>
      <w:rFonts w:ascii="Arial" w:eastAsia="華康細圓體" w:hAnsi="Arial" w:cs="Arial"/>
      <w:sz w:val="28"/>
      <w:szCs w:val="24"/>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napToGrid w:val="0"/>
    </w:pPr>
    <w:rPr>
      <w:sz w:val="20"/>
      <w:szCs w:val="20"/>
    </w:rPr>
  </w:style>
  <w:style w:type="character" w:customStyle="1" w:styleId="a6">
    <w:name w:val="頁首 字元"/>
    <w:rPr>
      <w:kern w:val="3"/>
    </w:rPr>
  </w:style>
  <w:style w:type="paragraph" w:styleId="a7">
    <w:name w:val="footer"/>
    <w:basedOn w:val="a0"/>
    <w:pPr>
      <w:tabs>
        <w:tab w:val="center" w:pos="4153"/>
        <w:tab w:val="right" w:pos="8306"/>
      </w:tabs>
      <w:snapToGrid w:val="0"/>
    </w:pPr>
    <w:rPr>
      <w:sz w:val="20"/>
      <w:szCs w:val="20"/>
    </w:rPr>
  </w:style>
  <w:style w:type="character" w:customStyle="1" w:styleId="a8">
    <w:name w:val="頁尾 字元"/>
    <w:rPr>
      <w:kern w:val="3"/>
    </w:rPr>
  </w:style>
  <w:style w:type="paragraph" w:styleId="a9">
    <w:name w:val="Balloon Text"/>
    <w:basedOn w:val="a0"/>
    <w:rPr>
      <w:rFonts w:ascii="Cambria" w:hAnsi="Cambria"/>
      <w:sz w:val="18"/>
      <w:szCs w:val="18"/>
    </w:rPr>
  </w:style>
  <w:style w:type="character" w:customStyle="1" w:styleId="aa">
    <w:name w:val="註解方塊文字 字元"/>
    <w:rPr>
      <w:rFonts w:ascii="Cambria" w:eastAsia="新細明體" w:hAnsi="Cambria" w:cs="Times New Roman"/>
      <w:kern w:val="3"/>
      <w:sz w:val="18"/>
      <w:szCs w:val="18"/>
    </w:rPr>
  </w:style>
  <w:style w:type="paragraph" w:styleId="ab">
    <w:name w:val="List Paragraph"/>
    <w:basedOn w:val="a0"/>
    <w:pPr>
      <w:ind w:left="480"/>
    </w:pPr>
    <w:rPr>
      <w:rFonts w:ascii="Times New Roman" w:hAnsi="Times New Roman"/>
      <w:szCs w:val="24"/>
    </w:rPr>
  </w:style>
  <w:style w:type="character" w:customStyle="1" w:styleId="ac">
    <w:name w:val="清單段落 字元"/>
    <w:rPr>
      <w:rFonts w:ascii="Times New Roman" w:hAnsi="Times New Roman"/>
      <w:kern w:val="3"/>
      <w:sz w:val="24"/>
      <w:szCs w:val="24"/>
    </w:rPr>
  </w:style>
  <w:style w:type="character" w:customStyle="1" w:styleId="10">
    <w:name w:val="標題 1 字元"/>
    <w:rPr>
      <w:rFonts w:ascii="Cambria" w:hAnsi="Cambria"/>
      <w:b/>
      <w:bCs/>
      <w:kern w:val="3"/>
      <w:sz w:val="52"/>
      <w:szCs w:val="52"/>
    </w:rPr>
  </w:style>
  <w:style w:type="character" w:customStyle="1" w:styleId="20">
    <w:name w:val="標題 2 字元"/>
    <w:rPr>
      <w:rFonts w:ascii="Arial" w:hAnsi="Arial"/>
      <w:b/>
      <w:bCs/>
      <w:kern w:val="3"/>
      <w:sz w:val="48"/>
      <w:szCs w:val="48"/>
    </w:rPr>
  </w:style>
  <w:style w:type="character" w:customStyle="1" w:styleId="30">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d">
    <w:name w:val="Salutation"/>
    <w:basedOn w:val="a0"/>
    <w:next w:val="a0"/>
    <w:rPr>
      <w:rFonts w:ascii="標楷體" w:eastAsia="標楷體" w:hAnsi="標楷體"/>
      <w:sz w:val="28"/>
      <w:szCs w:val="28"/>
    </w:rPr>
  </w:style>
  <w:style w:type="character" w:customStyle="1" w:styleId="ae">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
    <w:name w:val="Closing"/>
    <w:basedOn w:val="a0"/>
    <w:pPr>
      <w:ind w:left="100"/>
    </w:pPr>
    <w:rPr>
      <w:rFonts w:ascii="標楷體" w:eastAsia="標楷體" w:hAnsi="標楷體"/>
      <w:sz w:val="28"/>
      <w:szCs w:val="28"/>
    </w:rPr>
  </w:style>
  <w:style w:type="character" w:customStyle="1" w:styleId="af0">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1">
    <w:name w:val="Placeholder Text"/>
    <w:rPr>
      <w:rFonts w:cs="Times New Roman"/>
      <w:color w:val="808080"/>
    </w:rPr>
  </w:style>
  <w:style w:type="paragraph" w:styleId="af2">
    <w:name w:val="Plain Text"/>
    <w:aliases w:val="Plain Text Char1"/>
    <w:basedOn w:val="a0"/>
    <w:rPr>
      <w:rFonts w:ascii="細明體" w:eastAsia="細明體" w:hAnsi="細明體" w:cs="Courier New"/>
    </w:rPr>
  </w:style>
  <w:style w:type="character" w:customStyle="1" w:styleId="af3">
    <w:name w:val="純文字 字元"/>
    <w:aliases w:val="Plain Text Char1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4">
    <w:name w:val="No Spacing"/>
    <w:pPr>
      <w:suppressAutoHyphens/>
    </w:pPr>
    <w:rPr>
      <w:kern w:val="3"/>
      <w:szCs w:val="22"/>
    </w:rPr>
  </w:style>
  <w:style w:type="paragraph" w:styleId="af5">
    <w:name w:val="Body Text Indent"/>
    <w:basedOn w:val="a0"/>
    <w:pPr>
      <w:snapToGrid w:val="0"/>
      <w:ind w:left="672" w:hanging="672"/>
      <w:jc w:val="both"/>
    </w:pPr>
    <w:rPr>
      <w:rFonts w:ascii="新細明體" w:hAnsi="新細明體"/>
      <w:szCs w:val="24"/>
    </w:rPr>
  </w:style>
  <w:style w:type="character" w:customStyle="1" w:styleId="af6">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0"/>
    <w:pPr>
      <w:widowControl/>
      <w:spacing w:before="100" w:after="100"/>
    </w:pPr>
    <w:rPr>
      <w:rFonts w:ascii="Arial Unicode MS" w:hAnsi="Arial Unicode MS" w:cs="Century"/>
      <w:kern w:val="0"/>
      <w:szCs w:val="24"/>
    </w:rPr>
  </w:style>
  <w:style w:type="paragraph" w:styleId="af7">
    <w:name w:val="Note Heading"/>
    <w:basedOn w:val="a0"/>
    <w:next w:val="a0"/>
    <w:pPr>
      <w:jc w:val="center"/>
    </w:pPr>
    <w:rPr>
      <w:rFonts w:ascii="Times New Roman" w:eastAsia="標楷體" w:hAnsi="Times New Roman"/>
      <w:szCs w:val="24"/>
    </w:rPr>
  </w:style>
  <w:style w:type="character" w:customStyle="1" w:styleId="af8">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0"/>
    <w:pPr>
      <w:widowControl/>
      <w:spacing w:before="100" w:after="100"/>
      <w:jc w:val="center"/>
      <w:textAlignment w:val="center"/>
    </w:pPr>
    <w:rPr>
      <w:rFonts w:ascii="Arial Unicode MS" w:hAnsi="Arial Unicode MS" w:cs="Century"/>
      <w:kern w:val="0"/>
      <w:szCs w:val="24"/>
    </w:rPr>
  </w:style>
  <w:style w:type="paragraph" w:styleId="21">
    <w:name w:val="Body Text Indent 2"/>
    <w:basedOn w:val="a0"/>
    <w:pPr>
      <w:spacing w:after="120" w:line="480" w:lineRule="auto"/>
      <w:ind w:left="480"/>
    </w:pPr>
  </w:style>
  <w:style w:type="character" w:customStyle="1" w:styleId="22">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1">
    <w:name w:val="Body Text Indent 3"/>
    <w:basedOn w:val="a0"/>
    <w:pPr>
      <w:spacing w:after="120"/>
      <w:ind w:left="480"/>
    </w:pPr>
    <w:rPr>
      <w:sz w:val="16"/>
      <w:szCs w:val="16"/>
    </w:rPr>
  </w:style>
  <w:style w:type="character" w:customStyle="1" w:styleId="32">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suppressAutoHyphens/>
    </w:pPr>
    <w:rPr>
      <w:rFonts w:ascii="Times New Roman" w:hAnsi="Times New Roman"/>
      <w:kern w:val="3"/>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suppressAutoHyphens/>
      <w:autoSpaceDE w:val="0"/>
    </w:pPr>
    <w:rPr>
      <w:rFonts w:ascii="Times New Roman" w:hAnsi="Times New Roman"/>
      <w:color w:val="000000"/>
    </w:rPr>
  </w:style>
  <w:style w:type="character" w:styleId="af9">
    <w:name w:val="line number"/>
    <w:rPr>
      <w:rFonts w:cs="Times New Roman"/>
    </w:rPr>
  </w:style>
  <w:style w:type="paragraph" w:styleId="afa">
    <w:name w:val="Body Text"/>
    <w:basedOn w:val="a0"/>
    <w:pPr>
      <w:spacing w:after="120"/>
    </w:pPr>
  </w:style>
  <w:style w:type="character" w:customStyle="1" w:styleId="afb">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c">
    <w:name w:val="page number"/>
    <w:rPr>
      <w:rFonts w:cs="Times New Roman"/>
    </w:rPr>
  </w:style>
  <w:style w:type="paragraph" w:customStyle="1" w:styleId="dash5167-6587-9f4a-982d">
    <w:name w:val="dash5167-6587-9f4a-982d"/>
    <w:basedOn w:val="a0"/>
    <w:pPr>
      <w:widowControl/>
      <w:spacing w:before="100" w:after="100"/>
    </w:pPr>
    <w:rPr>
      <w:rFonts w:ascii="Arial Unicode MS" w:hAnsi="Arial Unicode MS" w:cs="Arial Unicode MS"/>
      <w:kern w:val="0"/>
      <w:szCs w:val="24"/>
    </w:rPr>
  </w:style>
  <w:style w:type="paragraph" w:styleId="afd">
    <w:name w:val="Normal Indent"/>
    <w:basedOn w:val="a0"/>
    <w:pPr>
      <w:ind w:left="480"/>
    </w:pPr>
    <w:rPr>
      <w:rFonts w:ascii="Times New Roman" w:eastAsia="標楷體" w:hAnsi="Times New Roman"/>
      <w:szCs w:val="20"/>
    </w:rPr>
  </w:style>
  <w:style w:type="paragraph" w:customStyle="1" w:styleId="a">
    <w:name w:val="處室工作報告"/>
    <w:basedOn w:val="a0"/>
    <w:pPr>
      <w:numPr>
        <w:numId w:val="1"/>
      </w:numPr>
      <w:spacing w:line="360" w:lineRule="exact"/>
    </w:pPr>
    <w:rPr>
      <w:rFonts w:ascii="Times New Roman" w:eastAsia="標楷體" w:hAnsi="Times New Roman"/>
      <w:bCs/>
      <w:sz w:val="26"/>
      <w:szCs w:val="20"/>
    </w:rPr>
  </w:style>
  <w:style w:type="paragraph" w:customStyle="1" w:styleId="33">
    <w:name w:val="3報告內容"/>
    <w:basedOn w:val="a0"/>
    <w:pPr>
      <w:tabs>
        <w:tab w:val="num" w:pos="720"/>
      </w:tabs>
      <w:spacing w:line="360" w:lineRule="exact"/>
      <w:ind w:left="720" w:hanging="720"/>
    </w:pPr>
    <w:rPr>
      <w:rFonts w:ascii="Times New Roman" w:eastAsia="標楷體" w:hAnsi="Times New Roman"/>
      <w:sz w:val="26"/>
      <w:szCs w:val="20"/>
    </w:rPr>
  </w:style>
  <w:style w:type="paragraph" w:customStyle="1" w:styleId="23">
    <w:name w:val="2組別"/>
    <w:basedOn w:val="a0"/>
    <w:pPr>
      <w:spacing w:line="440" w:lineRule="atLeast"/>
      <w:ind w:left="360"/>
    </w:pPr>
    <w:rPr>
      <w:rFonts w:ascii="標楷體" w:eastAsia="標楷體" w:hAnsi="標楷體"/>
      <w:sz w:val="26"/>
      <w:szCs w:val="20"/>
    </w:rPr>
  </w:style>
  <w:style w:type="paragraph" w:customStyle="1" w:styleId="25pt">
    <w:name w:val="樣式 說明 + 行距:  固定行高 25 pt"/>
    <w:basedOn w:val="a0"/>
    <w:pPr>
      <w:tabs>
        <w:tab w:val="num" w:pos="720"/>
      </w:tabs>
      <w:spacing w:line="500" w:lineRule="exact"/>
      <w:ind w:left="720" w:hanging="720"/>
    </w:pPr>
    <w:rPr>
      <w:rFonts w:ascii="Arial" w:eastAsia="標楷體" w:hAnsi="Arial" w:cs="新細明體"/>
      <w:sz w:val="32"/>
      <w:szCs w:val="20"/>
    </w:rPr>
  </w:style>
  <w:style w:type="paragraph" w:customStyle="1" w:styleId="11">
    <w:name w:val="1處室別"/>
    <w:basedOn w:val="a0"/>
    <w:pPr>
      <w:tabs>
        <w:tab w:val="num" w:pos="720"/>
      </w:tabs>
      <w:ind w:left="720" w:hanging="720"/>
    </w:pPr>
    <w:rPr>
      <w:rFonts w:ascii="Times New Roman" w:eastAsia="標楷體" w:hAnsi="Times New Roman"/>
      <w:sz w:val="26"/>
      <w:szCs w:val="20"/>
    </w:rPr>
  </w:style>
  <w:style w:type="paragraph" w:customStyle="1" w:styleId="12">
    <w:name w:val="標題1"/>
    <w:basedOn w:val="a0"/>
    <w:next w:val="afa"/>
    <w:pPr>
      <w:keepNext/>
      <w:spacing w:before="240" w:after="120"/>
    </w:pPr>
    <w:rPr>
      <w:rFonts w:ascii="DejaVu Sans" w:hAnsi="DejaVu Sans" w:cs="DejaVu Sans"/>
      <w:kern w:val="0"/>
      <w:sz w:val="28"/>
      <w:szCs w:val="28"/>
    </w:rPr>
  </w:style>
  <w:style w:type="paragraph" w:customStyle="1" w:styleId="afe">
    <w:name w:val="主旨說明"/>
    <w:basedOn w:val="a0"/>
    <w:pPr>
      <w:tabs>
        <w:tab w:val="num" w:pos="720"/>
      </w:tabs>
      <w:spacing w:line="500" w:lineRule="exact"/>
      <w:ind w:left="720" w:hanging="720"/>
    </w:pPr>
    <w:rPr>
      <w:rFonts w:ascii="Times New Roman" w:eastAsia="標楷體" w:hAnsi="Times New Roman"/>
      <w:sz w:val="32"/>
      <w:szCs w:val="32"/>
    </w:rPr>
  </w:style>
  <w:style w:type="character" w:styleId="aff">
    <w:name w:val="annotation reference"/>
    <w:rPr>
      <w:rFonts w:cs="Times New Roman"/>
      <w:sz w:val="18"/>
    </w:rPr>
  </w:style>
  <w:style w:type="paragraph" w:styleId="aff0">
    <w:name w:val="annotation text"/>
    <w:basedOn w:val="a0"/>
    <w:rPr>
      <w:rFonts w:ascii="Times New Roman" w:eastAsia="標楷體" w:hAnsi="Times New Roman"/>
      <w:szCs w:val="20"/>
    </w:rPr>
  </w:style>
  <w:style w:type="character" w:customStyle="1" w:styleId="aff1">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2">
    <w:name w:val="annotation subject"/>
    <w:basedOn w:val="aff0"/>
    <w:next w:val="aff0"/>
    <w:rPr>
      <w:b/>
      <w:bCs/>
      <w:szCs w:val="24"/>
    </w:rPr>
  </w:style>
  <w:style w:type="character" w:customStyle="1" w:styleId="aff3">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4">
    <w:name w:val="Hyperlink"/>
    <w:rPr>
      <w:rFonts w:cs="Times New Roman"/>
      <w:color w:val="0000FF"/>
      <w:u w:val="single"/>
    </w:rPr>
  </w:style>
  <w:style w:type="paragraph" w:customStyle="1" w:styleId="xl27">
    <w:name w:val="xl27"/>
    <w:basedOn w:val="a0"/>
    <w:pPr>
      <w:widowControl/>
      <w:spacing w:before="100" w:after="100"/>
      <w:jc w:val="center"/>
    </w:pPr>
    <w:rPr>
      <w:rFonts w:ascii="新細明體" w:hAnsi="新細明體"/>
      <w:kern w:val="0"/>
      <w:sz w:val="20"/>
      <w:szCs w:val="20"/>
    </w:rPr>
  </w:style>
  <w:style w:type="paragraph" w:customStyle="1" w:styleId="style8">
    <w:name w:val="style8"/>
    <w:basedOn w:val="a0"/>
    <w:pPr>
      <w:widowControl/>
      <w:spacing w:before="100" w:after="100"/>
    </w:pPr>
    <w:rPr>
      <w:rFonts w:ascii="新細明體" w:hAnsi="新細明體" w:cs="新細明體"/>
      <w:color w:val="000033"/>
      <w:kern w:val="0"/>
      <w:szCs w:val="24"/>
    </w:rPr>
  </w:style>
  <w:style w:type="character" w:styleId="aff5">
    <w:name w:val="Strong"/>
    <w:rPr>
      <w:rFonts w:cs="Times New Roman"/>
      <w:b/>
    </w:rPr>
  </w:style>
  <w:style w:type="paragraph" w:customStyle="1" w:styleId="p">
    <w:name w:val="p"/>
    <w:basedOn w:val="a0"/>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0"/>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6">
    <w:name w:val="一、"/>
    <w:basedOn w:val="a0"/>
    <w:autoRedefine/>
    <w:pPr>
      <w:spacing w:line="480" w:lineRule="exact"/>
    </w:pPr>
    <w:rPr>
      <w:rFonts w:ascii="Times New Roman" w:eastAsia="標楷體" w:hAnsi="Times New Roman"/>
      <w:szCs w:val="24"/>
    </w:rPr>
  </w:style>
  <w:style w:type="paragraph" w:customStyle="1" w:styleId="aff7">
    <w:name w:val="(一)"/>
    <w:basedOn w:val="aff6"/>
    <w:rPr>
      <w:kern w:val="0"/>
      <w:sz w:val="20"/>
    </w:rPr>
  </w:style>
  <w:style w:type="paragraph" w:customStyle="1" w:styleId="aff8">
    <w:name w:val="齊"/>
    <w:basedOn w:val="a0"/>
    <w:pPr>
      <w:spacing w:line="440" w:lineRule="exact"/>
    </w:pPr>
    <w:rPr>
      <w:rFonts w:ascii="Times New Roman" w:eastAsia="標楷體" w:hAnsi="Times New Roman"/>
      <w:sz w:val="28"/>
      <w:szCs w:val="24"/>
    </w:rPr>
  </w:style>
  <w:style w:type="paragraph" w:customStyle="1" w:styleId="120">
    <w:name w:val="12表中"/>
    <w:basedOn w:val="a0"/>
    <w:pPr>
      <w:spacing w:line="320" w:lineRule="exact"/>
      <w:jc w:val="center"/>
    </w:pPr>
    <w:rPr>
      <w:rFonts w:ascii="標楷體" w:eastAsia="標楷體" w:hAnsi="標楷體"/>
      <w:kern w:val="0"/>
      <w:szCs w:val="20"/>
    </w:rPr>
  </w:style>
  <w:style w:type="paragraph" w:styleId="24">
    <w:name w:val="Body Text 2"/>
    <w:basedOn w:val="a0"/>
    <w:pPr>
      <w:spacing w:after="120" w:line="480" w:lineRule="auto"/>
    </w:pPr>
    <w:rPr>
      <w:rFonts w:ascii="Times New Roman" w:hAnsi="Times New Roman"/>
      <w:szCs w:val="24"/>
    </w:rPr>
  </w:style>
  <w:style w:type="character" w:customStyle="1" w:styleId="25">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9">
    <w:name w:val="endnote text"/>
    <w:basedOn w:val="a0"/>
    <w:rPr>
      <w:rFonts w:ascii="細明體" w:eastAsia="細明體" w:hAnsi="細明體"/>
      <w:kern w:val="0"/>
      <w:szCs w:val="20"/>
    </w:rPr>
  </w:style>
  <w:style w:type="character" w:customStyle="1" w:styleId="affa">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b">
    <w:name w:val="標題一"/>
    <w:basedOn w:val="a0"/>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c">
    <w:name w:val="Date"/>
    <w:basedOn w:val="a0"/>
    <w:next w:val="a0"/>
    <w:pPr>
      <w:jc w:val="right"/>
    </w:pPr>
    <w:rPr>
      <w:rFonts w:ascii="新細明體" w:hAnsi="新細明體"/>
      <w:kern w:val="0"/>
      <w:sz w:val="20"/>
      <w:szCs w:val="24"/>
    </w:rPr>
  </w:style>
  <w:style w:type="character" w:customStyle="1" w:styleId="affd">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e">
    <w:name w:val="FollowedHyperlink"/>
    <w:rPr>
      <w:rFonts w:cs="Times New Roman"/>
      <w:color w:val="800080"/>
      <w:u w:val="single"/>
    </w:rPr>
  </w:style>
  <w:style w:type="paragraph" w:customStyle="1" w:styleId="font5">
    <w:name w:val="font5"/>
    <w:basedOn w:val="a0"/>
    <w:pPr>
      <w:widowControl/>
      <w:spacing w:before="100" w:after="100"/>
    </w:pPr>
    <w:rPr>
      <w:rFonts w:ascii="新細明體" w:hAnsi="新細明體" w:cs="新細明體"/>
      <w:kern w:val="0"/>
      <w:sz w:val="18"/>
      <w:szCs w:val="18"/>
    </w:rPr>
  </w:style>
  <w:style w:type="paragraph" w:customStyle="1" w:styleId="font6">
    <w:name w:val="font6"/>
    <w:basedOn w:val="a0"/>
    <w:pPr>
      <w:widowControl/>
      <w:spacing w:before="100" w:after="100"/>
    </w:pPr>
    <w:rPr>
      <w:rFonts w:ascii="新細明體" w:hAnsi="新細明體" w:cs="新細明體"/>
      <w:color w:val="800080"/>
      <w:kern w:val="0"/>
      <w:szCs w:val="24"/>
      <w:u w:val="single"/>
    </w:rPr>
  </w:style>
  <w:style w:type="paragraph" w:customStyle="1" w:styleId="font7">
    <w:name w:val="font7"/>
    <w:basedOn w:val="a0"/>
    <w:pPr>
      <w:widowControl/>
      <w:spacing w:before="100" w:after="100"/>
    </w:pPr>
    <w:rPr>
      <w:rFonts w:ascii="Times New Roman" w:hAnsi="Times New Roman"/>
      <w:kern w:val="0"/>
      <w:szCs w:val="24"/>
    </w:rPr>
  </w:style>
  <w:style w:type="paragraph" w:customStyle="1" w:styleId="font8">
    <w:name w:val="font8"/>
    <w:basedOn w:val="a0"/>
    <w:pPr>
      <w:widowControl/>
      <w:spacing w:before="100" w:after="100"/>
    </w:pPr>
    <w:rPr>
      <w:rFonts w:ascii="標楷體" w:eastAsia="標楷體" w:hAnsi="標楷體" w:cs="新細明體"/>
      <w:kern w:val="0"/>
      <w:szCs w:val="24"/>
    </w:rPr>
  </w:style>
  <w:style w:type="paragraph" w:customStyle="1" w:styleId="font9">
    <w:name w:val="font9"/>
    <w:basedOn w:val="a0"/>
    <w:pPr>
      <w:widowControl/>
      <w:spacing w:before="100" w:after="100"/>
    </w:pPr>
    <w:rPr>
      <w:rFonts w:ascii="Times New Roman" w:hAnsi="Times New Roman"/>
      <w:kern w:val="0"/>
      <w:sz w:val="28"/>
      <w:szCs w:val="28"/>
    </w:rPr>
  </w:style>
  <w:style w:type="paragraph" w:customStyle="1" w:styleId="font10">
    <w:name w:val="font10"/>
    <w:basedOn w:val="a0"/>
    <w:pPr>
      <w:widowControl/>
      <w:spacing w:before="100" w:after="100"/>
    </w:pPr>
    <w:rPr>
      <w:rFonts w:ascii="標楷體" w:eastAsia="標楷體" w:hAnsi="標楷體" w:cs="新細明體"/>
      <w:kern w:val="0"/>
      <w:sz w:val="28"/>
      <w:szCs w:val="28"/>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0"/>
    <w:pPr>
      <w:widowControl/>
      <w:spacing w:before="100" w:after="100"/>
    </w:pPr>
    <w:rPr>
      <w:rFonts w:ascii="標楷體" w:eastAsia="標楷體" w:hAnsi="標楷體" w:cs="新細明體"/>
      <w:kern w:val="0"/>
      <w:szCs w:val="24"/>
    </w:rPr>
  </w:style>
  <w:style w:type="paragraph" w:customStyle="1" w:styleId="xl67">
    <w:name w:val="xl67"/>
    <w:basedOn w:val="a0"/>
    <w:pPr>
      <w:widowControl/>
      <w:spacing w:before="100" w:after="100"/>
      <w:jc w:val="center"/>
    </w:pPr>
    <w:rPr>
      <w:rFonts w:ascii="標楷體" w:eastAsia="標楷體" w:hAnsi="標楷體" w:cs="新細明體"/>
      <w:kern w:val="0"/>
      <w:szCs w:val="24"/>
    </w:rPr>
  </w:style>
  <w:style w:type="paragraph" w:customStyle="1" w:styleId="xl68">
    <w:name w:val="xl68"/>
    <w:basedOn w:val="a0"/>
    <w:pPr>
      <w:widowControl/>
      <w:spacing w:before="100" w:after="100"/>
      <w:jc w:val="center"/>
    </w:pPr>
    <w:rPr>
      <w:rFonts w:ascii="標楷體" w:eastAsia="標楷體" w:hAnsi="標楷體" w:cs="新細明體"/>
      <w:kern w:val="0"/>
      <w:szCs w:val="24"/>
    </w:rPr>
  </w:style>
  <w:style w:type="paragraph" w:customStyle="1" w:styleId="xl69">
    <w:name w:val="xl6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0"/>
    <w:pPr>
      <w:widowControl/>
      <w:spacing w:before="100" w:after="100"/>
    </w:pPr>
    <w:rPr>
      <w:rFonts w:ascii="新細明體" w:hAnsi="新細明體" w:cs="新細明體"/>
      <w:b/>
      <w:bCs/>
      <w:kern w:val="0"/>
      <w:szCs w:val="24"/>
    </w:rPr>
  </w:style>
  <w:style w:type="paragraph" w:customStyle="1" w:styleId="xl72">
    <w:name w:val="xl72"/>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0"/>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0"/>
    <w:pPr>
      <w:widowControl/>
      <w:spacing w:before="100" w:after="100"/>
      <w:jc w:val="center"/>
    </w:pPr>
    <w:rPr>
      <w:rFonts w:ascii="Times New Roman" w:hAnsi="Times New Roman"/>
      <w:kern w:val="0"/>
      <w:sz w:val="28"/>
      <w:szCs w:val="28"/>
    </w:rPr>
  </w:style>
  <w:style w:type="paragraph" w:customStyle="1" w:styleId="xl79">
    <w:name w:val="xl7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
    <w:name w:val="Emphasis"/>
    <w:rPr>
      <w:rFonts w:cs="Times New Roman"/>
      <w:i/>
    </w:rPr>
  </w:style>
  <w:style w:type="paragraph" w:styleId="afff0">
    <w:name w:val="List Bullet"/>
    <w:basedOn w:val="a0"/>
    <w:autoRedefine/>
    <w:pPr>
      <w:tabs>
        <w:tab w:val="left" w:pos="361"/>
      </w:tabs>
      <w:ind w:left="361" w:hanging="360"/>
    </w:pPr>
    <w:rPr>
      <w:rFonts w:ascii="Times New Roman" w:hAnsi="Times New Roman"/>
      <w:szCs w:val="24"/>
    </w:rPr>
  </w:style>
  <w:style w:type="paragraph" w:customStyle="1" w:styleId="xl17">
    <w:name w:val="xl1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0"/>
    <w:pPr>
      <w:widowControl/>
      <w:spacing w:before="100" w:after="100"/>
    </w:pPr>
    <w:rPr>
      <w:rFonts w:ascii="新細明體" w:hAnsi="新細明體" w:cs="新細明體"/>
      <w:kern w:val="0"/>
      <w:szCs w:val="24"/>
    </w:rPr>
  </w:style>
  <w:style w:type="paragraph" w:customStyle="1" w:styleId="xl20">
    <w:name w:val="xl2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0"/>
    <w:pPr>
      <w:widowControl/>
      <w:spacing w:before="100" w:after="100"/>
      <w:jc w:val="center"/>
    </w:pPr>
    <w:rPr>
      <w:rFonts w:ascii="新細明體" w:hAnsi="新細明體" w:cs="新細明體"/>
      <w:kern w:val="0"/>
      <w:szCs w:val="24"/>
    </w:rPr>
  </w:style>
  <w:style w:type="paragraph" w:customStyle="1" w:styleId="xl23">
    <w:name w:val="xl2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0"/>
    <w:pPr>
      <w:widowControl/>
      <w:spacing w:before="100" w:after="100"/>
      <w:jc w:val="center"/>
    </w:pPr>
    <w:rPr>
      <w:rFonts w:ascii="新細明體" w:hAnsi="新細明體" w:cs="新細明體"/>
      <w:kern w:val="0"/>
      <w:szCs w:val="24"/>
    </w:rPr>
  </w:style>
  <w:style w:type="paragraph" w:customStyle="1" w:styleId="xl29">
    <w:name w:val="xl2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0"/>
    <w:pPr>
      <w:widowControl/>
      <w:spacing w:before="100" w:after="100"/>
    </w:pPr>
    <w:rPr>
      <w:rFonts w:ascii="新細明體" w:hAnsi="新細明體" w:cs="新細明體"/>
      <w:kern w:val="0"/>
      <w:szCs w:val="24"/>
    </w:rPr>
  </w:style>
  <w:style w:type="paragraph" w:customStyle="1" w:styleId="xl32">
    <w:name w:val="xl32"/>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0"/>
    <w:pPr>
      <w:widowControl/>
      <w:spacing w:before="100" w:after="100"/>
    </w:pPr>
    <w:rPr>
      <w:rFonts w:ascii="新細明體" w:hAnsi="新細明體" w:cs="新細明體"/>
      <w:color w:val="333333"/>
      <w:kern w:val="0"/>
      <w:sz w:val="20"/>
      <w:szCs w:val="20"/>
    </w:rPr>
  </w:style>
  <w:style w:type="paragraph" w:customStyle="1" w:styleId="xl37">
    <w:name w:val="xl3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0"/>
    <w:pPr>
      <w:widowControl/>
      <w:spacing w:before="100" w:after="100"/>
    </w:pPr>
    <w:rPr>
      <w:rFonts w:ascii="新細明體" w:hAnsi="新細明體" w:cs="新細明體"/>
      <w:color w:val="0000FF"/>
      <w:kern w:val="0"/>
      <w:szCs w:val="24"/>
    </w:rPr>
  </w:style>
  <w:style w:type="paragraph" w:customStyle="1" w:styleId="xl43">
    <w:name w:val="xl43"/>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1">
    <w:name w:val="Block Text"/>
    <w:basedOn w:val="a0"/>
    <w:pPr>
      <w:widowControl/>
      <w:spacing w:before="100" w:after="100"/>
    </w:pPr>
    <w:rPr>
      <w:rFonts w:ascii="新細明體" w:hAnsi="新細明體"/>
      <w:kern w:val="0"/>
      <w:szCs w:val="24"/>
    </w:rPr>
  </w:style>
  <w:style w:type="paragraph" w:styleId="34">
    <w:name w:val="Body Text 3"/>
    <w:basedOn w:val="a0"/>
    <w:pPr>
      <w:spacing w:line="240" w:lineRule="exact"/>
    </w:pPr>
    <w:rPr>
      <w:rFonts w:ascii="標楷體" w:eastAsia="標楷體" w:hAnsi="標楷體"/>
      <w:sz w:val="22"/>
      <w:szCs w:val="20"/>
    </w:rPr>
  </w:style>
  <w:style w:type="character" w:customStyle="1" w:styleId="35">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3">
    <w:name w:val="toc 1"/>
    <w:basedOn w:val="a0"/>
    <w:next w:val="a0"/>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6">
    <w:name w:val="toc 2"/>
    <w:basedOn w:val="a0"/>
    <w:next w:val="a0"/>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6">
    <w:name w:val="toc 3"/>
    <w:basedOn w:val="a0"/>
    <w:next w:val="a0"/>
    <w:autoRedefine/>
    <w:pPr>
      <w:ind w:left="480"/>
    </w:pPr>
    <w:rPr>
      <w:rFonts w:ascii="Times New Roman" w:hAnsi="Times New Roman"/>
      <w:i/>
      <w:iCs/>
      <w:sz w:val="20"/>
      <w:szCs w:val="20"/>
    </w:rPr>
  </w:style>
  <w:style w:type="paragraph" w:styleId="40">
    <w:name w:val="toc 4"/>
    <w:basedOn w:val="a0"/>
    <w:next w:val="a0"/>
    <w:autoRedefine/>
    <w:pPr>
      <w:ind w:left="720"/>
    </w:pPr>
    <w:rPr>
      <w:rFonts w:ascii="Times New Roman" w:hAnsi="Times New Roman"/>
      <w:sz w:val="18"/>
      <w:szCs w:val="18"/>
    </w:rPr>
  </w:style>
  <w:style w:type="paragraph" w:styleId="50">
    <w:name w:val="toc 5"/>
    <w:basedOn w:val="a0"/>
    <w:next w:val="a0"/>
    <w:autoRedefine/>
    <w:pPr>
      <w:ind w:left="960"/>
    </w:pPr>
    <w:rPr>
      <w:rFonts w:ascii="Times New Roman" w:hAnsi="Times New Roman"/>
      <w:sz w:val="18"/>
      <w:szCs w:val="18"/>
    </w:rPr>
  </w:style>
  <w:style w:type="paragraph" w:styleId="60">
    <w:name w:val="toc 6"/>
    <w:basedOn w:val="a0"/>
    <w:next w:val="a0"/>
    <w:autoRedefine/>
    <w:pPr>
      <w:ind w:left="1200"/>
    </w:pPr>
    <w:rPr>
      <w:rFonts w:ascii="Times New Roman" w:hAnsi="Times New Roman"/>
      <w:sz w:val="18"/>
      <w:szCs w:val="18"/>
    </w:rPr>
  </w:style>
  <w:style w:type="paragraph" w:styleId="7">
    <w:name w:val="toc 7"/>
    <w:basedOn w:val="a0"/>
    <w:next w:val="a0"/>
    <w:autoRedefine/>
    <w:pPr>
      <w:ind w:left="1440"/>
    </w:pPr>
    <w:rPr>
      <w:rFonts w:ascii="Times New Roman" w:hAnsi="Times New Roman"/>
      <w:sz w:val="18"/>
      <w:szCs w:val="18"/>
    </w:rPr>
  </w:style>
  <w:style w:type="paragraph" w:styleId="81">
    <w:name w:val="toc 8"/>
    <w:basedOn w:val="a0"/>
    <w:next w:val="a0"/>
    <w:autoRedefine/>
    <w:pPr>
      <w:ind w:left="1680"/>
    </w:pPr>
    <w:rPr>
      <w:rFonts w:ascii="Times New Roman" w:hAnsi="Times New Roman"/>
      <w:sz w:val="18"/>
      <w:szCs w:val="18"/>
    </w:rPr>
  </w:style>
  <w:style w:type="paragraph" w:styleId="9">
    <w:name w:val="toc 9"/>
    <w:basedOn w:val="a0"/>
    <w:next w:val="a0"/>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2"/>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1">
    <w:name w:val="字元 字元4"/>
    <w:rPr>
      <w:rFonts w:eastAsia="新細明體"/>
      <w:kern w:val="3"/>
      <w:lang w:val="en-US" w:eastAsia="zh-TW"/>
    </w:rPr>
  </w:style>
  <w:style w:type="paragraph" w:customStyle="1" w:styleId="27">
    <w:name w:val="標題2"/>
    <w:pPr>
      <w:suppressAutoHyphens/>
      <w:jc w:val="center"/>
    </w:pPr>
    <w:rPr>
      <w:rFonts w:ascii="Arial" w:hAnsi="Arial"/>
      <w:bCs/>
      <w:kern w:val="3"/>
      <w:sz w:val="36"/>
      <w:szCs w:val="52"/>
    </w:rPr>
  </w:style>
  <w:style w:type="character" w:customStyle="1" w:styleId="14">
    <w:name w:val="字元 字元1"/>
    <w:rPr>
      <w:kern w:val="3"/>
    </w:rPr>
  </w:style>
  <w:style w:type="character" w:customStyle="1" w:styleId="afff2">
    <w:name w:val="字元 字元"/>
    <w:rPr>
      <w:kern w:val="3"/>
    </w:rPr>
  </w:style>
  <w:style w:type="paragraph" w:customStyle="1" w:styleId="TimesNewRoman11">
    <w:name w:val="樣式 樣式 本文 + Times New Roman + 左:  1 字元 右:  1 字元"/>
    <w:basedOn w:val="a0"/>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8">
    <w:name w:val="字元 字元2"/>
    <w:rPr>
      <w:rFonts w:eastAsia="細明體"/>
      <w:b/>
      <w:spacing w:val="20"/>
      <w:kern w:val="3"/>
      <w:sz w:val="24"/>
      <w:lang w:val="en-US" w:eastAsia="zh-TW"/>
    </w:rPr>
  </w:style>
  <w:style w:type="paragraph" w:customStyle="1" w:styleId="-1">
    <w:name w:val="(一)-1"/>
    <w:basedOn w:val="a0"/>
    <w:pPr>
      <w:spacing w:line="480" w:lineRule="exact"/>
      <w:ind w:left="425"/>
      <w:jc w:val="both"/>
    </w:pPr>
    <w:rPr>
      <w:rFonts w:ascii="Times New Roman" w:eastAsia="標楷體" w:hAnsi="Times New Roman"/>
      <w:sz w:val="28"/>
      <w:szCs w:val="28"/>
    </w:rPr>
  </w:style>
  <w:style w:type="paragraph" w:customStyle="1" w:styleId="afff3">
    <w:name w:val="說明條列"/>
    <w:basedOn w:val="a0"/>
    <w:pPr>
      <w:tabs>
        <w:tab w:val="left" w:pos="-19962"/>
        <w:tab w:val="num" w:pos="720"/>
      </w:tabs>
      <w:spacing w:line="480" w:lineRule="exact"/>
      <w:ind w:left="720" w:hanging="720"/>
      <w:jc w:val="both"/>
    </w:pPr>
    <w:rPr>
      <w:rFonts w:ascii="標楷體" w:eastAsia="標楷體" w:hAnsi="標楷體" w:cs="標楷體"/>
      <w:sz w:val="30"/>
      <w:szCs w:val="30"/>
    </w:rPr>
  </w:style>
  <w:style w:type="paragraph" w:customStyle="1" w:styleId="afff4">
    <w:name w:val="公告條列"/>
    <w:basedOn w:val="a0"/>
    <w:pPr>
      <w:tabs>
        <w:tab w:val="left" w:pos="-15912"/>
        <w:tab w:val="num" w:pos="720"/>
      </w:tabs>
      <w:spacing w:line="480" w:lineRule="exact"/>
      <w:ind w:left="720" w:hanging="720"/>
      <w:jc w:val="both"/>
    </w:pPr>
    <w:rPr>
      <w:rFonts w:ascii="標楷體" w:eastAsia="標楷體" w:hAnsi="標楷體" w:cs="標楷體"/>
      <w:sz w:val="30"/>
      <w:szCs w:val="30"/>
    </w:rPr>
  </w:style>
  <w:style w:type="paragraph" w:customStyle="1" w:styleId="xl44">
    <w:name w:val="xl44"/>
    <w:basedOn w:val="a0"/>
    <w:pPr>
      <w:widowControl/>
      <w:spacing w:before="100" w:after="100"/>
      <w:textAlignment w:val="center"/>
    </w:pPr>
    <w:rPr>
      <w:rFonts w:ascii="Times New Roman" w:hAnsi="Times New Roman"/>
      <w:kern w:val="0"/>
      <w:sz w:val="22"/>
    </w:rPr>
  </w:style>
  <w:style w:type="paragraph" w:customStyle="1" w:styleId="afff5">
    <w:name w:val="列席者"/>
    <w:basedOn w:val="a0"/>
    <w:pPr>
      <w:spacing w:line="480" w:lineRule="exact"/>
      <w:ind w:left="1225" w:hanging="1225"/>
      <w:jc w:val="both"/>
    </w:pPr>
    <w:rPr>
      <w:rFonts w:ascii="標楷體" w:eastAsia="標楷體" w:hAnsi="標楷體" w:cs="標楷體"/>
      <w:sz w:val="30"/>
      <w:szCs w:val="30"/>
    </w:rPr>
  </w:style>
  <w:style w:type="paragraph" w:customStyle="1" w:styleId="afff6">
    <w:name w:val="受文者"/>
    <w:basedOn w:val="afd"/>
    <w:pPr>
      <w:spacing w:line="240" w:lineRule="atLeast"/>
      <w:ind w:left="1304" w:hanging="1304"/>
      <w:jc w:val="both"/>
    </w:pPr>
    <w:rPr>
      <w:rFonts w:ascii="標楷體" w:hAnsi="標楷體" w:cs="標楷體"/>
      <w:sz w:val="32"/>
      <w:szCs w:val="32"/>
    </w:rPr>
  </w:style>
  <w:style w:type="paragraph" w:customStyle="1" w:styleId="afff7">
    <w:name w:val="說明"/>
    <w:basedOn w:val="afff8"/>
    <w:next w:val="afff3"/>
  </w:style>
  <w:style w:type="paragraph" w:customStyle="1" w:styleId="afff8">
    <w:name w:val="主旨"/>
    <w:basedOn w:val="a0"/>
    <w:next w:val="a0"/>
    <w:pPr>
      <w:spacing w:line="480" w:lineRule="exact"/>
      <w:ind w:left="907" w:hanging="907"/>
      <w:jc w:val="both"/>
    </w:pPr>
    <w:rPr>
      <w:rFonts w:ascii="標楷體" w:eastAsia="標楷體" w:hAnsi="標楷體" w:cs="標楷體"/>
      <w:sz w:val="30"/>
      <w:szCs w:val="30"/>
    </w:rPr>
  </w:style>
  <w:style w:type="paragraph" w:customStyle="1" w:styleId="afff9">
    <w:name w:val="正副本"/>
    <w:basedOn w:val="afd"/>
    <w:pPr>
      <w:spacing w:line="240" w:lineRule="atLeast"/>
      <w:ind w:left="720" w:hanging="720"/>
      <w:jc w:val="both"/>
    </w:pPr>
    <w:rPr>
      <w:rFonts w:ascii="標楷體" w:hAnsi="標楷體" w:cs="標楷體"/>
      <w:szCs w:val="24"/>
    </w:rPr>
  </w:style>
  <w:style w:type="paragraph" w:customStyle="1" w:styleId="afffa">
    <w:name w:val="擬辦"/>
    <w:basedOn w:val="afff7"/>
    <w:next w:val="afff3"/>
  </w:style>
  <w:style w:type="paragraph" w:customStyle="1" w:styleId="afffb">
    <w:name w:val="公告事項"/>
    <w:basedOn w:val="afd"/>
    <w:next w:val="a0"/>
    <w:pPr>
      <w:spacing w:line="480" w:lineRule="exact"/>
      <w:ind w:left="1531" w:hanging="1531"/>
      <w:jc w:val="both"/>
    </w:pPr>
    <w:rPr>
      <w:rFonts w:ascii="標楷體" w:hAnsi="標楷體" w:cs="標楷體"/>
      <w:sz w:val="30"/>
      <w:szCs w:val="30"/>
    </w:rPr>
  </w:style>
  <w:style w:type="paragraph" w:styleId="afffc">
    <w:name w:val="caption"/>
    <w:basedOn w:val="a0"/>
    <w:next w:val="a0"/>
    <w:pPr>
      <w:spacing w:before="120" w:after="120"/>
    </w:pPr>
    <w:rPr>
      <w:rFonts w:ascii="Times New Roman" w:hAnsi="Times New Roman"/>
      <w:szCs w:val="24"/>
    </w:rPr>
  </w:style>
  <w:style w:type="paragraph" w:customStyle="1" w:styleId="afffd">
    <w:name w:val="姓名"/>
    <w:basedOn w:val="a0"/>
    <w:next w:val="afff3"/>
    <w:pPr>
      <w:spacing w:line="480" w:lineRule="exact"/>
      <w:ind w:left="1174" w:hanging="890"/>
    </w:pPr>
    <w:rPr>
      <w:rFonts w:ascii="Times New Roman" w:hAnsi="Times New Roman"/>
      <w:sz w:val="30"/>
      <w:szCs w:val="30"/>
    </w:rPr>
  </w:style>
  <w:style w:type="paragraph" w:customStyle="1" w:styleId="afffe">
    <w:name w:val="開會"/>
    <w:basedOn w:val="a0"/>
    <w:next w:val="afff3"/>
    <w:pPr>
      <w:spacing w:line="480" w:lineRule="exact"/>
      <w:ind w:left="1503" w:hanging="1503"/>
      <w:jc w:val="both"/>
    </w:pPr>
    <w:rPr>
      <w:rFonts w:ascii="Times New Roman" w:hAnsi="Times New Roman"/>
      <w:sz w:val="30"/>
      <w:szCs w:val="30"/>
    </w:rPr>
  </w:style>
  <w:style w:type="paragraph" w:customStyle="1" w:styleId="affff">
    <w:name w:val="會辦單位"/>
    <w:basedOn w:val="a0"/>
    <w:pPr>
      <w:spacing w:line="480" w:lineRule="exact"/>
      <w:ind w:left="5670"/>
    </w:pPr>
    <w:rPr>
      <w:rFonts w:ascii="Times New Roman" w:hAnsi="Times New Roman"/>
      <w:sz w:val="30"/>
      <w:szCs w:val="30"/>
    </w:rPr>
  </w:style>
  <w:style w:type="character" w:customStyle="1" w:styleId="37">
    <w:name w:val="字元 字元3"/>
    <w:rPr>
      <w:rFonts w:ascii="細明體" w:eastAsia="細明體" w:hAnsi="細明體"/>
      <w:kern w:val="3"/>
      <w:sz w:val="24"/>
      <w:lang w:val="en-US" w:eastAsia="zh-TW"/>
    </w:rPr>
  </w:style>
  <w:style w:type="paragraph" w:customStyle="1" w:styleId="15">
    <w:name w:val="清單段落1"/>
    <w:basedOn w:val="a0"/>
    <w:pPr>
      <w:ind w:left="480"/>
    </w:pPr>
    <w:rPr>
      <w:rFonts w:ascii="Times New Roman" w:hAnsi="Times New Roman"/>
      <w:szCs w:val="24"/>
    </w:rPr>
  </w:style>
  <w:style w:type="paragraph" w:customStyle="1" w:styleId="xl63">
    <w:name w:val="xl6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0"/>
    <w:pPr>
      <w:widowControl/>
      <w:spacing w:before="100" w:after="100"/>
    </w:pPr>
    <w:rPr>
      <w:rFonts w:ascii="Arial Unicode MS" w:hAnsi="Arial Unicode MS" w:cs="Arial Unicode MS"/>
      <w:kern w:val="0"/>
      <w:szCs w:val="24"/>
    </w:rPr>
  </w:style>
  <w:style w:type="paragraph" w:customStyle="1" w:styleId="29">
    <w:name w:val="清單段落2"/>
    <w:basedOn w:val="a0"/>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0"/>
    <w:next w:val="a0"/>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0"/>
    <w:next w:val="a0"/>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6">
    <w:name w:val="總體計畫1"/>
    <w:basedOn w:val="a0"/>
    <w:rPr>
      <w:rFonts w:ascii="Times New Roman" w:eastAsia="標楷體" w:hAnsi="Times New Roman"/>
      <w:b/>
      <w:sz w:val="28"/>
      <w:szCs w:val="28"/>
    </w:rPr>
  </w:style>
  <w:style w:type="paragraph" w:customStyle="1" w:styleId="2a">
    <w:name w:val="總體計畫2"/>
    <w:basedOn w:val="a0"/>
    <w:pPr>
      <w:tabs>
        <w:tab w:val="left" w:pos="-6660"/>
      </w:tabs>
      <w:spacing w:line="520" w:lineRule="exact"/>
      <w:ind w:left="1620" w:hanging="540"/>
    </w:pPr>
    <w:rPr>
      <w:rFonts w:ascii="新細明體" w:eastAsia="標楷體" w:hAnsi="新細明體"/>
      <w:szCs w:val="24"/>
    </w:rPr>
  </w:style>
  <w:style w:type="paragraph" w:customStyle="1" w:styleId="38">
    <w:name w:val="總體計畫3"/>
    <w:basedOn w:val="a0"/>
    <w:pPr>
      <w:tabs>
        <w:tab w:val="num" w:pos="720"/>
      </w:tabs>
      <w:ind w:left="720" w:hanging="720"/>
    </w:pPr>
    <w:rPr>
      <w:rFonts w:ascii="新細明體" w:eastAsia="標楷體" w:hAnsi="新細明體"/>
      <w:szCs w:val="24"/>
    </w:rPr>
  </w:style>
  <w:style w:type="paragraph" w:customStyle="1" w:styleId="TableParagraph">
    <w:name w:val="Table Paragraph"/>
    <w:basedOn w:val="a0"/>
    <w:pPr>
      <w:spacing w:line="288" w:lineRule="exact"/>
      <w:ind w:right="29"/>
    </w:pPr>
    <w:rPr>
      <w:rFonts w:ascii="標楷體" w:eastAsia="標楷體" w:hAnsi="標楷體" w:cs="標楷體"/>
      <w:kern w:val="0"/>
      <w:sz w:val="22"/>
      <w:lang w:eastAsia="en-US"/>
    </w:rPr>
  </w:style>
  <w:style w:type="character" w:customStyle="1" w:styleId="affff0">
    <w:name w:val="(一) 字元"/>
    <w:rPr>
      <w:rFonts w:ascii="Times New Roman" w:eastAsia="標楷體" w:hAnsi="Times New Roman"/>
      <w:szCs w:val="24"/>
    </w:rPr>
  </w:style>
  <w:style w:type="paragraph" w:customStyle="1" w:styleId="xl46">
    <w:name w:val="xl46"/>
    <w:basedOn w:val="a0"/>
    <w:pPr>
      <w:widowControl/>
      <w:spacing w:before="100" w:after="100"/>
      <w:jc w:val="center"/>
      <w:textAlignment w:val="center"/>
    </w:pPr>
    <w:rPr>
      <w:rFonts w:ascii="全真中仿宋" w:eastAsia="全真中仿宋" w:hAnsi="全真中仿宋"/>
      <w:kern w:val="0"/>
      <w:szCs w:val="24"/>
    </w:rPr>
  </w:style>
  <w:style w:type="paragraph" w:customStyle="1" w:styleId="39">
    <w:name w:val="樣式 (一) + 左:  3 字元"/>
    <w:basedOn w:val="aff7"/>
    <w:pPr>
      <w:tabs>
        <w:tab w:val="num" w:pos="720"/>
      </w:tabs>
      <w:snapToGrid w:val="0"/>
      <w:spacing w:line="360" w:lineRule="auto"/>
      <w:ind w:left="720" w:hanging="720"/>
    </w:pPr>
    <w:rPr>
      <w:rFonts w:cs="新細明體"/>
      <w:szCs w:val="20"/>
    </w:rPr>
  </w:style>
  <w:style w:type="paragraph" w:customStyle="1" w:styleId="MM22">
    <w:name w:val="MM22"/>
    <w:basedOn w:val="a0"/>
    <w:pPr>
      <w:snapToGrid w:val="0"/>
      <w:spacing w:line="480" w:lineRule="atLeast"/>
      <w:ind w:firstLine="480"/>
      <w:jc w:val="both"/>
    </w:pPr>
    <w:rPr>
      <w:rFonts w:ascii="Times New Roman" w:eastAsia="標楷體" w:hAnsi="Times New Roman"/>
      <w:color w:val="000000"/>
      <w:sz w:val="28"/>
      <w:szCs w:val="20"/>
    </w:rPr>
  </w:style>
  <w:style w:type="paragraph" w:customStyle="1" w:styleId="2b">
    <w:name w:val="說明2"/>
    <w:basedOn w:val="a0"/>
    <w:pPr>
      <w:widowControl/>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0"/>
    <w:pPr>
      <w:jc w:val="center"/>
      <w:outlineLvl w:val="0"/>
    </w:pPr>
    <w:rPr>
      <w:rFonts w:ascii="Times New Roman" w:eastAsia="標楷體" w:hAnsi="Times New Roman"/>
      <w:b/>
      <w:sz w:val="44"/>
      <w:szCs w:val="44"/>
    </w:rPr>
  </w:style>
  <w:style w:type="paragraph" w:customStyle="1" w:styleId="affff2">
    <w:name w:val="(壹標題 字元"/>
    <w:basedOn w:val="a0"/>
    <w:rPr>
      <w:rFonts w:ascii="Times New Roman" w:eastAsia="標楷體" w:hAnsi="Times New Roman"/>
      <w:b/>
      <w:kern w:val="0"/>
      <w:sz w:val="32"/>
      <w:szCs w:val="20"/>
    </w:rPr>
  </w:style>
  <w:style w:type="paragraph" w:customStyle="1" w:styleId="affff3">
    <w:name w:val="(一標題 字元"/>
    <w:basedOn w:val="a0"/>
    <w:pPr>
      <w:ind w:left="1080" w:hanging="540"/>
    </w:pPr>
    <w:rPr>
      <w:rFonts w:ascii="Times New Roman" w:eastAsia="標楷體" w:hAnsi="Times New Roman"/>
      <w:color w:val="000000"/>
      <w:kern w:val="0"/>
      <w:szCs w:val="20"/>
    </w:rPr>
  </w:style>
  <w:style w:type="character" w:customStyle="1" w:styleId="affff4">
    <w:name w:val="(壹標題 字元 字元"/>
    <w:rPr>
      <w:rFonts w:ascii="Times New Roman" w:eastAsia="標楷體" w:hAnsi="Times New Roman"/>
      <w:b/>
      <w:sz w:val="32"/>
    </w:rPr>
  </w:style>
  <w:style w:type="paragraph" w:customStyle="1" w:styleId="affff5">
    <w:name w:val="(一兩行) 字元"/>
    <w:basedOn w:val="affff3"/>
    <w:pPr>
      <w:ind w:left="1018" w:hanging="480"/>
    </w:pPr>
  </w:style>
  <w:style w:type="character" w:customStyle="1" w:styleId="affff6">
    <w:name w:val="(一標題 字元 字元"/>
    <w:rPr>
      <w:rFonts w:ascii="Times New Roman" w:eastAsia="標楷體" w:hAnsi="Times New Roman"/>
      <w:color w:val="000000"/>
      <w:sz w:val="24"/>
    </w:rPr>
  </w:style>
  <w:style w:type="paragraph" w:customStyle="1" w:styleId="affff7">
    <w:name w:val="((一)兩行 字元"/>
    <w:basedOn w:val="a0"/>
    <w:pPr>
      <w:ind w:left="1440" w:hanging="360"/>
    </w:pPr>
    <w:rPr>
      <w:rFonts w:ascii="Times New Roman" w:eastAsia="標楷體" w:hAnsi="Times New Roman"/>
      <w:kern w:val="0"/>
      <w:szCs w:val="20"/>
    </w:rPr>
  </w:style>
  <w:style w:type="character" w:customStyle="1" w:styleId="affff8">
    <w:name w:val="(一兩行) 字元 字元"/>
    <w:rPr>
      <w:rFonts w:ascii="Times New Roman" w:eastAsia="標楷體" w:hAnsi="Times New Roman"/>
      <w:color w:val="000000"/>
      <w:sz w:val="24"/>
    </w:rPr>
  </w:style>
  <w:style w:type="character" w:customStyle="1" w:styleId="affff9">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a">
    <w:name w:val="footnote text"/>
    <w:basedOn w:val="a0"/>
    <w:pPr>
      <w:snapToGrid w:val="0"/>
    </w:pPr>
    <w:rPr>
      <w:rFonts w:ascii="Times New Roman" w:hAnsi="Times New Roman"/>
      <w:sz w:val="20"/>
      <w:szCs w:val="20"/>
    </w:rPr>
  </w:style>
  <w:style w:type="character" w:customStyle="1" w:styleId="affffb">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c">
    <w:name w:val="footnote reference"/>
    <w:rPr>
      <w:rFonts w:cs="Times New Roman"/>
      <w:position w:val="0"/>
      <w:vertAlign w:val="superscript"/>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7">
    <w:name w:val="表格內文1"/>
    <w:basedOn w:val="a0"/>
    <w:rPr>
      <w:rFonts w:ascii="華康中明體" w:eastAsia="華康中明體" w:hAnsi="華康中明體"/>
      <w:bCs/>
      <w:sz w:val="22"/>
      <w:szCs w:val="24"/>
    </w:rPr>
  </w:style>
  <w:style w:type="paragraph" w:customStyle="1" w:styleId="18">
    <w:name w:val="1.標題文字"/>
    <w:basedOn w:val="a0"/>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9">
    <w:name w:val="(一) 字元1"/>
    <w:rPr>
      <w:rFonts w:eastAsia="標楷體"/>
      <w:sz w:val="24"/>
      <w:lang w:val="en-US" w:eastAsia="zh-TW"/>
    </w:rPr>
  </w:style>
  <w:style w:type="paragraph" w:customStyle="1" w:styleId="affffe">
    <w:name w:val="(壹標題"/>
    <w:basedOn w:val="a0"/>
    <w:rPr>
      <w:rFonts w:ascii="標楷體" w:eastAsia="標楷體" w:hAnsi="標楷體"/>
      <w:b/>
      <w:sz w:val="32"/>
      <w:szCs w:val="32"/>
    </w:rPr>
  </w:style>
  <w:style w:type="paragraph" w:customStyle="1" w:styleId="afffff">
    <w:name w:val="(一標題"/>
    <w:basedOn w:val="a0"/>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0"/>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0"/>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0"/>
    <w:pPr>
      <w:spacing w:after="24" w:line="240" w:lineRule="exact"/>
      <w:ind w:left="28" w:right="28"/>
      <w:jc w:val="both"/>
    </w:pPr>
    <w:rPr>
      <w:rFonts w:ascii="Times New Roman" w:hAnsi="Times New Roman"/>
      <w:color w:val="000000"/>
      <w:sz w:val="18"/>
      <w:szCs w:val="20"/>
    </w:rPr>
  </w:style>
  <w:style w:type="paragraph" w:customStyle="1" w:styleId="1a">
    <w:name w:val="內文1"/>
    <w:pPr>
      <w:suppressAutoHyphens/>
    </w:pPr>
    <w:rPr>
      <w:kern w:val="3"/>
      <w:szCs w:val="22"/>
    </w:rPr>
  </w:style>
  <w:style w:type="character" w:customStyle="1" w:styleId="1b">
    <w:name w:val="預設段落字型1"/>
  </w:style>
  <w:style w:type="numbering" w:customStyle="1" w:styleId="2c">
    <w:name w:val="樣式2"/>
    <w:basedOn w:val="a3"/>
  </w:style>
  <w:style w:type="numbering" w:customStyle="1" w:styleId="1c">
    <w:name w:val="樣式1"/>
    <w:basedOn w:val="a3"/>
  </w:style>
  <w:style w:type="numbering" w:customStyle="1" w:styleId="LFO16">
    <w:name w:val="LFO16"/>
    <w:basedOn w:val="a3"/>
  </w:style>
  <w:style w:type="numbering" w:customStyle="1" w:styleId="LFO17">
    <w:name w:val="LFO17"/>
    <w:basedOn w:val="a3"/>
  </w:style>
  <w:style w:type="numbering" w:customStyle="1" w:styleId="LFO18">
    <w:name w:val="LFO18"/>
    <w:basedOn w:val="a3"/>
  </w:style>
  <w:style w:type="numbering" w:customStyle="1" w:styleId="LFO19">
    <w:name w:val="LFO19"/>
    <w:basedOn w:val="a3"/>
  </w:style>
  <w:style w:type="numbering" w:customStyle="1" w:styleId="LFO20">
    <w:name w:val="LFO20"/>
    <w:basedOn w:val="a3"/>
  </w:style>
  <w:style w:type="numbering" w:customStyle="1" w:styleId="LFO21">
    <w:name w:val="LFO21"/>
    <w:basedOn w:val="a3"/>
  </w:style>
  <w:style w:type="numbering" w:customStyle="1" w:styleId="LFO24">
    <w:name w:val="LFO24"/>
    <w:basedOn w:val="a3"/>
  </w:style>
  <w:style w:type="numbering" w:customStyle="1" w:styleId="LFO25">
    <w:name w:val="LFO25"/>
    <w:basedOn w:val="a3"/>
  </w:style>
  <w:style w:type="numbering" w:customStyle="1" w:styleId="LFO26">
    <w:name w:val="LFO26"/>
    <w:basedOn w:val="a3"/>
  </w:style>
  <w:style w:type="numbering" w:customStyle="1" w:styleId="210">
    <w:name w:val="樣式21"/>
    <w:basedOn w:val="a3"/>
  </w:style>
  <w:style w:type="numbering" w:customStyle="1" w:styleId="110">
    <w:name w:val="樣式11"/>
    <w:basedOn w:val="a3"/>
  </w:style>
  <w:style w:type="paragraph" w:styleId="afffff4">
    <w:name w:val="Subtitle"/>
    <w:basedOn w:val="a0"/>
    <w:next w:val="a0"/>
    <w:pPr>
      <w:keepNext/>
      <w:keepLines/>
      <w:spacing w:before="360" w:after="80"/>
    </w:pPr>
    <w:rPr>
      <w:rFonts w:ascii="Georgia" w:eastAsia="Georgia" w:hAnsi="Georgia" w:cs="Georgia"/>
      <w:i/>
      <w:color w:val="666666"/>
      <w:sz w:val="48"/>
      <w:szCs w:val="48"/>
    </w:rPr>
  </w:style>
  <w:style w:type="table" w:customStyle="1" w:styleId="afffff5">
    <w:basedOn w:val="TableNormal1"/>
    <w:tblPr>
      <w:tblStyleRowBandSize w:val="1"/>
      <w:tblStyleColBandSize w:val="1"/>
    </w:tblPr>
  </w:style>
  <w:style w:type="table" w:customStyle="1" w:styleId="afffff6">
    <w:basedOn w:val="TableNormal1"/>
    <w:tblPr>
      <w:tblStyleRowBandSize w:val="1"/>
      <w:tblStyleColBandSize w:val="1"/>
    </w:tblPr>
  </w:style>
  <w:style w:type="table" w:customStyle="1" w:styleId="afffff7">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63032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NRLzbeBioVE7hUBlpF4kx/rw2g==">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33</Pages>
  <Words>7993</Words>
  <Characters>45565</Characters>
  <Application>Microsoft Office Word</Application>
  <DocSecurity>0</DocSecurity>
  <Lines>379</Lines>
  <Paragraphs>106</Paragraphs>
  <ScaleCrop>false</ScaleCrop>
  <Company/>
  <LinksUpToDate>false</LinksUpToDate>
  <CharactersWithSpaces>53452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SYWang</cp:lastModifiedBy>
  <cp:revision>9</cp:revision>
  <dcterms:created xsi:type="dcterms:W3CDTF">2022-05-10T04:49:00Z</dcterms:created>
  <dcterms:modified xsi:type="dcterms:W3CDTF">2022-06-16T07:47:00Z</dcterms:modified>
</cp:coreProperties>
</file>