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D61" w:rsidRPr="006C111E" w:rsidRDefault="006C111E" w:rsidP="006C111E">
      <w:pPr>
        <w:widowControl/>
        <w:spacing w:line="480" w:lineRule="auto"/>
        <w:ind w:left="480"/>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110</w:t>
      </w:r>
      <w:r w:rsidRPr="003F5D61">
        <w:rPr>
          <w:rFonts w:ascii="標楷體" w:eastAsia="標楷體" w:hAnsi="標楷體" w:cs="新細明體" w:hint="eastAsia"/>
          <w:color w:val="000000"/>
          <w:kern w:val="0"/>
          <w:sz w:val="32"/>
          <w:szCs w:val="32"/>
        </w:rPr>
        <w:t>學年度領域/科目課程計畫</w:t>
      </w:r>
    </w:p>
    <w:tbl>
      <w:tblPr>
        <w:tblW w:w="15537" w:type="dxa"/>
        <w:jc w:val="center"/>
        <w:tblLayout w:type="fixed"/>
        <w:tblCellMar>
          <w:top w:w="15" w:type="dxa"/>
          <w:left w:w="15" w:type="dxa"/>
          <w:bottom w:w="15" w:type="dxa"/>
          <w:right w:w="15" w:type="dxa"/>
        </w:tblCellMar>
        <w:tblLook w:val="04A0" w:firstRow="1" w:lastRow="0" w:firstColumn="1" w:lastColumn="0" w:noHBand="0" w:noVBand="1"/>
      </w:tblPr>
      <w:tblGrid>
        <w:gridCol w:w="779"/>
        <w:gridCol w:w="425"/>
        <w:gridCol w:w="1701"/>
        <w:gridCol w:w="2354"/>
        <w:gridCol w:w="80"/>
        <w:gridCol w:w="2602"/>
        <w:gridCol w:w="60"/>
        <w:gridCol w:w="7"/>
        <w:gridCol w:w="2694"/>
        <w:gridCol w:w="3543"/>
        <w:gridCol w:w="1292"/>
      </w:tblGrid>
      <w:tr w:rsidR="003F5D61" w:rsidRPr="003F5D61" w:rsidTr="00FF4707">
        <w:trPr>
          <w:trHeight w:val="689"/>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14333"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FF470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w:t>
            </w:r>
            <w:r w:rsidR="0086751E">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理化□生物□地球科學)</w:t>
            </w:r>
          </w:p>
          <w:p w:rsidR="003F5D61" w:rsidRPr="003F5D61" w:rsidRDefault="003F5D61" w:rsidP="00FF470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□藝術(□音樂□視覺藝術□表演藝術)□綜合活動(□家政□童軍□輔導)□科技(□資訊科技□生活科技)</w:t>
            </w:r>
          </w:p>
          <w:p w:rsidR="003F5D61" w:rsidRPr="003F5D61" w:rsidRDefault="003F5D61" w:rsidP="00FF470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3F5D61" w:rsidRPr="003F5D61" w:rsidTr="00FF4707">
        <w:trPr>
          <w:trHeight w:val="85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14333"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FF470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rsidR="003F5D61" w:rsidRPr="003F5D61" w:rsidRDefault="0086751E" w:rsidP="00FF4707">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00C703D4">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rsidTr="00FF4707">
        <w:trPr>
          <w:trHeight w:val="935"/>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4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F222EA" w:rsidP="00FF4707">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w:t>
            </w:r>
            <w:r w:rsidR="00117F1D">
              <w:rPr>
                <w:rFonts w:ascii="標楷體" w:eastAsia="標楷體" w:hAnsi="標楷體" w:cs="新細明體" w:hint="eastAsia"/>
                <w:color w:val="000000"/>
                <w:kern w:val="0"/>
                <w:szCs w:val="24"/>
                <w:u w:val="single"/>
              </w:rPr>
              <w:t>南一</w:t>
            </w:r>
            <w:r w:rsidR="00287C65" w:rsidRPr="00287C65">
              <w:rPr>
                <w:rFonts w:ascii="標楷體" w:eastAsia="標楷體" w:hAnsi="標楷體" w:cs="新細明體" w:hint="eastAsia"/>
                <w:color w:val="000000"/>
                <w:kern w:val="0"/>
                <w:szCs w:val="24"/>
                <w:u w:val="single"/>
              </w:rPr>
              <w:t xml:space="preserve"> </w:t>
            </w:r>
            <w:r w:rsidR="00CF3B58" w:rsidRPr="00B95DFD">
              <w:rPr>
                <w:rFonts w:ascii="標楷體" w:eastAsia="標楷體" w:hAnsi="標楷體" w:cs="標楷體" w:hint="eastAsia"/>
                <w:szCs w:val="24"/>
              </w:rPr>
              <w:t>版</w:t>
            </w:r>
          </w:p>
          <w:p w:rsidR="003F5D61" w:rsidRPr="003F5D61" w:rsidRDefault="003F5D61" w:rsidP="00FF4707">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26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759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F222EA">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2</w:t>
            </w:r>
            <w:r w:rsidRPr="003F5D61">
              <w:rPr>
                <w:rFonts w:ascii="標楷體" w:eastAsia="標楷體" w:hAnsi="標楷體" w:cs="新細明體" w:hint="eastAsia"/>
                <w:color w:val="000000"/>
                <w:kern w:val="0"/>
                <w:szCs w:val="24"/>
              </w:rPr>
              <w:t xml:space="preserve"> 節</w:t>
            </w:r>
          </w:p>
        </w:tc>
      </w:tr>
      <w:tr w:rsidR="00A25008" w:rsidRPr="003F5D61" w:rsidTr="00181645">
        <w:trPr>
          <w:trHeight w:val="624"/>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25008" w:rsidRPr="003F5D61" w:rsidRDefault="00A25008" w:rsidP="00A25008">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14333" w:type="dxa"/>
            <w:gridSpan w:val="9"/>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rsidR="00A25008" w:rsidRPr="0049427E" w:rsidRDefault="00A25008" w:rsidP="00A25008">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-J-A1</w:t>
            </w:r>
            <w:r>
              <w:rPr>
                <w:rFonts w:ascii="標楷體" w:eastAsia="標楷體" w:hAnsi="標楷體" w:hint="eastAsia"/>
                <w:color w:val="000000"/>
                <w:szCs w:val="20"/>
              </w:rPr>
              <w:tab/>
            </w:r>
            <w:r w:rsidRPr="0049427E">
              <w:rPr>
                <w:rFonts w:ascii="標楷體" w:eastAsia="標楷體" w:hAnsi="標楷體" w:hint="eastAsia"/>
                <w:color w:val="000000"/>
                <w:szCs w:val="20"/>
              </w:rPr>
              <w:t>能應用科學知識、方法與態度於日常生活當中。</w:t>
            </w:r>
          </w:p>
          <w:p w:rsidR="00A25008" w:rsidRPr="0049427E" w:rsidRDefault="00A25008" w:rsidP="00A25008">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-J-A2</w:t>
            </w:r>
            <w:r>
              <w:rPr>
                <w:rFonts w:ascii="標楷體" w:eastAsia="標楷體" w:hAnsi="標楷體" w:hint="eastAsia"/>
                <w:color w:val="000000"/>
                <w:szCs w:val="20"/>
              </w:rPr>
              <w:tab/>
            </w:r>
            <w:r w:rsidRPr="0049427E">
              <w:rPr>
                <w:rFonts w:ascii="標楷體" w:eastAsia="標楷體" w:hAnsi="標楷體" w:hint="eastAsia"/>
                <w:color w:val="000000"/>
                <w:szCs w:val="20"/>
              </w:rPr>
              <w:t>能將所習得的科學知識，連結到自己觀察到的自然現象及實驗數據，學習自我或團體探索證據、回應多元觀點，並能對問題、方法、資訊或數據的可信性抱持合理的懷疑態度或進行檢核，提出問題可能的解決方案。</w:t>
            </w:r>
          </w:p>
          <w:p w:rsidR="00A25008" w:rsidRPr="0049427E" w:rsidRDefault="00A25008" w:rsidP="00A25008">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自-J-A3</w:t>
            </w:r>
            <w:r>
              <w:rPr>
                <w:rFonts w:ascii="標楷體" w:eastAsia="標楷體" w:hAnsi="標楷體"/>
                <w:color w:val="000000"/>
                <w:szCs w:val="20"/>
              </w:rPr>
              <w:tab/>
            </w:r>
            <w:r w:rsidRPr="0049427E">
              <w:rPr>
                <w:rFonts w:ascii="標楷體" w:eastAsia="標楷體" w:hAnsi="標楷體" w:hint="eastAsia"/>
                <w:color w:val="000000"/>
                <w:szCs w:val="20"/>
              </w:rPr>
              <w:t>具備從日常生活經驗中找出問題，並能根據問題特性、資源等因素，善用生活週遭的物品、器材儀器、科技設備及資源，規劃自然科學探究活動。</w:t>
            </w:r>
          </w:p>
          <w:p w:rsidR="00A25008" w:rsidRPr="0049427E" w:rsidRDefault="00A25008" w:rsidP="00A25008">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自-J-B1</w:t>
            </w:r>
            <w:r>
              <w:rPr>
                <w:rFonts w:ascii="標楷體" w:eastAsia="標楷體" w:hAnsi="標楷體"/>
                <w:color w:val="000000"/>
                <w:szCs w:val="20"/>
              </w:rPr>
              <w:tab/>
            </w:r>
            <w:r w:rsidRPr="0049427E">
              <w:rPr>
                <w:rFonts w:ascii="標楷體" w:eastAsia="標楷體" w:hAnsi="標楷體" w:hint="eastAsia"/>
                <w:color w:val="000000"/>
                <w:szCs w:val="20"/>
              </w:rPr>
              <w:t>能分析歸納、製作圖表、使用資訊及數學運算等方法，整理自然科學資訊或數據，並利用口語、影像、文字與圖案、繪圖或實物、科學名詞、數學公式、模型等，表達探究之過程、發現與成果、價值和限制等。</w:t>
            </w:r>
          </w:p>
          <w:p w:rsidR="00A25008" w:rsidRPr="0049427E" w:rsidRDefault="00A25008" w:rsidP="00A25008">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-J-B2</w:t>
            </w:r>
            <w:r>
              <w:rPr>
                <w:rFonts w:ascii="標楷體" w:eastAsia="標楷體" w:hAnsi="標楷體" w:hint="eastAsia"/>
                <w:color w:val="000000"/>
                <w:szCs w:val="20"/>
              </w:rPr>
              <w:tab/>
            </w:r>
            <w:r w:rsidRPr="0049427E">
              <w:rPr>
                <w:rFonts w:ascii="標楷體" w:eastAsia="標楷體" w:hAnsi="標楷體" w:hint="eastAsia"/>
                <w:color w:val="000000"/>
                <w:szCs w:val="20"/>
              </w:rPr>
              <w:t>能操作適合學習階段的科技設備與資源，並從學習活動、日常經驗及科技運用、自然環境、書刊及網路媒體中，培養相關倫理與分辨資訊之可信程度及進行各種有計畫的觀察，以獲得有助於探究和問題解決的資訊。</w:t>
            </w:r>
          </w:p>
          <w:p w:rsidR="00A25008" w:rsidRPr="0049427E" w:rsidRDefault="00A25008" w:rsidP="00A25008">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自-J-B3</w:t>
            </w:r>
            <w:r>
              <w:rPr>
                <w:rFonts w:ascii="標楷體" w:eastAsia="標楷體" w:hAnsi="標楷體"/>
                <w:color w:val="000000"/>
                <w:szCs w:val="20"/>
              </w:rPr>
              <w:tab/>
            </w:r>
            <w:r w:rsidRPr="0049427E">
              <w:rPr>
                <w:rFonts w:ascii="標楷體" w:eastAsia="標楷體" w:hAnsi="標楷體" w:hint="eastAsia"/>
                <w:color w:val="000000"/>
                <w:szCs w:val="20"/>
              </w:rPr>
              <w:t>透過欣賞山川大地、風雲雨露、河海大洋、日月星辰，體驗自然與生命之美。</w:t>
            </w:r>
          </w:p>
          <w:p w:rsidR="00A25008" w:rsidRPr="0049427E" w:rsidRDefault="00A25008" w:rsidP="00A25008">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自-J-C1</w:t>
            </w:r>
            <w:r>
              <w:rPr>
                <w:rFonts w:ascii="標楷體" w:eastAsia="標楷體" w:hAnsi="標楷體"/>
                <w:color w:val="000000"/>
                <w:szCs w:val="20"/>
              </w:rPr>
              <w:tab/>
            </w:r>
            <w:r w:rsidRPr="0049427E">
              <w:rPr>
                <w:rFonts w:ascii="標楷體" w:eastAsia="標楷體" w:hAnsi="標楷體" w:hint="eastAsia"/>
                <w:color w:val="000000"/>
                <w:szCs w:val="20"/>
              </w:rPr>
              <w:t>從日常學習中，主動關心自然環境相關公共議題，尊重生命。</w:t>
            </w:r>
          </w:p>
          <w:p w:rsidR="00A25008" w:rsidRPr="0049427E" w:rsidRDefault="00A25008" w:rsidP="00A25008">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-J-C2</w:t>
            </w:r>
            <w:r>
              <w:rPr>
                <w:rFonts w:ascii="標楷體" w:eastAsia="標楷體" w:hAnsi="標楷體" w:hint="eastAsia"/>
                <w:color w:val="000000"/>
                <w:szCs w:val="20"/>
              </w:rPr>
              <w:tab/>
            </w:r>
            <w:r w:rsidRPr="0049427E">
              <w:rPr>
                <w:rFonts w:ascii="標楷體" w:eastAsia="標楷體" w:hAnsi="標楷體" w:hint="eastAsia"/>
                <w:color w:val="000000"/>
                <w:szCs w:val="20"/>
              </w:rPr>
              <w:t>透過合作學習，發展與同儕溝通、共同參與、共同執行及共同發掘科學相關知識與問題解決的能力。</w:t>
            </w:r>
          </w:p>
          <w:p w:rsidR="00A25008" w:rsidRDefault="00A25008" w:rsidP="00A25008">
            <w:pPr>
              <w:ind w:left="960" w:hangingChars="400" w:hanging="960"/>
            </w:pPr>
            <w:r w:rsidRPr="0049427E">
              <w:rPr>
                <w:rFonts w:ascii="標楷體" w:eastAsia="標楷體" w:hAnsi="標楷體" w:hint="eastAsia"/>
                <w:color w:val="000000"/>
                <w:szCs w:val="20"/>
              </w:rPr>
              <w:t>自-J-C3</w:t>
            </w:r>
            <w:r>
              <w:rPr>
                <w:rFonts w:ascii="標楷體" w:eastAsia="標楷體" w:hAnsi="標楷體"/>
                <w:color w:val="000000"/>
                <w:szCs w:val="20"/>
              </w:rPr>
              <w:tab/>
            </w:r>
            <w:r w:rsidRPr="0049427E">
              <w:rPr>
                <w:rFonts w:ascii="標楷體" w:eastAsia="標楷體" w:hAnsi="標楷體" w:hint="eastAsia"/>
                <w:color w:val="000000"/>
                <w:szCs w:val="20"/>
              </w:rPr>
              <w:t>透過環境相關議題的學習，能了解全球自然環境具有差異性與互動性，並能發展出自我文化認同與身為地球公民的價值觀。</w:t>
            </w:r>
          </w:p>
        </w:tc>
      </w:tr>
      <w:tr w:rsidR="00A25008" w:rsidRPr="003F5D61" w:rsidTr="00181645">
        <w:trPr>
          <w:trHeight w:val="483"/>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25008" w:rsidRPr="003F5D61" w:rsidRDefault="00A25008" w:rsidP="00A25008">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14333" w:type="dxa"/>
            <w:gridSpan w:val="9"/>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rsidR="00A25008" w:rsidRPr="00D04C5F" w:rsidRDefault="00A25008" w:rsidP="00A25008">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1.利用距離、時間及方向，描述物體運動。</w:t>
            </w:r>
          </w:p>
          <w:p w:rsidR="00A25008" w:rsidRPr="00D04C5F" w:rsidRDefault="00A25008" w:rsidP="00A25008">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2.了解速率和速度等相關概念的意義和區別。</w:t>
            </w:r>
          </w:p>
          <w:p w:rsidR="00A25008" w:rsidRPr="00D04C5F" w:rsidRDefault="00A25008" w:rsidP="00A25008">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3.了解牛頓第一、二、三運動定律之定義，並能運用於日常生活的實例中。</w:t>
            </w:r>
          </w:p>
          <w:p w:rsidR="00A25008" w:rsidRPr="00D04C5F" w:rsidRDefault="00A25008" w:rsidP="00A25008">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4.知道對物體施力作功，會造成能量的變化與轉換。</w:t>
            </w:r>
          </w:p>
          <w:p w:rsidR="00A25008" w:rsidRPr="00D04C5F" w:rsidRDefault="00A25008" w:rsidP="00A25008">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5.知道作功和位能、動能變化的關係。</w:t>
            </w:r>
          </w:p>
          <w:p w:rsidR="00A25008" w:rsidRPr="00D04C5F" w:rsidRDefault="00A25008" w:rsidP="00A25008">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6.了解槓桿原理是物體受力作用的結果。</w:t>
            </w:r>
          </w:p>
          <w:p w:rsidR="00A25008" w:rsidRPr="00D04C5F" w:rsidRDefault="00A25008" w:rsidP="00A25008">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lastRenderedPageBreak/>
              <w:t>7.認識簡單機械的種類，以及利用簡單機械來處理個人生活上的相關問題。</w:t>
            </w:r>
          </w:p>
          <w:p w:rsidR="00A25008" w:rsidRPr="00D04C5F" w:rsidRDefault="00A25008" w:rsidP="00A25008">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8.了解導體與絕緣體的區別。</w:t>
            </w:r>
          </w:p>
          <w:p w:rsidR="00A25008" w:rsidRDefault="00A25008" w:rsidP="00A25008">
            <w:pPr>
              <w:spacing w:line="0" w:lineRule="atLeast"/>
              <w:ind w:rightChars="50" w:right="120"/>
            </w:pPr>
            <w:r w:rsidRPr="00D04C5F">
              <w:rPr>
                <w:rFonts w:ascii="標楷體" w:eastAsia="標楷體" w:hAnsi="標楷體" w:hint="eastAsia"/>
                <w:color w:val="000000"/>
                <w:szCs w:val="24"/>
              </w:rPr>
              <w:t>9.了解電壓、電流與電阻的意義。</w:t>
            </w:r>
          </w:p>
        </w:tc>
      </w:tr>
      <w:tr w:rsidR="00A25008" w:rsidRPr="003F5D61" w:rsidTr="00FF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1204" w:type="dxa"/>
            <w:gridSpan w:val="2"/>
            <w:vMerge w:val="restart"/>
            <w:tcMar>
              <w:top w:w="0" w:type="dxa"/>
              <w:left w:w="28" w:type="dxa"/>
              <w:bottom w:w="0" w:type="dxa"/>
              <w:right w:w="28" w:type="dxa"/>
            </w:tcMar>
            <w:vAlign w:val="center"/>
            <w:hideMark/>
          </w:tcPr>
          <w:p w:rsidR="00A25008" w:rsidRPr="003F5D61" w:rsidRDefault="00A25008" w:rsidP="00A25008">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lastRenderedPageBreak/>
              <w:t>學習進度</w:t>
            </w:r>
          </w:p>
          <w:p w:rsidR="00A25008" w:rsidRPr="003F5D61" w:rsidRDefault="00A25008" w:rsidP="00A25008">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1701" w:type="dxa"/>
            <w:vMerge w:val="restart"/>
            <w:tcMar>
              <w:top w:w="0" w:type="dxa"/>
              <w:left w:w="108" w:type="dxa"/>
              <w:bottom w:w="0" w:type="dxa"/>
              <w:right w:w="108" w:type="dxa"/>
            </w:tcMar>
            <w:vAlign w:val="center"/>
            <w:hideMark/>
          </w:tcPr>
          <w:p w:rsidR="00A25008" w:rsidRPr="003F5D61" w:rsidRDefault="00A25008" w:rsidP="00A25008">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rsidR="00A25008" w:rsidRPr="00287C65" w:rsidRDefault="00A25008" w:rsidP="00A25008">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5096" w:type="dxa"/>
            <w:gridSpan w:val="4"/>
            <w:tcMar>
              <w:top w:w="0" w:type="dxa"/>
              <w:left w:w="108" w:type="dxa"/>
              <w:bottom w:w="0" w:type="dxa"/>
              <w:right w:w="108" w:type="dxa"/>
            </w:tcMar>
            <w:vAlign w:val="center"/>
            <w:hideMark/>
          </w:tcPr>
          <w:p w:rsidR="00A25008" w:rsidRPr="003F5D61" w:rsidRDefault="00A25008" w:rsidP="00A25008">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2701" w:type="dxa"/>
            <w:gridSpan w:val="2"/>
            <w:vMerge w:val="restart"/>
            <w:tcMar>
              <w:top w:w="0" w:type="dxa"/>
              <w:left w:w="108" w:type="dxa"/>
              <w:bottom w:w="0" w:type="dxa"/>
              <w:right w:w="108" w:type="dxa"/>
            </w:tcMar>
            <w:vAlign w:val="center"/>
            <w:hideMark/>
          </w:tcPr>
          <w:p w:rsidR="00A25008" w:rsidRPr="003F5D61" w:rsidRDefault="00A25008" w:rsidP="00A25008">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3543" w:type="dxa"/>
            <w:vMerge w:val="restart"/>
            <w:tcMar>
              <w:top w:w="0" w:type="dxa"/>
              <w:left w:w="108" w:type="dxa"/>
              <w:bottom w:w="0" w:type="dxa"/>
              <w:right w:w="108" w:type="dxa"/>
            </w:tcMar>
            <w:vAlign w:val="center"/>
            <w:hideMark/>
          </w:tcPr>
          <w:p w:rsidR="00A25008" w:rsidRPr="003F5D61" w:rsidRDefault="00A25008" w:rsidP="00A25008">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1292" w:type="dxa"/>
            <w:vMerge w:val="restart"/>
            <w:tcMar>
              <w:top w:w="0" w:type="dxa"/>
              <w:left w:w="108" w:type="dxa"/>
              <w:bottom w:w="0" w:type="dxa"/>
              <w:right w:w="108" w:type="dxa"/>
            </w:tcMar>
            <w:vAlign w:val="center"/>
            <w:hideMark/>
          </w:tcPr>
          <w:p w:rsidR="00A25008" w:rsidRPr="003F5D61" w:rsidRDefault="00A25008" w:rsidP="00A25008">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A25008" w:rsidRPr="003F5D61" w:rsidTr="00FF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1204" w:type="dxa"/>
            <w:gridSpan w:val="2"/>
            <w:vMerge/>
            <w:tcMar>
              <w:top w:w="0" w:type="dxa"/>
              <w:left w:w="28" w:type="dxa"/>
              <w:bottom w:w="0" w:type="dxa"/>
              <w:right w:w="28" w:type="dxa"/>
            </w:tcMar>
            <w:vAlign w:val="center"/>
          </w:tcPr>
          <w:p w:rsidR="00A25008" w:rsidRPr="003F5D61" w:rsidRDefault="00A25008" w:rsidP="00A25008">
            <w:pPr>
              <w:widowControl/>
              <w:jc w:val="center"/>
              <w:rPr>
                <w:rFonts w:ascii="標楷體" w:eastAsia="標楷體" w:hAnsi="標楷體" w:cs="新細明體"/>
                <w:color w:val="000000"/>
                <w:kern w:val="0"/>
                <w:szCs w:val="24"/>
              </w:rPr>
            </w:pPr>
          </w:p>
        </w:tc>
        <w:tc>
          <w:tcPr>
            <w:tcW w:w="1701" w:type="dxa"/>
            <w:vMerge/>
            <w:tcMar>
              <w:top w:w="0" w:type="dxa"/>
              <w:left w:w="108" w:type="dxa"/>
              <w:bottom w:w="0" w:type="dxa"/>
              <w:right w:w="108" w:type="dxa"/>
            </w:tcMar>
            <w:vAlign w:val="center"/>
          </w:tcPr>
          <w:p w:rsidR="00A25008" w:rsidRPr="003F5D61" w:rsidRDefault="00A25008" w:rsidP="00A25008">
            <w:pPr>
              <w:widowControl/>
              <w:jc w:val="both"/>
              <w:rPr>
                <w:rFonts w:ascii="標楷體" w:eastAsia="標楷體" w:hAnsi="標楷體" w:cs="新細明體"/>
                <w:color w:val="000000"/>
                <w:kern w:val="0"/>
                <w:szCs w:val="24"/>
              </w:rPr>
            </w:pPr>
          </w:p>
        </w:tc>
        <w:tc>
          <w:tcPr>
            <w:tcW w:w="2434" w:type="dxa"/>
            <w:gridSpan w:val="2"/>
            <w:tcMar>
              <w:top w:w="0" w:type="dxa"/>
              <w:left w:w="108" w:type="dxa"/>
              <w:bottom w:w="0" w:type="dxa"/>
              <w:right w:w="108" w:type="dxa"/>
            </w:tcMar>
            <w:vAlign w:val="center"/>
          </w:tcPr>
          <w:p w:rsidR="00A25008" w:rsidRPr="003F5D61" w:rsidRDefault="00A25008" w:rsidP="00A25008">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rsidR="00A25008" w:rsidRPr="003F5D61" w:rsidRDefault="00A25008" w:rsidP="00A25008">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2662" w:type="dxa"/>
            <w:gridSpan w:val="2"/>
            <w:vAlign w:val="center"/>
          </w:tcPr>
          <w:p w:rsidR="00A25008" w:rsidRDefault="00A25008" w:rsidP="00A25008">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rsidR="00A25008" w:rsidRPr="003F5D61" w:rsidRDefault="00A25008" w:rsidP="00A25008">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2701" w:type="dxa"/>
            <w:gridSpan w:val="2"/>
            <w:vMerge/>
            <w:tcMar>
              <w:top w:w="0" w:type="dxa"/>
              <w:left w:w="108" w:type="dxa"/>
              <w:bottom w:w="0" w:type="dxa"/>
              <w:right w:w="108" w:type="dxa"/>
            </w:tcMar>
            <w:vAlign w:val="center"/>
          </w:tcPr>
          <w:p w:rsidR="00A25008" w:rsidRPr="003F5D61" w:rsidRDefault="00A25008" w:rsidP="00A25008">
            <w:pPr>
              <w:widowControl/>
              <w:jc w:val="center"/>
              <w:rPr>
                <w:rFonts w:ascii="標楷體" w:eastAsia="標楷體" w:hAnsi="標楷體" w:cs="新細明體"/>
                <w:color w:val="000000"/>
                <w:kern w:val="0"/>
                <w:szCs w:val="24"/>
              </w:rPr>
            </w:pPr>
          </w:p>
        </w:tc>
        <w:tc>
          <w:tcPr>
            <w:tcW w:w="3543" w:type="dxa"/>
            <w:vMerge/>
            <w:tcMar>
              <w:top w:w="0" w:type="dxa"/>
              <w:left w:w="108" w:type="dxa"/>
              <w:bottom w:w="0" w:type="dxa"/>
              <w:right w:w="108" w:type="dxa"/>
            </w:tcMar>
            <w:vAlign w:val="center"/>
          </w:tcPr>
          <w:p w:rsidR="00A25008" w:rsidRPr="003F5D61" w:rsidRDefault="00A25008" w:rsidP="00A25008">
            <w:pPr>
              <w:widowControl/>
              <w:rPr>
                <w:rFonts w:ascii="標楷體" w:eastAsia="標楷體" w:hAnsi="標楷體" w:cs="新細明體"/>
                <w:color w:val="000000"/>
                <w:kern w:val="0"/>
                <w:szCs w:val="24"/>
              </w:rPr>
            </w:pPr>
          </w:p>
        </w:tc>
        <w:tc>
          <w:tcPr>
            <w:tcW w:w="1292" w:type="dxa"/>
            <w:vMerge/>
            <w:tcMar>
              <w:top w:w="0" w:type="dxa"/>
              <w:left w:w="108" w:type="dxa"/>
              <w:bottom w:w="0" w:type="dxa"/>
              <w:right w:w="108" w:type="dxa"/>
            </w:tcMar>
            <w:vAlign w:val="center"/>
          </w:tcPr>
          <w:p w:rsidR="00A25008" w:rsidRPr="003F5D61" w:rsidRDefault="00A25008" w:rsidP="00A25008">
            <w:pPr>
              <w:widowControl/>
              <w:rPr>
                <w:rFonts w:ascii="標楷體" w:eastAsia="標楷體" w:hAnsi="標楷體" w:cs="新細明體"/>
                <w:color w:val="000000"/>
                <w:kern w:val="0"/>
                <w:szCs w:val="24"/>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rsidR="00A25008" w:rsidRPr="00287C65" w:rsidRDefault="00A25008" w:rsidP="00A25008">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rsidR="00A25008" w:rsidRPr="00281B2A"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第一章：直線運動</w:t>
            </w:r>
            <w:r w:rsidRPr="00C1125C">
              <w:rPr>
                <w:rFonts w:ascii="標楷體" w:eastAsia="標楷體" w:hAnsi="標楷體"/>
                <w:sz w:val="20"/>
                <w:szCs w:val="20"/>
              </w:rPr>
              <w:br/>
              <w:t>․1-1時間（</w:t>
            </w:r>
            <w:r>
              <w:rPr>
                <w:rFonts w:ascii="標楷體" w:eastAsia="標楷體" w:hAnsi="標楷體" w:hint="eastAsia"/>
                <w:sz w:val="20"/>
                <w:szCs w:val="20"/>
              </w:rPr>
              <w:t>2</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Ea-</w:t>
            </w:r>
            <w:r w:rsidRPr="00C1125C">
              <w:rPr>
                <w:rFonts w:ascii="標楷體" w:eastAsia="標楷體" w:hAnsi="標楷體" w:hint="eastAsia"/>
                <w:sz w:val="20"/>
                <w:szCs w:val="20"/>
              </w:rPr>
              <w:t>Ⅳ</w:t>
            </w:r>
            <w:r w:rsidRPr="00C1125C">
              <w:rPr>
                <w:rFonts w:ascii="標楷體" w:eastAsia="標楷體" w:hAnsi="標楷體"/>
                <w:sz w:val="20"/>
                <w:szCs w:val="20"/>
              </w:rPr>
              <w:t xml:space="preserve">-1 時間、長度、質量等為基本物理量，經由計算可得到密度、體積等衍伸物理量。 </w:t>
            </w:r>
            <w:r w:rsidRPr="00C1125C">
              <w:rPr>
                <w:rFonts w:ascii="標楷體" w:eastAsia="標楷體" w:hAnsi="標楷體"/>
                <w:sz w:val="20"/>
                <w:szCs w:val="20"/>
              </w:rPr>
              <w:br/>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-1動手實作解決問題或驗證自己想法，而獲得成就感。</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-2分辨科學知識的確定性和持久性會因科學研究的時空背景不同而有所變化。</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-1 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r w:rsidRPr="00C1125C">
              <w:rPr>
                <w:rFonts w:ascii="標楷體" w:eastAsia="標楷體" w:hAnsi="標楷體"/>
                <w:sz w:val="20"/>
                <w:szCs w:val="20"/>
              </w:rPr>
              <w:br/>
            </w:r>
            <w:r w:rsidRPr="00C1125C">
              <w:rPr>
                <w:rFonts w:ascii="標楷體" w:eastAsia="標楷體" w:hAnsi="標楷體"/>
                <w:sz w:val="20"/>
                <w:szCs w:val="20"/>
              </w:rPr>
              <w:lastRenderedPageBreak/>
              <w:t>pe-</w:t>
            </w:r>
            <w:r w:rsidRPr="00C1125C">
              <w:rPr>
                <w:rFonts w:ascii="標楷體" w:eastAsia="標楷體" w:hAnsi="標楷體" w:hint="eastAsia"/>
                <w:sz w:val="20"/>
                <w:szCs w:val="20"/>
              </w:rPr>
              <w:t>Ⅳ</w:t>
            </w:r>
            <w:r w:rsidRPr="00C1125C">
              <w:rPr>
                <w:rFonts w:ascii="標楷體" w:eastAsia="標楷體" w:hAnsi="標楷體"/>
                <w:sz w:val="20"/>
                <w:szCs w:val="20"/>
              </w:rPr>
              <w:t>-2能正確安全操作適合學習階段的物品、器材儀器、科技設備及資源。能進行客觀的質性觀察或數值量測並詳實記錄。</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 xml:space="preserve">-1察覺到科學的觀察、測量和方法是否具有正當性是受到社會共同建構的標準所規範。 </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E4 體會動手實作的樂趣，並養成正向的科技態度。</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閱 J7 小心求證資訊來源，判讀文本知識的正確性。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閱 J8 在學習上遇到問題時，願意尋找課外資料，解決困難</w:t>
            </w:r>
            <w:r>
              <w:rPr>
                <w:rFonts w:ascii="標楷體" w:eastAsia="標楷體" w:hAnsi="標楷體"/>
                <w:sz w:val="20"/>
                <w:szCs w:val="20"/>
              </w:rPr>
              <w:t>。</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rsidR="00A25008" w:rsidRPr="00281B2A"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第一章：直線運動</w:t>
            </w:r>
            <w:r w:rsidRPr="00C1125C">
              <w:rPr>
                <w:rFonts w:ascii="標楷體" w:eastAsia="標楷體" w:hAnsi="標楷體"/>
                <w:sz w:val="20"/>
                <w:szCs w:val="20"/>
              </w:rPr>
              <w:br/>
              <w:t>․1-2路程和位移（2）</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Eb-</w:t>
            </w:r>
            <w:r w:rsidRPr="00C1125C">
              <w:rPr>
                <w:rFonts w:ascii="標楷體" w:eastAsia="標楷體" w:hAnsi="標楷體" w:hint="eastAsia"/>
                <w:sz w:val="20"/>
                <w:szCs w:val="20"/>
              </w:rPr>
              <w:t>Ⅳ</w:t>
            </w:r>
            <w:r w:rsidRPr="00C1125C">
              <w:rPr>
                <w:rFonts w:ascii="標楷體" w:eastAsia="標楷體" w:hAnsi="標楷體"/>
                <w:sz w:val="20"/>
                <w:szCs w:val="20"/>
              </w:rPr>
              <w:t xml:space="preserve">-8 距離、時間及方向等概念可用來描述物體的運動。 </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 能分析歸納、製作圖表、使用資訊及數學等方法，整理資訊或數據。 </w:t>
            </w:r>
            <w:r w:rsidRPr="00C1125C">
              <w:rPr>
                <w:rFonts w:ascii="標楷體" w:eastAsia="標楷體" w:hAnsi="標楷體"/>
                <w:sz w:val="20"/>
                <w:szCs w:val="20"/>
              </w:rPr>
              <w:br/>
              <w:t>ah -</w:t>
            </w:r>
            <w:r w:rsidRPr="00C1125C">
              <w:rPr>
                <w:rFonts w:ascii="標楷體" w:eastAsia="標楷體" w:hAnsi="標楷體" w:hint="eastAsia"/>
                <w:sz w:val="20"/>
                <w:szCs w:val="20"/>
              </w:rPr>
              <w:t>Ⅳ</w:t>
            </w:r>
            <w:r w:rsidRPr="00C1125C">
              <w:rPr>
                <w:rFonts w:ascii="標楷體" w:eastAsia="標楷體" w:hAnsi="標楷體"/>
                <w:sz w:val="20"/>
                <w:szCs w:val="20"/>
              </w:rPr>
              <w:t xml:space="preserve">-2 應用所學到的科學知識與科學探究方法幫助自己做出最佳的決定。 </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w:t>
            </w:r>
            <w:r w:rsidRPr="00C1125C">
              <w:rPr>
                <w:rFonts w:ascii="標楷體" w:eastAsia="標楷體" w:hAnsi="標楷體"/>
                <w:sz w:val="20"/>
                <w:szCs w:val="20"/>
              </w:rPr>
              <w:lastRenderedPageBreak/>
              <w:t>有計畫的觀察，進而能察覺問題。</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E4 體會動手實作的樂趣，並養成正向的科技態度。</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閱 J7 小心求證資訊來源，判讀文本知識的正確性。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閱 J8 在學習上遇到問題時，願意尋找課外資料，解決困難</w:t>
            </w:r>
            <w:r>
              <w:rPr>
                <w:rFonts w:ascii="標楷體" w:eastAsia="標楷體" w:hAnsi="標楷體"/>
                <w:sz w:val="20"/>
                <w:szCs w:val="20"/>
              </w:rPr>
              <w:t>。</w:t>
            </w:r>
          </w:p>
        </w:tc>
        <w:tc>
          <w:tcPr>
            <w:tcW w:w="1292" w:type="dxa"/>
            <w:tcMar>
              <w:top w:w="0" w:type="dxa"/>
              <w:left w:w="108" w:type="dxa"/>
              <w:bottom w:w="0" w:type="dxa"/>
              <w:right w:w="108" w:type="dxa"/>
            </w:tcMar>
          </w:tcPr>
          <w:p w:rsidR="00A25008" w:rsidRPr="00C05AFA" w:rsidRDefault="00A25008" w:rsidP="00A25008">
            <w:pPr>
              <w:spacing w:line="0" w:lineRule="atLeast"/>
              <w:rPr>
                <w:rFonts w:ascii="標楷體" w:eastAsia="標楷體" w:hAnsi="標楷體"/>
                <w:sz w:val="20"/>
                <w:szCs w:val="20"/>
                <w:u w:val="single"/>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第一章：直線運動</w:t>
            </w:r>
            <w:r w:rsidRPr="00C1125C">
              <w:rPr>
                <w:rFonts w:ascii="標楷體" w:eastAsia="標楷體" w:hAnsi="標楷體"/>
                <w:sz w:val="20"/>
                <w:szCs w:val="20"/>
              </w:rPr>
              <w:br/>
              <w:t>․1-3速率和速度（</w:t>
            </w:r>
            <w:r>
              <w:rPr>
                <w:rFonts w:ascii="標楷體" w:eastAsia="標楷體" w:hAnsi="標楷體"/>
                <w:sz w:val="20"/>
                <w:szCs w:val="20"/>
              </w:rPr>
              <w:t>2</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Eb-</w:t>
            </w:r>
            <w:r w:rsidRPr="00C1125C">
              <w:rPr>
                <w:rFonts w:ascii="標楷體" w:eastAsia="標楷體" w:hAnsi="標楷體" w:hint="eastAsia"/>
                <w:sz w:val="20"/>
                <w:szCs w:val="20"/>
              </w:rPr>
              <w:t>Ⅳ</w:t>
            </w:r>
            <w:r w:rsidRPr="00C1125C">
              <w:rPr>
                <w:rFonts w:ascii="標楷體" w:eastAsia="標楷體" w:hAnsi="標楷體"/>
                <w:sz w:val="20"/>
                <w:szCs w:val="20"/>
              </w:rPr>
              <w:t>-8 距離、時間及方向等概念可用來描述物體的運動。</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tr-</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-1能將所習得的知識正確的連結到所觀察到的自然現象及實驗數據，並推論出其中的關聯，進而運用習得的知識來解釋自己論點的正確性。 </w:t>
            </w:r>
            <w:r w:rsidRPr="00C1125C">
              <w:rPr>
                <w:rFonts w:ascii="標楷體" w:eastAsia="標楷體" w:hAnsi="標楷體"/>
                <w:sz w:val="20"/>
                <w:szCs w:val="20"/>
              </w:rPr>
              <w:br/>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E1 了解平日常見科技產品的用途與運作方式。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E3 體會科技與個人及家庭生活的互動關係。</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安 J3 了解日常生活容易發生事故的原因。</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r w:rsidRPr="00C1125C">
              <w:rPr>
                <w:rFonts w:ascii="標楷體" w:eastAsia="標楷體" w:hAnsi="標楷體"/>
                <w:sz w:val="20"/>
                <w:szCs w:val="20"/>
              </w:rPr>
              <w:t xml:space="preserve">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A25008" w:rsidRPr="00C05AFA" w:rsidRDefault="00A25008" w:rsidP="00A25008">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＿數學＿</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A25008" w:rsidRPr="00C05AFA" w:rsidRDefault="00A25008" w:rsidP="00A25008">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第一章：直線運動</w:t>
            </w:r>
            <w:r w:rsidRPr="00C1125C">
              <w:rPr>
                <w:rFonts w:ascii="標楷體" w:eastAsia="標楷體" w:hAnsi="標楷體"/>
                <w:sz w:val="20"/>
                <w:szCs w:val="20"/>
              </w:rPr>
              <w:br/>
            </w:r>
            <w:r w:rsidRPr="006763C1">
              <w:rPr>
                <w:rFonts w:ascii="標楷體" w:eastAsia="標楷體" w:hAnsi="標楷體"/>
                <w:sz w:val="20"/>
                <w:szCs w:val="20"/>
              </w:rPr>
              <w:t>․1-4 加速度（1）</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․1-5自由落體（</w:t>
            </w:r>
            <w:r>
              <w:rPr>
                <w:rFonts w:ascii="標楷體" w:eastAsia="標楷體" w:hAnsi="標楷體"/>
                <w:sz w:val="20"/>
                <w:szCs w:val="20"/>
              </w:rPr>
              <w:t>1</w:t>
            </w:r>
            <w:r w:rsidRPr="00C1125C">
              <w:rPr>
                <w:rFonts w:ascii="標楷體" w:eastAsia="標楷體" w:hAnsi="標楷體"/>
                <w:sz w:val="20"/>
                <w:szCs w:val="20"/>
              </w:rPr>
              <w:t>）</w:t>
            </w:r>
          </w:p>
          <w:p w:rsidR="00A25008" w:rsidRPr="00DD26F3" w:rsidRDefault="00A25008" w:rsidP="00A25008">
            <w:pPr>
              <w:spacing w:line="0" w:lineRule="atLeast"/>
              <w:rPr>
                <w:rFonts w:ascii="標楷體" w:eastAsia="標楷體" w:hAnsi="標楷體"/>
                <w:sz w:val="20"/>
                <w:szCs w:val="20"/>
              </w:rPr>
            </w:pP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Eb-IV-8 距離、時間及方向等概念可用來描述物體的運動</w:t>
            </w:r>
            <w:r w:rsidRPr="00C1125C">
              <w:rPr>
                <w:rFonts w:ascii="標楷體" w:eastAsia="標楷體" w:hAnsi="標楷體"/>
                <w:sz w:val="20"/>
                <w:szCs w:val="20"/>
              </w:rPr>
              <w:br/>
              <w:t>Eb-</w:t>
            </w:r>
            <w:r w:rsidRPr="00C1125C">
              <w:rPr>
                <w:rFonts w:ascii="標楷體" w:eastAsia="標楷體" w:hAnsi="標楷體" w:hint="eastAsia"/>
                <w:sz w:val="20"/>
                <w:szCs w:val="20"/>
              </w:rPr>
              <w:t>Ⅳ</w:t>
            </w:r>
            <w:r w:rsidRPr="00C1125C">
              <w:rPr>
                <w:rFonts w:ascii="標楷體" w:eastAsia="標楷體" w:hAnsi="標楷體"/>
                <w:sz w:val="20"/>
                <w:szCs w:val="20"/>
              </w:rPr>
              <w:t>-11 物體做加速度運動時，必受力。以相同的力量作用相同的時間，則質量愈小的物體其受力後造成的速度改變愈大。</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-2分辨科學知識的確定性和持久性，會因科學研究的時空背景不同而有所變化。</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-3體察到不同性別、背</w:t>
            </w:r>
            <w:r w:rsidRPr="00C1125C">
              <w:rPr>
                <w:rFonts w:ascii="標楷體" w:eastAsia="標楷體" w:hAnsi="標楷體"/>
                <w:sz w:val="20"/>
                <w:szCs w:val="20"/>
              </w:rPr>
              <w:lastRenderedPageBreak/>
              <w:t>景、族群 科學家們具有堅毅、嚴謹和講求邏輯的特質，也具有好奇心、求知慾和想像力。</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-1動手實作解決問題或驗證自己想法，而獲得成就感。</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-2透過與同儕的討論，分享科學發現的樂趣。</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 xml:space="preserve">tr-IV-1 能將所習得的知識正確的連結到所觀察到的自然現象及實驗數據，並推論出其中的關聯，進而運用習得的知識來解釋自己論點的正確性。 </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 xml:space="preserve">-1 能辨明多個自變項、應變項並計劃適當次數的測試、預測活動的可能結果。在教師或教科書的指導或說明下，能了解探究的計畫，並進而能根據問題特性、資源（例如：設備、時間）等因素，規劃具有可信度（例如：多次測量等）的探究活動。 </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-2能正確安全操作適合學習階段的物品、器材儀器、科技設備及資源。能進行客觀的質性觀察或數值量測並詳實記錄。</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E2 使用資訊科技解決生活中簡單的問題。</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E3 體會科技與個人及家庭生活的互動關係。</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能 J8 養成動手做探究能源科技的態</w:t>
            </w:r>
            <w:r w:rsidRPr="00C1125C">
              <w:rPr>
                <w:rFonts w:ascii="標楷體" w:eastAsia="標楷體" w:hAnsi="標楷體"/>
                <w:sz w:val="20"/>
                <w:szCs w:val="20"/>
              </w:rPr>
              <w:lastRenderedPageBreak/>
              <w:t xml:space="preserve">度。 </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6763C1">
              <w:rPr>
                <w:rFonts w:ascii="標楷體" w:eastAsia="標楷體" w:hAnsi="標楷體"/>
                <w:sz w:val="20"/>
                <w:szCs w:val="20"/>
              </w:rPr>
              <w:t>第二章：力與運動</w:t>
            </w:r>
            <w:r w:rsidRPr="006763C1">
              <w:rPr>
                <w:rFonts w:ascii="標楷體" w:eastAsia="標楷體" w:hAnsi="標楷體"/>
                <w:sz w:val="20"/>
                <w:szCs w:val="20"/>
              </w:rPr>
              <w:br/>
              <w:t>․2-1 慣性定律（1）</w:t>
            </w:r>
            <w:r w:rsidRPr="006763C1">
              <w:rPr>
                <w:rFonts w:ascii="標楷體" w:eastAsia="標楷體" w:hAnsi="標楷體"/>
                <w:sz w:val="20"/>
                <w:szCs w:val="20"/>
              </w:rPr>
              <w:br/>
              <w:t>․2-2 運動定律（1）</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Eb-</w:t>
            </w:r>
            <w:r w:rsidRPr="00C1125C">
              <w:rPr>
                <w:rFonts w:ascii="標楷體" w:eastAsia="標楷體" w:hAnsi="標楷體" w:hint="eastAsia"/>
                <w:sz w:val="20"/>
                <w:szCs w:val="20"/>
              </w:rPr>
              <w:t>Ⅳ</w:t>
            </w:r>
            <w:r w:rsidRPr="00C1125C">
              <w:rPr>
                <w:rFonts w:ascii="標楷體" w:eastAsia="標楷體" w:hAnsi="標楷體"/>
                <w:sz w:val="20"/>
                <w:szCs w:val="20"/>
              </w:rPr>
              <w:t>-10 物體不受力時，會保持原有的運動狀態。</w:t>
            </w:r>
            <w:r w:rsidRPr="00C1125C">
              <w:rPr>
                <w:rFonts w:ascii="標楷體" w:eastAsia="標楷體" w:hAnsi="標楷體"/>
                <w:sz w:val="20"/>
                <w:szCs w:val="20"/>
              </w:rPr>
              <w:br/>
              <w:t>Eb-</w:t>
            </w:r>
            <w:r w:rsidRPr="00C1125C">
              <w:rPr>
                <w:rFonts w:ascii="標楷體" w:eastAsia="標楷體" w:hAnsi="標楷體" w:hint="eastAsia"/>
                <w:sz w:val="20"/>
                <w:szCs w:val="20"/>
              </w:rPr>
              <w:t>Ⅳ</w:t>
            </w:r>
            <w:r w:rsidRPr="00C1125C">
              <w:rPr>
                <w:rFonts w:ascii="標楷體" w:eastAsia="標楷體" w:hAnsi="標楷體"/>
                <w:sz w:val="20"/>
                <w:szCs w:val="20"/>
              </w:rPr>
              <w:t>-12 物體的質量決定其慣性大小。</w:t>
            </w:r>
            <w:r w:rsidRPr="00C1125C">
              <w:rPr>
                <w:rFonts w:ascii="標楷體" w:eastAsia="標楷體" w:hAnsi="標楷體"/>
                <w:sz w:val="20"/>
                <w:szCs w:val="20"/>
              </w:rPr>
              <w:br/>
              <w:t>Eb-</w:t>
            </w:r>
            <w:r w:rsidRPr="00C1125C">
              <w:rPr>
                <w:rFonts w:ascii="標楷體" w:eastAsia="標楷體" w:hAnsi="標楷體" w:hint="eastAsia"/>
                <w:sz w:val="20"/>
                <w:szCs w:val="20"/>
              </w:rPr>
              <w:t>Ⅳ</w:t>
            </w:r>
            <w:r w:rsidRPr="00C1125C">
              <w:rPr>
                <w:rFonts w:ascii="標楷體" w:eastAsia="標楷體" w:hAnsi="標楷體"/>
                <w:sz w:val="20"/>
                <w:szCs w:val="20"/>
              </w:rPr>
              <w:t>-11 物體做加速度運動時，必受力。以相同的力量作用相同的時間，則質量愈小的物體其受力</w:t>
            </w:r>
            <w:r w:rsidRPr="00C1125C">
              <w:rPr>
                <w:rFonts w:ascii="標楷體" w:eastAsia="標楷體" w:hAnsi="標楷體"/>
                <w:sz w:val="20"/>
                <w:szCs w:val="20"/>
              </w:rPr>
              <w:lastRenderedPageBreak/>
              <w:t>後造成的速度改變愈大。</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lastRenderedPageBreak/>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-2能利用口語、影像（例</w:t>
            </w:r>
            <w:r w:rsidRPr="00C1125C">
              <w:rPr>
                <w:rFonts w:ascii="標楷體" w:eastAsia="標楷體" w:hAnsi="標楷體"/>
                <w:sz w:val="20"/>
                <w:szCs w:val="20"/>
              </w:rPr>
              <w:lastRenderedPageBreak/>
              <w:t>如攝影、錄影）、文字與圖案、繪圖或實物、科學名詞、數學公式、模型或經教師認可後以報告或新媒體形式表達完整之探究過程、發現與成果、價值、限制和主張等。視需要，並能摘要描述主要過程、發現和可能的運用。</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 是受到社會共同建構的標準所規範。</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-2分辨科學知識的確定性和持久性，會因科學研究的時空背景不同而有所變化。</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 xml:space="preserve">-3體察到不同性別、背景、族群 科學家們具有堅毅、嚴謹和講求邏輯的特質，也具有好奇心、求知慾和想像力。 </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E2 使用資訊科技解決生活中簡單的問題。</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lastRenderedPageBreak/>
              <w:t>科 E3 體會科技與個人及家庭生活的互動關係。</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292" w:type="dxa"/>
            <w:tcMar>
              <w:top w:w="0" w:type="dxa"/>
              <w:left w:w="108" w:type="dxa"/>
              <w:bottom w:w="0" w:type="dxa"/>
              <w:right w:w="108" w:type="dxa"/>
            </w:tcMar>
          </w:tcPr>
          <w:p w:rsidR="00A25008" w:rsidRPr="00C05AFA" w:rsidRDefault="00A25008" w:rsidP="00A25008">
            <w:pPr>
              <w:spacing w:line="0" w:lineRule="atLeast"/>
              <w:rPr>
                <w:rFonts w:ascii="標楷體" w:eastAsia="標楷體" w:hAnsi="標楷體"/>
                <w:sz w:val="20"/>
                <w:szCs w:val="20"/>
                <w:u w:val="single"/>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6763C1">
              <w:rPr>
                <w:rFonts w:ascii="標楷體" w:eastAsia="標楷體" w:hAnsi="標楷體"/>
                <w:sz w:val="20"/>
                <w:szCs w:val="20"/>
              </w:rPr>
              <w:t>第二章：力與運動</w:t>
            </w:r>
            <w:r w:rsidRPr="006763C1">
              <w:rPr>
                <w:rFonts w:ascii="標楷體" w:eastAsia="標楷體" w:hAnsi="標楷體"/>
                <w:sz w:val="20"/>
                <w:szCs w:val="20"/>
              </w:rPr>
              <w:br/>
              <w:t>․2-2 運動定律（</w:t>
            </w:r>
            <w:r>
              <w:rPr>
                <w:rFonts w:ascii="標楷體" w:eastAsia="標楷體" w:hAnsi="標楷體"/>
                <w:sz w:val="20"/>
                <w:szCs w:val="20"/>
              </w:rPr>
              <w:t>2</w:t>
            </w:r>
            <w:r w:rsidRPr="006763C1">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Eb-</w:t>
            </w:r>
            <w:r w:rsidRPr="00C1125C">
              <w:rPr>
                <w:rFonts w:ascii="標楷體" w:eastAsia="標楷體" w:hAnsi="標楷體" w:hint="eastAsia"/>
                <w:sz w:val="20"/>
                <w:szCs w:val="20"/>
              </w:rPr>
              <w:t>Ⅳ</w:t>
            </w:r>
            <w:r w:rsidRPr="00C1125C">
              <w:rPr>
                <w:rFonts w:ascii="標楷體" w:eastAsia="標楷體" w:hAnsi="標楷體"/>
                <w:sz w:val="20"/>
                <w:szCs w:val="20"/>
              </w:rPr>
              <w:t>-11 物體做加速度運動時，必受力。以相同的力量作用相同的時間，則質量愈小的物體其受力後造成的速度改變愈大。</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-2透過與同儕的討論，分享科學發現的樂趣。</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w:t>
            </w:r>
            <w:r w:rsidRPr="00C1125C">
              <w:rPr>
                <w:rFonts w:ascii="標楷體" w:eastAsia="標楷體" w:hAnsi="標楷體"/>
                <w:sz w:val="20"/>
                <w:szCs w:val="20"/>
              </w:rPr>
              <w:lastRenderedPageBreak/>
              <w:t>識和科學探索的各種方法，解釋自然現象發生的原因，建立科學學習的自信心。</w:t>
            </w:r>
            <w:r w:rsidRPr="00C1125C">
              <w:rPr>
                <w:rFonts w:ascii="標楷體" w:eastAsia="標楷體" w:hAnsi="標楷體"/>
                <w:sz w:val="20"/>
                <w:szCs w:val="20"/>
              </w:rPr>
              <w:br/>
              <w:t xml:space="preserve">tr-IV-1 能將所習得的知識正確的連結到所觀察到的自然現象及實驗數據，並推論出其中的關聯，進而運用習得的知識來解釋自己論點的正確性。 </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E2 使用資訊科技解決生活中簡單的問題。</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E3 體會科技與個人及家庭生活的互動關係。</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292" w:type="dxa"/>
            <w:tcMar>
              <w:top w:w="0" w:type="dxa"/>
              <w:left w:w="108" w:type="dxa"/>
              <w:bottom w:w="0" w:type="dxa"/>
              <w:right w:w="108" w:type="dxa"/>
            </w:tcMar>
          </w:tcPr>
          <w:p w:rsidR="00A25008" w:rsidRPr="00C05AFA" w:rsidRDefault="00A25008" w:rsidP="00A25008">
            <w:pPr>
              <w:spacing w:line="0" w:lineRule="atLeast"/>
              <w:rPr>
                <w:rFonts w:ascii="標楷體" w:eastAsia="標楷體" w:hAnsi="標楷體"/>
                <w:sz w:val="20"/>
                <w:szCs w:val="20"/>
                <w:u w:val="single"/>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第二章：力與運動</w:t>
            </w:r>
            <w:r>
              <w:rPr>
                <w:rFonts w:ascii="標楷體" w:eastAsia="標楷體" w:hAnsi="標楷體"/>
                <w:sz w:val="20"/>
                <w:szCs w:val="20"/>
              </w:rPr>
              <w:br/>
            </w:r>
            <w:r w:rsidRPr="00C1125C">
              <w:rPr>
                <w:rFonts w:ascii="標楷體" w:eastAsia="標楷體" w:hAnsi="標楷體"/>
                <w:sz w:val="20"/>
                <w:szCs w:val="20"/>
              </w:rPr>
              <w:t>․2-3 作用力與反作用力（</w:t>
            </w:r>
            <w:r>
              <w:rPr>
                <w:rFonts w:ascii="標楷體" w:eastAsia="標楷體" w:hAnsi="標楷體"/>
                <w:sz w:val="20"/>
                <w:szCs w:val="20"/>
              </w:rPr>
              <w:t>2</w:t>
            </w:r>
            <w:r w:rsidRPr="00C1125C">
              <w:rPr>
                <w:rFonts w:ascii="標楷體" w:eastAsia="標楷體" w:hAnsi="標楷體"/>
                <w:sz w:val="20"/>
                <w:szCs w:val="20"/>
              </w:rPr>
              <w:t>）</w:t>
            </w:r>
          </w:p>
          <w:p w:rsidR="00A25008" w:rsidRPr="00DD26F3" w:rsidRDefault="00A25008" w:rsidP="00A25008">
            <w:pPr>
              <w:spacing w:line="0" w:lineRule="atLeast"/>
              <w:rPr>
                <w:rFonts w:ascii="標楷體" w:eastAsia="標楷體" w:hAnsi="標楷體" w:hint="eastAsia"/>
                <w:sz w:val="20"/>
                <w:szCs w:val="20"/>
              </w:rPr>
            </w:pPr>
            <w:r>
              <w:rPr>
                <w:rFonts w:ascii="標楷體" w:eastAsia="標楷體" w:hAnsi="標楷體"/>
                <w:sz w:val="20"/>
                <w:szCs w:val="20"/>
              </w:rPr>
              <w:t>(</w:t>
            </w:r>
            <w:r>
              <w:rPr>
                <w:rFonts w:ascii="標楷體" w:eastAsia="標楷體" w:hAnsi="標楷體" w:hint="eastAsia"/>
                <w:sz w:val="20"/>
                <w:szCs w:val="20"/>
              </w:rPr>
              <w:t>第一次段考</w:t>
            </w:r>
            <w:r>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Eb-</w:t>
            </w:r>
            <w:r w:rsidRPr="00C1125C">
              <w:rPr>
                <w:rFonts w:ascii="標楷體" w:eastAsia="標楷體" w:hAnsi="標楷體" w:hint="eastAsia"/>
                <w:sz w:val="20"/>
                <w:szCs w:val="20"/>
              </w:rPr>
              <w:t>Ⅳ</w:t>
            </w:r>
            <w:r w:rsidRPr="00C1125C">
              <w:rPr>
                <w:rFonts w:ascii="標楷體" w:eastAsia="標楷體" w:hAnsi="標楷體"/>
                <w:sz w:val="20"/>
                <w:szCs w:val="20"/>
              </w:rPr>
              <w:t>-11 物體做加速度運動時，必受力。以相同的力量作用相同的時間，則質量愈小的物體其受力後造成的速度改變愈大。</w:t>
            </w:r>
            <w:r w:rsidRPr="00C1125C">
              <w:rPr>
                <w:rFonts w:ascii="標楷體" w:eastAsia="標楷體" w:hAnsi="標楷體"/>
                <w:sz w:val="20"/>
                <w:szCs w:val="20"/>
              </w:rPr>
              <w:br/>
              <w:t>Eb-</w:t>
            </w:r>
            <w:r w:rsidRPr="00C1125C">
              <w:rPr>
                <w:rFonts w:ascii="標楷體" w:eastAsia="標楷體" w:hAnsi="標楷體" w:hint="eastAsia"/>
                <w:sz w:val="20"/>
                <w:szCs w:val="20"/>
              </w:rPr>
              <w:t>Ⅳ</w:t>
            </w:r>
            <w:r w:rsidRPr="00C1125C">
              <w:rPr>
                <w:rFonts w:ascii="標楷體" w:eastAsia="標楷體" w:hAnsi="標楷體"/>
                <w:sz w:val="20"/>
                <w:szCs w:val="20"/>
              </w:rPr>
              <w:t>-13 對於每一作用力都有一個大小相等、方向相反的反作用力。</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利用口語、影像（例如攝影、錄影）、文字與圖案、繪圖或實物、科學名詞、數學公式、模型或經教師認可後以報告或新媒體形式表達完整之探究過程、發現與成果、價值、限制和主張等。視需要，並能摘要描述主要過程、發現和可能的運用。 </w:t>
            </w:r>
            <w:r w:rsidRPr="00C1125C">
              <w:rPr>
                <w:rFonts w:ascii="標楷體" w:eastAsia="標楷體" w:hAnsi="標楷體"/>
                <w:sz w:val="20"/>
                <w:szCs w:val="20"/>
              </w:rPr>
              <w:br/>
              <w:t>ah -</w:t>
            </w:r>
            <w:r w:rsidRPr="00C1125C">
              <w:rPr>
                <w:rFonts w:ascii="標楷體" w:eastAsia="標楷體" w:hAnsi="標楷體" w:hint="eastAsia"/>
                <w:sz w:val="20"/>
                <w:szCs w:val="20"/>
              </w:rPr>
              <w:t>Ⅳ</w:t>
            </w:r>
            <w:r w:rsidRPr="00C1125C">
              <w:rPr>
                <w:rFonts w:ascii="標楷體" w:eastAsia="標楷體" w:hAnsi="標楷體"/>
                <w:sz w:val="20"/>
                <w:szCs w:val="20"/>
              </w:rPr>
              <w:t xml:space="preserve">-2 應用所學到的科學知識與科學探究方法幫助自己做出最佳的決定。 </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E7 依據設計構想以規劃物品的製作步驟。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E9 具備與他人團隊合作的能力。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292" w:type="dxa"/>
            <w:tcMar>
              <w:top w:w="0" w:type="dxa"/>
              <w:left w:w="108" w:type="dxa"/>
              <w:bottom w:w="0" w:type="dxa"/>
              <w:right w:w="108" w:type="dxa"/>
            </w:tcMar>
          </w:tcPr>
          <w:p w:rsidR="00A25008" w:rsidRPr="00C05AFA" w:rsidRDefault="00A25008" w:rsidP="00A25008">
            <w:pPr>
              <w:spacing w:line="0" w:lineRule="atLeast"/>
              <w:rPr>
                <w:rFonts w:ascii="標楷體" w:eastAsia="標楷體" w:hAnsi="標楷體"/>
                <w:sz w:val="20"/>
                <w:szCs w:val="20"/>
                <w:u w:val="single"/>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第二章：力與運動</w:t>
            </w:r>
            <w:r w:rsidRPr="00C1125C">
              <w:rPr>
                <w:rFonts w:ascii="標楷體" w:eastAsia="標楷體" w:hAnsi="標楷體"/>
                <w:sz w:val="20"/>
                <w:szCs w:val="20"/>
              </w:rPr>
              <w:br/>
              <w:t>․2-4圓周運動與重力（</w:t>
            </w:r>
            <w:r>
              <w:rPr>
                <w:rFonts w:ascii="標楷體" w:eastAsia="標楷體" w:hAnsi="標楷體"/>
                <w:sz w:val="20"/>
                <w:szCs w:val="20"/>
              </w:rPr>
              <w:t>1</w:t>
            </w:r>
            <w:r w:rsidRPr="00C1125C">
              <w:rPr>
                <w:rFonts w:ascii="標楷體" w:eastAsia="標楷體" w:hAnsi="標楷體"/>
                <w:sz w:val="20"/>
                <w:szCs w:val="20"/>
              </w:rPr>
              <w:t>）</w:t>
            </w:r>
          </w:p>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․3-1 功與功率（</w:t>
            </w:r>
            <w:r>
              <w:rPr>
                <w:rFonts w:ascii="標楷體" w:eastAsia="標楷體" w:hAnsi="標楷體" w:hint="eastAsia"/>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Eb-</w:t>
            </w:r>
            <w:r w:rsidRPr="00C1125C">
              <w:rPr>
                <w:rFonts w:ascii="標楷體" w:eastAsia="標楷體" w:hAnsi="標楷體" w:hint="eastAsia"/>
                <w:sz w:val="20"/>
                <w:szCs w:val="20"/>
              </w:rPr>
              <w:t>Ⅳ</w:t>
            </w:r>
            <w:r w:rsidRPr="00C1125C">
              <w:rPr>
                <w:rFonts w:ascii="標楷體" w:eastAsia="標楷體" w:hAnsi="標楷體"/>
                <w:sz w:val="20"/>
                <w:szCs w:val="20"/>
              </w:rPr>
              <w:t>-9 圓周運動是一種加速度運動。</w:t>
            </w:r>
            <w:r w:rsidRPr="00C1125C">
              <w:rPr>
                <w:rFonts w:ascii="標楷體" w:eastAsia="標楷體" w:hAnsi="標楷體"/>
                <w:sz w:val="20"/>
                <w:szCs w:val="20"/>
              </w:rPr>
              <w:br/>
              <w:t>Kb-</w:t>
            </w:r>
            <w:r w:rsidRPr="00C1125C">
              <w:rPr>
                <w:rFonts w:ascii="標楷體" w:eastAsia="標楷體" w:hAnsi="標楷體" w:hint="eastAsia"/>
                <w:sz w:val="20"/>
                <w:szCs w:val="20"/>
              </w:rPr>
              <w:t>Ⅳ</w:t>
            </w:r>
            <w:r w:rsidRPr="00C1125C">
              <w:rPr>
                <w:rFonts w:ascii="標楷體" w:eastAsia="標楷體" w:hAnsi="標楷體"/>
                <w:sz w:val="20"/>
                <w:szCs w:val="20"/>
              </w:rPr>
              <w:t>-1 物體在地球或月球等星體上因為自星體的引力作用而具有重量；物體之質量與其重量是不同的物理量。</w:t>
            </w:r>
            <w:r w:rsidRPr="00C1125C">
              <w:rPr>
                <w:rFonts w:ascii="標楷體" w:eastAsia="標楷體" w:hAnsi="標楷體"/>
                <w:sz w:val="20"/>
                <w:szCs w:val="20"/>
              </w:rPr>
              <w:br/>
              <w:t>Kb-</w:t>
            </w:r>
            <w:r w:rsidRPr="00C1125C">
              <w:rPr>
                <w:rFonts w:ascii="標楷體" w:eastAsia="標楷體" w:hAnsi="標楷體" w:hint="eastAsia"/>
                <w:sz w:val="20"/>
                <w:szCs w:val="20"/>
              </w:rPr>
              <w:t>Ⅳ</w:t>
            </w:r>
            <w:r w:rsidRPr="00C1125C">
              <w:rPr>
                <w:rFonts w:ascii="標楷體" w:eastAsia="標楷體" w:hAnsi="標楷體"/>
                <w:sz w:val="20"/>
                <w:szCs w:val="20"/>
              </w:rPr>
              <w:t>-2 帶質量的兩物體之間有重力，例如：萬有引力，此力大小與兩物體各自的質量成正比、與物</w:t>
            </w:r>
            <w:r w:rsidRPr="00C1125C">
              <w:rPr>
                <w:rFonts w:ascii="標楷體" w:eastAsia="標楷體" w:hAnsi="標楷體"/>
                <w:sz w:val="20"/>
                <w:szCs w:val="20"/>
              </w:rPr>
              <w:lastRenderedPageBreak/>
              <w:t>體間距離的平方成反比。</w:t>
            </w:r>
            <w:r w:rsidRPr="00C1125C">
              <w:rPr>
                <w:rFonts w:ascii="標楷體" w:eastAsia="標楷體" w:hAnsi="標楷體"/>
                <w:sz w:val="20"/>
                <w:szCs w:val="20"/>
              </w:rPr>
              <w:br/>
              <w:t>Ba-</w:t>
            </w:r>
            <w:r w:rsidRPr="00C1125C">
              <w:rPr>
                <w:rFonts w:ascii="標楷體" w:eastAsia="標楷體" w:hAnsi="標楷體" w:hint="eastAsia"/>
                <w:sz w:val="20"/>
                <w:szCs w:val="20"/>
              </w:rPr>
              <w:t>Ⅳ</w:t>
            </w:r>
            <w:r w:rsidRPr="00C1125C">
              <w:rPr>
                <w:rFonts w:ascii="標楷體" w:eastAsia="標楷體" w:hAnsi="標楷體"/>
                <w:sz w:val="20"/>
                <w:szCs w:val="20"/>
              </w:rPr>
              <w:t xml:space="preserve">-5力可以作功，作功可以改變物體的能量。 </w:t>
            </w:r>
            <w:r w:rsidRPr="00C1125C">
              <w:rPr>
                <w:rFonts w:ascii="標楷體" w:eastAsia="標楷體" w:hAnsi="標楷體"/>
                <w:sz w:val="20"/>
                <w:szCs w:val="20"/>
              </w:rPr>
              <w:br/>
              <w:t>Ba-</w:t>
            </w:r>
            <w:r w:rsidRPr="00C1125C">
              <w:rPr>
                <w:rFonts w:ascii="標楷體" w:eastAsia="標楷體" w:hAnsi="標楷體" w:hint="eastAsia"/>
                <w:sz w:val="20"/>
                <w:szCs w:val="20"/>
              </w:rPr>
              <w:t>Ⅳ</w:t>
            </w:r>
            <w:r w:rsidRPr="00C1125C">
              <w:rPr>
                <w:rFonts w:ascii="標楷體" w:eastAsia="標楷體" w:hAnsi="標楷體"/>
                <w:sz w:val="20"/>
                <w:szCs w:val="20"/>
              </w:rPr>
              <w:t>-6 每單位時間對物體所做的功稱為功率。</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lastRenderedPageBreak/>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-2能辨別適合科學探究或適合以科學方式尋求解決的問題（或假說），並能依據觀察、蒐集資料、閱讀、思考、討論等，提出適宜探究之問題。</w:t>
            </w:r>
            <w:r w:rsidRPr="00C1125C">
              <w:rPr>
                <w:rFonts w:ascii="標楷體" w:eastAsia="標楷體" w:hAnsi="標楷體"/>
                <w:sz w:val="20"/>
                <w:szCs w:val="20"/>
              </w:rPr>
              <w:br/>
              <w:t>ah -</w:t>
            </w:r>
            <w:r w:rsidRPr="00C1125C">
              <w:rPr>
                <w:rFonts w:ascii="標楷體" w:eastAsia="標楷體" w:hAnsi="標楷體" w:hint="eastAsia"/>
                <w:sz w:val="20"/>
                <w:szCs w:val="20"/>
              </w:rPr>
              <w:t>Ⅳ</w:t>
            </w:r>
            <w:r w:rsidRPr="00C1125C">
              <w:rPr>
                <w:rFonts w:ascii="標楷體" w:eastAsia="標楷體" w:hAnsi="標楷體"/>
                <w:sz w:val="20"/>
                <w:szCs w:val="20"/>
              </w:rPr>
              <w:t>-2 應用所學到的科學</w:t>
            </w:r>
            <w:r w:rsidRPr="00C1125C">
              <w:rPr>
                <w:rFonts w:ascii="標楷體" w:eastAsia="標楷體" w:hAnsi="標楷體"/>
                <w:sz w:val="20"/>
                <w:szCs w:val="20"/>
              </w:rPr>
              <w:lastRenderedPageBreak/>
              <w:t>知識與科學探究方法幫助自己做出最佳的決定。</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-1動手實作解決問題或驗證自己想法，而獲得成就感。</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tr-IV-1 能將所習得的知識正確的連結到所觀察到的自然現象及實驗數據，並推論出其中的關聯，進而運用習得的知識來解釋自己論點的正確性。</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A25008" w:rsidRPr="00C05AFA" w:rsidRDefault="00A25008" w:rsidP="00A25008">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＿數學＿</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A25008" w:rsidRPr="00C05AFA" w:rsidRDefault="00A25008" w:rsidP="00A25008">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․3-2 位能與動能（</w:t>
            </w:r>
            <w:r>
              <w:rPr>
                <w:rFonts w:ascii="標楷體" w:eastAsia="標楷體" w:hAnsi="標楷體" w:hint="eastAsia"/>
                <w:sz w:val="20"/>
                <w:szCs w:val="20"/>
              </w:rPr>
              <w:t>2</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Ba-</w:t>
            </w:r>
            <w:r w:rsidRPr="00C1125C">
              <w:rPr>
                <w:rFonts w:ascii="標楷體" w:eastAsia="標楷體" w:hAnsi="標楷體" w:hint="eastAsia"/>
                <w:sz w:val="20"/>
                <w:szCs w:val="20"/>
              </w:rPr>
              <w:t>Ⅳ</w:t>
            </w:r>
            <w:r w:rsidRPr="00C1125C">
              <w:rPr>
                <w:rFonts w:ascii="標楷體" w:eastAsia="標楷體" w:hAnsi="標楷體"/>
                <w:sz w:val="20"/>
                <w:szCs w:val="20"/>
              </w:rPr>
              <w:t>-1 能量有不同形式，例如：動能、熱能、光能、電能、化學能等，而且彼此之間可以轉換。孤立系統的總能量會維持定值。</w:t>
            </w:r>
            <w:r w:rsidRPr="00C1125C">
              <w:rPr>
                <w:rFonts w:ascii="標楷體" w:eastAsia="標楷體" w:hAnsi="標楷體"/>
                <w:sz w:val="20"/>
                <w:szCs w:val="20"/>
              </w:rPr>
              <w:br/>
              <w:t>Ba-</w:t>
            </w:r>
            <w:r w:rsidRPr="00C1125C">
              <w:rPr>
                <w:rFonts w:ascii="標楷體" w:eastAsia="標楷體" w:hAnsi="標楷體" w:hint="eastAsia"/>
                <w:sz w:val="20"/>
                <w:szCs w:val="20"/>
              </w:rPr>
              <w:t>Ⅳ</w:t>
            </w:r>
            <w:r w:rsidRPr="00C1125C">
              <w:rPr>
                <w:rFonts w:ascii="標楷體" w:eastAsia="標楷體" w:hAnsi="標楷體"/>
                <w:sz w:val="20"/>
                <w:szCs w:val="20"/>
              </w:rPr>
              <w:t>-5力可以作功，作功可以改變物體的能量。</w:t>
            </w:r>
            <w:r w:rsidRPr="00C1125C">
              <w:rPr>
                <w:rFonts w:ascii="標楷體" w:eastAsia="標楷體" w:hAnsi="標楷體"/>
                <w:sz w:val="20"/>
                <w:szCs w:val="20"/>
              </w:rPr>
              <w:br/>
              <w:t>Ba-</w:t>
            </w:r>
            <w:r w:rsidRPr="00C1125C">
              <w:rPr>
                <w:rFonts w:ascii="標楷體" w:eastAsia="標楷體" w:hAnsi="標楷體" w:hint="eastAsia"/>
                <w:sz w:val="20"/>
                <w:szCs w:val="20"/>
              </w:rPr>
              <w:t>Ⅳ</w:t>
            </w:r>
            <w:r w:rsidRPr="00C1125C">
              <w:rPr>
                <w:rFonts w:ascii="標楷體" w:eastAsia="標楷體" w:hAnsi="標楷體"/>
                <w:sz w:val="20"/>
                <w:szCs w:val="20"/>
              </w:rPr>
              <w:t>-7 物體的動能與位能之和稱為力學能，動能與位能可以互換。</w:t>
            </w:r>
            <w:r w:rsidRPr="00C1125C">
              <w:rPr>
                <w:rFonts w:ascii="標楷體" w:eastAsia="標楷體" w:hAnsi="標楷體"/>
                <w:sz w:val="20"/>
                <w:szCs w:val="20"/>
              </w:rPr>
              <w:br/>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-2透過與同儕的討論，分享科學發現的樂趣。</w:t>
            </w:r>
            <w:r w:rsidRPr="00C1125C">
              <w:rPr>
                <w:rFonts w:ascii="標楷體" w:eastAsia="標楷體" w:hAnsi="標楷體"/>
                <w:sz w:val="20"/>
                <w:szCs w:val="20"/>
              </w:rPr>
              <w:br/>
              <w:t>ah -</w:t>
            </w:r>
            <w:r w:rsidRPr="00C1125C">
              <w:rPr>
                <w:rFonts w:ascii="標楷體" w:eastAsia="標楷體" w:hAnsi="標楷體" w:hint="eastAsia"/>
                <w:sz w:val="20"/>
                <w:szCs w:val="20"/>
              </w:rPr>
              <w:t>Ⅳ</w:t>
            </w:r>
            <w:r w:rsidRPr="00C1125C">
              <w:rPr>
                <w:rFonts w:ascii="標楷體" w:eastAsia="標楷體" w:hAnsi="標楷體"/>
                <w:sz w:val="20"/>
                <w:szCs w:val="20"/>
              </w:rPr>
              <w:t>-2 應用所學到的科學知識與科學探究方法幫助自己做出最佳的決定。</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A25008" w:rsidRPr="00C05AFA" w:rsidRDefault="00A25008" w:rsidP="00A25008">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A25008" w:rsidRPr="00C05AFA" w:rsidRDefault="00A25008" w:rsidP="00A25008">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․3-3 力矩與轉動平衡（</w:t>
            </w:r>
            <w:r>
              <w:rPr>
                <w:rFonts w:ascii="標楷體" w:eastAsia="標楷體" w:hAnsi="標楷體" w:hint="eastAsia"/>
                <w:sz w:val="20"/>
                <w:szCs w:val="20"/>
              </w:rPr>
              <w:t>2</w:t>
            </w:r>
            <w:r w:rsidRPr="00C1125C">
              <w:rPr>
                <w:rFonts w:ascii="標楷體" w:eastAsia="標楷體" w:hAnsi="標楷體"/>
                <w:sz w:val="20"/>
                <w:szCs w:val="20"/>
              </w:rPr>
              <w:t>）</w:t>
            </w:r>
            <w:r w:rsidRPr="00C1125C">
              <w:rPr>
                <w:rFonts w:ascii="標楷體" w:eastAsia="標楷體" w:hAnsi="標楷體"/>
                <w:sz w:val="20"/>
                <w:szCs w:val="20"/>
              </w:rPr>
              <w:br/>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Eb-</w:t>
            </w:r>
            <w:r w:rsidRPr="00C1125C">
              <w:rPr>
                <w:rFonts w:ascii="標楷體" w:eastAsia="標楷體" w:hAnsi="標楷體" w:hint="eastAsia"/>
                <w:sz w:val="20"/>
                <w:szCs w:val="20"/>
              </w:rPr>
              <w:t>Ⅳ</w:t>
            </w:r>
            <w:r w:rsidRPr="00C1125C">
              <w:rPr>
                <w:rFonts w:ascii="標楷體" w:eastAsia="標楷體" w:hAnsi="標楷體"/>
                <w:sz w:val="20"/>
                <w:szCs w:val="20"/>
              </w:rPr>
              <w:t>-1 力能引發物體的移動或轉動。</w:t>
            </w:r>
            <w:r w:rsidRPr="00C1125C">
              <w:rPr>
                <w:rFonts w:ascii="標楷體" w:eastAsia="標楷體" w:hAnsi="標楷體"/>
                <w:sz w:val="20"/>
                <w:szCs w:val="20"/>
              </w:rPr>
              <w:br/>
              <w:t>Eb-</w:t>
            </w:r>
            <w:r w:rsidRPr="00C1125C">
              <w:rPr>
                <w:rFonts w:ascii="標楷體" w:eastAsia="標楷體" w:hAnsi="標楷體" w:hint="eastAsia"/>
                <w:sz w:val="20"/>
                <w:szCs w:val="20"/>
              </w:rPr>
              <w:t>Ⅳ</w:t>
            </w:r>
            <w:r w:rsidRPr="00C1125C">
              <w:rPr>
                <w:rFonts w:ascii="標楷體" w:eastAsia="標楷體" w:hAnsi="標楷體"/>
                <w:sz w:val="20"/>
                <w:szCs w:val="20"/>
              </w:rPr>
              <w:t>-2 力矩會改變物體的旋轉，槓桿是力矩的作用。</w:t>
            </w:r>
            <w:r w:rsidRPr="00C1125C">
              <w:rPr>
                <w:rFonts w:ascii="標楷體" w:eastAsia="標楷體" w:hAnsi="標楷體"/>
                <w:sz w:val="20"/>
                <w:szCs w:val="20"/>
              </w:rPr>
              <w:br/>
              <w:t>Eb-</w:t>
            </w:r>
            <w:r w:rsidRPr="00C1125C">
              <w:rPr>
                <w:rFonts w:ascii="標楷體" w:eastAsia="標楷體" w:hAnsi="標楷體" w:hint="eastAsia"/>
                <w:sz w:val="20"/>
                <w:szCs w:val="20"/>
              </w:rPr>
              <w:t>Ⅳ</w:t>
            </w:r>
            <w:r w:rsidRPr="00C1125C">
              <w:rPr>
                <w:rFonts w:ascii="標楷體" w:eastAsia="標楷體" w:hAnsi="標楷體"/>
                <w:sz w:val="20"/>
                <w:szCs w:val="20"/>
              </w:rPr>
              <w:t>-3 平衡的物體所受合力為零、合力矩為零。</w:t>
            </w:r>
            <w:r w:rsidRPr="00C1125C">
              <w:rPr>
                <w:rFonts w:ascii="標楷體" w:eastAsia="標楷體" w:hAnsi="標楷體"/>
                <w:sz w:val="20"/>
                <w:szCs w:val="20"/>
              </w:rPr>
              <w:br/>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-2能正確安全操作適合學習階段的物品、器材儀器、科技設備及資源。能進行客觀的質性觀察或數值量測並詳實記錄。</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-1動手實作解決問題或驗證自己想法，而獲得成就感。</w:t>
            </w:r>
            <w:r w:rsidRPr="00C1125C">
              <w:rPr>
                <w:rFonts w:ascii="標楷體" w:eastAsia="標楷體" w:hAnsi="標楷體"/>
                <w:sz w:val="20"/>
                <w:szCs w:val="20"/>
              </w:rPr>
              <w:br/>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tm-</w:t>
            </w:r>
            <w:r w:rsidRPr="00C1125C">
              <w:rPr>
                <w:rFonts w:ascii="標楷體" w:eastAsia="標楷體" w:hAnsi="標楷體" w:hint="eastAsia"/>
                <w:sz w:val="20"/>
                <w:szCs w:val="20"/>
              </w:rPr>
              <w:t>Ⅳ</w:t>
            </w:r>
            <w:r w:rsidRPr="00C1125C">
              <w:rPr>
                <w:rFonts w:ascii="標楷體" w:eastAsia="標楷體" w:hAnsi="標楷體"/>
                <w:sz w:val="20"/>
                <w:szCs w:val="20"/>
              </w:rPr>
              <w:t>-1能從實驗過程、合作討論中理解較複雜的自然界模型，並能評估不同模型的優點和限制，進能應用在後續的科學理解或生活。</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-2透過與同儕的討論，分享科學發現的樂趣。</w:t>
            </w:r>
            <w:r w:rsidRPr="00C1125C">
              <w:rPr>
                <w:rFonts w:ascii="標楷體" w:eastAsia="標楷體" w:hAnsi="標楷體"/>
                <w:sz w:val="20"/>
                <w:szCs w:val="20"/>
              </w:rPr>
              <w:br/>
            </w:r>
            <w:r w:rsidRPr="00C1125C">
              <w:rPr>
                <w:rFonts w:ascii="標楷體" w:eastAsia="標楷體" w:hAnsi="標楷體"/>
                <w:sz w:val="20"/>
                <w:szCs w:val="20"/>
              </w:rPr>
              <w:lastRenderedPageBreak/>
              <w:t>ah -</w:t>
            </w:r>
            <w:r w:rsidRPr="00C1125C">
              <w:rPr>
                <w:rFonts w:ascii="標楷體" w:eastAsia="標楷體" w:hAnsi="標楷體" w:hint="eastAsia"/>
                <w:sz w:val="20"/>
                <w:szCs w:val="20"/>
              </w:rPr>
              <w:t>Ⅳ</w:t>
            </w:r>
            <w:r w:rsidRPr="00C1125C">
              <w:rPr>
                <w:rFonts w:ascii="標楷體" w:eastAsia="標楷體" w:hAnsi="標楷體"/>
                <w:sz w:val="20"/>
                <w:szCs w:val="20"/>
              </w:rPr>
              <w:t>-2 應用所學到的科學知識與科學探究方法幫助自己做出最佳的決定。</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A25008" w:rsidRPr="00C05AFA" w:rsidRDefault="00A25008" w:rsidP="00A25008">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A25008" w:rsidRPr="00C05AFA" w:rsidRDefault="00A25008" w:rsidP="00A25008">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․3-4 簡單機械（</w:t>
            </w:r>
            <w:r>
              <w:rPr>
                <w:rFonts w:ascii="標楷體" w:eastAsia="標楷體" w:hAnsi="標楷體" w:hint="eastAsia"/>
                <w:sz w:val="20"/>
                <w:szCs w:val="20"/>
              </w:rPr>
              <w:t>2</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Eb-</w:t>
            </w:r>
            <w:r w:rsidRPr="00C1125C">
              <w:rPr>
                <w:rFonts w:ascii="標楷體" w:eastAsia="標楷體" w:hAnsi="標楷體" w:hint="eastAsia"/>
                <w:sz w:val="20"/>
                <w:szCs w:val="20"/>
              </w:rPr>
              <w:t>Ⅳ</w:t>
            </w:r>
            <w:r w:rsidRPr="00C1125C">
              <w:rPr>
                <w:rFonts w:ascii="標楷體" w:eastAsia="標楷體" w:hAnsi="標楷體"/>
                <w:sz w:val="20"/>
                <w:szCs w:val="20"/>
              </w:rPr>
              <w:t>-7 簡單機械，例如：槓桿、滑輪、輪軸、齒輪、斜面，通常具有省時、省力，或者是改變作用力方向等功能。</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ah -</w:t>
            </w:r>
            <w:r w:rsidRPr="00C1125C">
              <w:rPr>
                <w:rFonts w:ascii="標楷體" w:eastAsia="標楷體" w:hAnsi="標楷體" w:hint="eastAsia"/>
                <w:sz w:val="20"/>
                <w:szCs w:val="20"/>
              </w:rPr>
              <w:t>Ⅳ</w:t>
            </w:r>
            <w:r w:rsidRPr="00C1125C">
              <w:rPr>
                <w:rFonts w:ascii="標楷體" w:eastAsia="標楷體" w:hAnsi="標楷體"/>
                <w:sz w:val="20"/>
                <w:szCs w:val="20"/>
              </w:rPr>
              <w:t>-2 應用所學到的科學知識與科學探究方法幫助自己做出最佳的決定。</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A25008" w:rsidRPr="00C05AFA" w:rsidRDefault="00A25008" w:rsidP="00A25008">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A25008" w:rsidRPr="00C05AFA" w:rsidRDefault="00A25008" w:rsidP="00A25008">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․3-4 簡單機械（</w:t>
            </w:r>
            <w:r>
              <w:rPr>
                <w:rFonts w:ascii="標楷體" w:eastAsia="標楷體" w:hAnsi="標楷體" w:hint="eastAsia"/>
                <w:sz w:val="20"/>
                <w:szCs w:val="20"/>
              </w:rPr>
              <w:t>2</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Eb-</w:t>
            </w:r>
            <w:r w:rsidRPr="00C1125C">
              <w:rPr>
                <w:rFonts w:ascii="標楷體" w:eastAsia="標楷體" w:hAnsi="標楷體" w:hint="eastAsia"/>
                <w:sz w:val="20"/>
                <w:szCs w:val="20"/>
              </w:rPr>
              <w:t>Ⅳ</w:t>
            </w:r>
            <w:r w:rsidRPr="00C1125C">
              <w:rPr>
                <w:rFonts w:ascii="標楷體" w:eastAsia="標楷體" w:hAnsi="標楷體"/>
                <w:sz w:val="20"/>
                <w:szCs w:val="20"/>
              </w:rPr>
              <w:t>-7 簡單機械，例如：槓桿、滑輪、輪軸、齒輪、斜面，通常具有省時、省力，或者是改變作用力方向等功能。</w:t>
            </w:r>
          </w:p>
        </w:tc>
        <w:tc>
          <w:tcPr>
            <w:tcW w:w="2662" w:type="dxa"/>
            <w:gridSpan w:val="2"/>
          </w:tcPr>
          <w:p w:rsidR="00A25008" w:rsidRPr="00C1125C" w:rsidRDefault="00A25008" w:rsidP="00F652AD">
            <w:pPr>
              <w:spacing w:line="0" w:lineRule="atLeast"/>
              <w:rPr>
                <w:rFonts w:ascii="標楷體" w:eastAsia="標楷體" w:hAnsi="標楷體"/>
                <w:sz w:val="20"/>
                <w:szCs w:val="20"/>
              </w:rPr>
            </w:pPr>
            <w:r w:rsidRPr="00C1125C">
              <w:rPr>
                <w:rFonts w:ascii="標楷體" w:eastAsia="標楷體" w:hAnsi="標楷體"/>
                <w:sz w:val="20"/>
                <w:szCs w:val="20"/>
              </w:rP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00F652AD">
              <w:rPr>
                <w:rFonts w:ascii="標楷體" w:eastAsia="標楷體" w:hAnsi="標楷體" w:hint="eastAsia"/>
                <w:sz w:val="20"/>
                <w:szCs w:val="20"/>
              </w:rPr>
              <w:t>。</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A25008" w:rsidRPr="00C05AFA" w:rsidRDefault="00A25008" w:rsidP="00A25008">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A25008" w:rsidRPr="00C05AFA" w:rsidRDefault="00A25008" w:rsidP="00A25008">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5663E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5663E8" w:rsidRPr="00287C65" w:rsidRDefault="005663E8" w:rsidP="005663E8">
            <w:pPr>
              <w:widowControl/>
              <w:jc w:val="center"/>
              <w:rPr>
                <w:rFonts w:ascii="標楷體" w:eastAsia="標楷體" w:hAnsi="標楷體" w:cs="新細明體"/>
                <w:color w:val="000000"/>
                <w:kern w:val="0"/>
                <w:szCs w:val="24"/>
              </w:rPr>
            </w:pPr>
          </w:p>
        </w:tc>
        <w:tc>
          <w:tcPr>
            <w:tcW w:w="425" w:type="dxa"/>
            <w:vAlign w:val="center"/>
          </w:tcPr>
          <w:p w:rsidR="005663E8" w:rsidRPr="003E74A6" w:rsidRDefault="005663E8" w:rsidP="005663E8">
            <w:pPr>
              <w:spacing w:line="260" w:lineRule="exact"/>
              <w:jc w:val="center"/>
              <w:rPr>
                <w:snapToGrid w:val="0"/>
                <w:kern w:val="0"/>
                <w:sz w:val="20"/>
                <w:szCs w:val="20"/>
              </w:rPr>
            </w:pPr>
            <w:r w:rsidRPr="003E74A6">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tcPr>
          <w:p w:rsidR="005663E8" w:rsidRPr="00DD26F3" w:rsidRDefault="005663E8" w:rsidP="005663E8">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․3-4 簡單機械（</w:t>
            </w:r>
            <w:r>
              <w:rPr>
                <w:rFonts w:ascii="標楷體" w:eastAsia="標楷體" w:hAnsi="標楷體" w:hint="eastAsia"/>
                <w:sz w:val="20"/>
                <w:szCs w:val="20"/>
              </w:rPr>
              <w:t>2</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5663E8" w:rsidRPr="00C1125C" w:rsidRDefault="005663E8" w:rsidP="005663E8">
            <w:pPr>
              <w:spacing w:line="0" w:lineRule="atLeast"/>
              <w:rPr>
                <w:rFonts w:ascii="標楷體" w:eastAsia="標楷體" w:hAnsi="標楷體"/>
                <w:sz w:val="20"/>
                <w:szCs w:val="20"/>
              </w:rPr>
            </w:pPr>
            <w:r w:rsidRPr="00C1125C">
              <w:rPr>
                <w:rFonts w:ascii="標楷體" w:eastAsia="標楷體" w:hAnsi="標楷體"/>
                <w:sz w:val="20"/>
                <w:szCs w:val="20"/>
              </w:rPr>
              <w:t>Eb-</w:t>
            </w:r>
            <w:r w:rsidRPr="00C1125C">
              <w:rPr>
                <w:rFonts w:ascii="標楷體" w:eastAsia="標楷體" w:hAnsi="標楷體" w:hint="eastAsia"/>
                <w:sz w:val="20"/>
                <w:szCs w:val="20"/>
              </w:rPr>
              <w:t>Ⅳ</w:t>
            </w:r>
            <w:r w:rsidRPr="00C1125C">
              <w:rPr>
                <w:rFonts w:ascii="標楷體" w:eastAsia="標楷體" w:hAnsi="標楷體"/>
                <w:sz w:val="20"/>
                <w:szCs w:val="20"/>
              </w:rPr>
              <w:t>-7 簡單機械，例如：槓桿、滑輪、輪軸、齒輪、斜面，通常具有省時、省力，或者是改變作用力方向等功能。</w:t>
            </w:r>
          </w:p>
        </w:tc>
        <w:tc>
          <w:tcPr>
            <w:tcW w:w="2662" w:type="dxa"/>
            <w:gridSpan w:val="2"/>
          </w:tcPr>
          <w:p w:rsidR="005663E8" w:rsidRPr="00C1125C" w:rsidRDefault="005663E8" w:rsidP="005663E8">
            <w:pPr>
              <w:spacing w:line="0" w:lineRule="atLeast"/>
              <w:rPr>
                <w:rFonts w:ascii="標楷體" w:eastAsia="標楷體" w:hAnsi="標楷體"/>
                <w:sz w:val="20"/>
                <w:szCs w:val="20"/>
              </w:rPr>
            </w:pPr>
            <w:r w:rsidRPr="00C1125C">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ah -</w:t>
            </w:r>
            <w:r w:rsidRPr="00C1125C">
              <w:rPr>
                <w:rFonts w:ascii="標楷體" w:eastAsia="標楷體" w:hAnsi="標楷體" w:hint="eastAsia"/>
                <w:sz w:val="20"/>
                <w:szCs w:val="20"/>
              </w:rPr>
              <w:t>Ⅳ</w:t>
            </w:r>
            <w:r w:rsidRPr="00C1125C">
              <w:rPr>
                <w:rFonts w:ascii="標楷體" w:eastAsia="標楷體" w:hAnsi="標楷體"/>
                <w:sz w:val="20"/>
                <w:szCs w:val="20"/>
              </w:rPr>
              <w:t>-2 應用所學到的科學知識與科學探究方法幫助自己做出最佳的決定。</w:t>
            </w:r>
          </w:p>
        </w:tc>
        <w:tc>
          <w:tcPr>
            <w:tcW w:w="2701" w:type="dxa"/>
            <w:gridSpan w:val="2"/>
            <w:tcMar>
              <w:top w:w="0" w:type="dxa"/>
              <w:left w:w="108" w:type="dxa"/>
              <w:bottom w:w="0" w:type="dxa"/>
              <w:right w:w="108" w:type="dxa"/>
            </w:tcMar>
          </w:tcPr>
          <w:p w:rsidR="005663E8" w:rsidRPr="00C1125C" w:rsidRDefault="005663E8" w:rsidP="005663E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5663E8" w:rsidRPr="00C1125C" w:rsidRDefault="005663E8" w:rsidP="005663E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5663E8" w:rsidRPr="00C1125C" w:rsidRDefault="005663E8" w:rsidP="005663E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5663E8" w:rsidRDefault="005663E8" w:rsidP="005663E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5663E8" w:rsidRDefault="005663E8" w:rsidP="005663E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5663E8" w:rsidRDefault="005663E8" w:rsidP="005663E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5663E8" w:rsidRDefault="005663E8" w:rsidP="005663E8">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5663E8" w:rsidRDefault="005663E8" w:rsidP="005663E8">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5663E8" w:rsidRDefault="005663E8" w:rsidP="005663E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5663E8" w:rsidRDefault="005663E8" w:rsidP="005663E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5663E8" w:rsidRPr="00C1125C" w:rsidRDefault="005663E8" w:rsidP="005663E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292" w:type="dxa"/>
            <w:tcMar>
              <w:top w:w="0" w:type="dxa"/>
              <w:left w:w="108" w:type="dxa"/>
              <w:bottom w:w="0" w:type="dxa"/>
              <w:right w:w="108" w:type="dxa"/>
            </w:tcMar>
          </w:tcPr>
          <w:p w:rsidR="005663E8" w:rsidRPr="00C1125C" w:rsidRDefault="005663E8" w:rsidP="005663E8">
            <w:pPr>
              <w:spacing w:line="0" w:lineRule="atLeast"/>
              <w:rPr>
                <w:rFonts w:ascii="標楷體" w:eastAsia="標楷體" w:hAnsi="標楷體"/>
                <w:sz w:val="20"/>
                <w:szCs w:val="20"/>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跨科</w:t>
            </w:r>
            <w:r>
              <w:rPr>
                <w:rFonts w:ascii="標楷體" w:eastAsia="標楷體" w:hAnsi="標楷體"/>
                <w:sz w:val="20"/>
                <w:szCs w:val="20"/>
              </w:rPr>
              <w:t>單元</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能量與能源（</w:t>
            </w:r>
            <w:r>
              <w:rPr>
                <w:rFonts w:ascii="標楷體" w:eastAsia="標楷體" w:hAnsi="標楷體" w:hint="eastAsia"/>
                <w:sz w:val="20"/>
                <w:szCs w:val="20"/>
              </w:rPr>
              <w:t>2</w:t>
            </w:r>
            <w:r w:rsidRPr="00C1125C">
              <w:rPr>
                <w:rFonts w:ascii="標楷體" w:eastAsia="標楷體" w:hAnsi="標楷體"/>
                <w:sz w:val="20"/>
                <w:szCs w:val="20"/>
              </w:rPr>
              <w:t>）</w:t>
            </w:r>
          </w:p>
          <w:p w:rsidR="00A96361" w:rsidRPr="00DD26F3" w:rsidRDefault="00A96361" w:rsidP="00A25008">
            <w:pPr>
              <w:spacing w:line="0" w:lineRule="atLeast"/>
              <w:rPr>
                <w:rFonts w:ascii="標楷體" w:eastAsia="標楷體" w:hAnsi="標楷體" w:hint="eastAsia"/>
                <w:sz w:val="20"/>
                <w:szCs w:val="20"/>
              </w:rPr>
            </w:pPr>
            <w:r>
              <w:rPr>
                <w:rFonts w:ascii="標楷體" w:eastAsia="標楷體" w:hAnsi="標楷體" w:hint="eastAsia"/>
                <w:sz w:val="20"/>
                <w:szCs w:val="20"/>
              </w:rPr>
              <w:t>(第二次段考)</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INa-IV-1 能量有多種不同的形式。 </w:t>
            </w:r>
            <w:r w:rsidRPr="00C1125C">
              <w:rPr>
                <w:rFonts w:ascii="標楷體" w:eastAsia="標楷體" w:hAnsi="標楷體"/>
                <w:sz w:val="20"/>
                <w:szCs w:val="20"/>
              </w:rPr>
              <w:br/>
              <w:t xml:space="preserve">INa-IV-2 能量之間可以轉換，且會維持定值。 </w:t>
            </w:r>
            <w:r w:rsidRPr="00C1125C">
              <w:rPr>
                <w:rFonts w:ascii="標楷體" w:eastAsia="標楷體" w:hAnsi="標楷體"/>
                <w:sz w:val="20"/>
                <w:szCs w:val="20"/>
              </w:rPr>
              <w:br/>
              <w:t xml:space="preserve">INa-IV-3 科學的發現與新能源，及其對生活與社會的影響。 </w:t>
            </w:r>
            <w:r w:rsidRPr="00C1125C">
              <w:rPr>
                <w:rFonts w:ascii="標楷體" w:eastAsia="標楷體" w:hAnsi="標楷體"/>
                <w:sz w:val="20"/>
                <w:szCs w:val="20"/>
              </w:rPr>
              <w:br/>
              <w:t xml:space="preserve">INa-IV-4 生活中各種能源的特性及其影響。 </w:t>
            </w:r>
            <w:r w:rsidRPr="00C1125C">
              <w:rPr>
                <w:rFonts w:ascii="標楷體" w:eastAsia="標楷體" w:hAnsi="標楷體"/>
                <w:sz w:val="20"/>
                <w:szCs w:val="20"/>
              </w:rPr>
              <w:br/>
              <w:t xml:space="preserve">INa-IV-5 能源開發、利用及永續性。 </w:t>
            </w:r>
            <w:r w:rsidRPr="00C1125C">
              <w:rPr>
                <w:rFonts w:ascii="標楷體" w:eastAsia="標楷體" w:hAnsi="標楷體"/>
                <w:sz w:val="20"/>
                <w:szCs w:val="20"/>
              </w:rPr>
              <w:br/>
              <w:t>Ma-</w:t>
            </w:r>
            <w:r w:rsidRPr="00C1125C">
              <w:rPr>
                <w:rFonts w:ascii="標楷體" w:eastAsia="標楷體" w:hAnsi="標楷體" w:hint="eastAsia"/>
                <w:sz w:val="20"/>
                <w:szCs w:val="20"/>
              </w:rPr>
              <w:t>Ⅳ</w:t>
            </w:r>
            <w:r w:rsidRPr="00C1125C">
              <w:rPr>
                <w:rFonts w:ascii="標楷體" w:eastAsia="標楷體" w:hAnsi="標楷體"/>
                <w:sz w:val="20"/>
                <w:szCs w:val="20"/>
              </w:rPr>
              <w:t xml:space="preserve">-4 各種發電方式與新興的能源科技對社會、經濟、環境及生態的影響。 </w:t>
            </w:r>
            <w:r w:rsidRPr="00C1125C">
              <w:rPr>
                <w:rFonts w:ascii="標楷體" w:eastAsia="標楷體" w:hAnsi="標楷體"/>
                <w:sz w:val="20"/>
                <w:szCs w:val="20"/>
              </w:rPr>
              <w:br/>
              <w:t>Na-</w:t>
            </w:r>
            <w:r w:rsidRPr="00C1125C">
              <w:rPr>
                <w:rFonts w:ascii="標楷體" w:eastAsia="標楷體" w:hAnsi="標楷體" w:hint="eastAsia"/>
                <w:sz w:val="20"/>
                <w:szCs w:val="20"/>
              </w:rPr>
              <w:t>Ⅳ</w:t>
            </w:r>
            <w:r w:rsidRPr="00C1125C">
              <w:rPr>
                <w:rFonts w:ascii="標楷體" w:eastAsia="標楷體" w:hAnsi="標楷體"/>
                <w:sz w:val="20"/>
                <w:szCs w:val="20"/>
              </w:rPr>
              <w:t xml:space="preserve">-2 生活中節約能源的方法。 </w:t>
            </w:r>
            <w:r w:rsidRPr="00C1125C">
              <w:rPr>
                <w:rFonts w:ascii="標楷體" w:eastAsia="標楷體" w:hAnsi="標楷體"/>
                <w:sz w:val="20"/>
                <w:szCs w:val="20"/>
              </w:rPr>
              <w:br/>
              <w:t>Na-</w:t>
            </w:r>
            <w:r w:rsidRPr="00C1125C">
              <w:rPr>
                <w:rFonts w:ascii="標楷體" w:eastAsia="標楷體" w:hAnsi="標楷體" w:hint="eastAsia"/>
                <w:sz w:val="20"/>
                <w:szCs w:val="20"/>
              </w:rPr>
              <w:t>Ⅳ</w:t>
            </w:r>
            <w:r w:rsidRPr="00C1125C">
              <w:rPr>
                <w:rFonts w:ascii="標楷體" w:eastAsia="標楷體" w:hAnsi="標楷體"/>
                <w:sz w:val="20"/>
                <w:szCs w:val="20"/>
              </w:rPr>
              <w:t xml:space="preserve">-6人類社會的發展必須建立在保護地球自然環境的基礎上。 </w:t>
            </w:r>
            <w:r w:rsidRPr="00C1125C">
              <w:rPr>
                <w:rFonts w:ascii="標楷體" w:eastAsia="標楷體" w:hAnsi="標楷體"/>
                <w:sz w:val="20"/>
                <w:szCs w:val="20"/>
              </w:rPr>
              <w:br/>
              <w:t>Nb-</w:t>
            </w:r>
            <w:r w:rsidRPr="00C1125C">
              <w:rPr>
                <w:rFonts w:ascii="標楷體" w:eastAsia="標楷體" w:hAnsi="標楷體" w:hint="eastAsia"/>
                <w:sz w:val="20"/>
                <w:szCs w:val="20"/>
              </w:rPr>
              <w:t>Ⅳ</w:t>
            </w:r>
            <w:r w:rsidRPr="00C1125C">
              <w:rPr>
                <w:rFonts w:ascii="標楷體" w:eastAsia="標楷體" w:hAnsi="標楷體"/>
                <w:sz w:val="20"/>
                <w:szCs w:val="20"/>
              </w:rPr>
              <w:t xml:space="preserve">-3因應氣候變遷的方法有減緩與調適。 </w:t>
            </w:r>
            <w:r w:rsidRPr="00C1125C">
              <w:rPr>
                <w:rFonts w:ascii="標楷體" w:eastAsia="標楷體" w:hAnsi="標楷體"/>
                <w:sz w:val="20"/>
                <w:szCs w:val="20"/>
              </w:rPr>
              <w:br/>
              <w:t xml:space="preserve">Nc-IV-1 生質能源的發展現況。 </w:t>
            </w:r>
            <w:r w:rsidRPr="00C1125C">
              <w:rPr>
                <w:rFonts w:ascii="標楷體" w:eastAsia="標楷體" w:hAnsi="標楷體"/>
                <w:sz w:val="20"/>
                <w:szCs w:val="20"/>
              </w:rPr>
              <w:br/>
              <w:t>Nc-</w:t>
            </w:r>
            <w:r w:rsidRPr="00C1125C">
              <w:rPr>
                <w:rFonts w:ascii="標楷體" w:eastAsia="標楷體" w:hAnsi="標楷體" w:hint="eastAsia"/>
                <w:sz w:val="20"/>
                <w:szCs w:val="20"/>
              </w:rPr>
              <w:t>Ⅳ</w:t>
            </w:r>
            <w:r w:rsidRPr="00C1125C">
              <w:rPr>
                <w:rFonts w:ascii="標楷體" w:eastAsia="標楷體" w:hAnsi="標楷體"/>
                <w:sz w:val="20"/>
                <w:szCs w:val="20"/>
              </w:rPr>
              <w:t xml:space="preserve">-4 新興能源的開發，例如：風能、太陽能、核融合發電、汽電共生、生質能、燃料電池等。 </w:t>
            </w:r>
            <w:r w:rsidRPr="00C1125C">
              <w:rPr>
                <w:rFonts w:ascii="標楷體" w:eastAsia="標楷體" w:hAnsi="標楷體"/>
                <w:sz w:val="20"/>
                <w:szCs w:val="20"/>
              </w:rPr>
              <w:br/>
              <w:t>Nc-</w:t>
            </w:r>
            <w:r w:rsidRPr="00C1125C">
              <w:rPr>
                <w:rFonts w:ascii="標楷體" w:eastAsia="標楷體" w:hAnsi="標楷體" w:hint="eastAsia"/>
                <w:sz w:val="20"/>
                <w:szCs w:val="20"/>
              </w:rPr>
              <w:t>Ⅳ</w:t>
            </w:r>
            <w:r w:rsidRPr="00C1125C">
              <w:rPr>
                <w:rFonts w:ascii="標楷體" w:eastAsia="標楷體" w:hAnsi="標楷體"/>
                <w:sz w:val="20"/>
                <w:szCs w:val="20"/>
              </w:rPr>
              <w:t>-5 新興能源的科</w:t>
            </w:r>
            <w:r w:rsidRPr="00C1125C">
              <w:rPr>
                <w:rFonts w:ascii="標楷體" w:eastAsia="標楷體" w:hAnsi="標楷體"/>
                <w:sz w:val="20"/>
                <w:szCs w:val="20"/>
              </w:rPr>
              <w:lastRenderedPageBreak/>
              <w:t xml:space="preserve">技，例如：油電混合動力車、太陽能飛機等。 </w:t>
            </w:r>
            <w:r w:rsidRPr="00C1125C">
              <w:rPr>
                <w:rFonts w:ascii="標楷體" w:eastAsia="標楷體" w:hAnsi="標楷體"/>
                <w:sz w:val="20"/>
                <w:szCs w:val="20"/>
              </w:rPr>
              <w:br/>
              <w:t>Nc-</w:t>
            </w:r>
            <w:r w:rsidRPr="00C1125C">
              <w:rPr>
                <w:rFonts w:ascii="標楷體" w:eastAsia="標楷體" w:hAnsi="標楷體" w:hint="eastAsia"/>
                <w:sz w:val="20"/>
                <w:szCs w:val="20"/>
              </w:rPr>
              <w:t>Ⅳ</w:t>
            </w:r>
            <w:r w:rsidRPr="00C1125C">
              <w:rPr>
                <w:rFonts w:ascii="標楷體" w:eastAsia="標楷體" w:hAnsi="標楷體"/>
                <w:sz w:val="20"/>
                <w:szCs w:val="20"/>
              </w:rPr>
              <w:t xml:space="preserve">-6臺灣能源的利用現況與未來展望。 </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lastRenderedPageBreak/>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tc-IV-1 能依據已知的自然科學知識與概念，對自己蒐集與分類的科學數據，抱持合理的懷疑態度，並對他人的資訊或報告，提出自己的看法或解釋。</w:t>
            </w:r>
            <w:r w:rsidRPr="00C1125C">
              <w:rPr>
                <w:rFonts w:ascii="標楷體" w:eastAsia="標楷體" w:hAnsi="標楷體"/>
                <w:sz w:val="20"/>
                <w:szCs w:val="20"/>
              </w:rPr>
              <w:br/>
              <w:t>po-Ⅳ-1能從學習活動、日常經驗及科技運用、自然環境、書刊及網路媒體中，進行各種有計畫的觀察，進而能察覺問題。</w:t>
            </w:r>
            <w:r w:rsidRPr="00C1125C">
              <w:rPr>
                <w:rFonts w:ascii="標楷體" w:eastAsia="標楷體" w:hAnsi="標楷體"/>
                <w:sz w:val="20"/>
                <w:szCs w:val="20"/>
              </w:rPr>
              <w:br/>
              <w:t>po-Ⅳ-2能辨別適合科學探究或適合以科學方式尋求解決的問題（或假說），並能依據觀察、蒐集資料、閱讀、思考、討論等，提出適宜探究之問題。</w:t>
            </w:r>
            <w:r w:rsidRPr="00C1125C">
              <w:rPr>
                <w:rFonts w:ascii="標楷體" w:eastAsia="標楷體" w:hAnsi="標楷體"/>
                <w:sz w:val="20"/>
                <w:szCs w:val="20"/>
              </w:rPr>
              <w:br/>
              <w:t>pa-Ⅳ-1 能分析歸納、製作圖表、使用資訊及數學等方法，整理資訊或數據。</w:t>
            </w:r>
            <w:r w:rsidRPr="00C1125C">
              <w:rPr>
                <w:rFonts w:ascii="標楷體" w:eastAsia="標楷體" w:hAnsi="標楷體"/>
                <w:sz w:val="20"/>
                <w:szCs w:val="20"/>
              </w:rPr>
              <w:br/>
              <w:t>pa-Ⅳ-2能運用科學原理、思考智能、數學等方法，從（所得的）資訊或數據，形成解釋、發現新知、獲知因果關係、解決問題或是發現新的問題。並</w:t>
            </w:r>
            <w:r w:rsidRPr="00C1125C">
              <w:rPr>
                <w:rFonts w:ascii="標楷體" w:eastAsia="標楷體" w:hAnsi="標楷體"/>
                <w:sz w:val="20"/>
                <w:szCs w:val="20"/>
              </w:rPr>
              <w:lastRenderedPageBreak/>
              <w:t>能將自己的探究結果和同學的結果或其他相關的資訊比較對照，相互檢核，確認結果。</w:t>
            </w:r>
            <w:r w:rsidRPr="00C1125C">
              <w:rPr>
                <w:rFonts w:ascii="標楷體" w:eastAsia="標楷體" w:hAnsi="標楷體"/>
                <w:sz w:val="20"/>
                <w:szCs w:val="20"/>
              </w:rPr>
              <w:br/>
              <w:t>pc-Ⅳ-1能理解同學的探究過程和結果（或經簡化過的科學報告），提出合理而且具有根據的疑問或意見。並能對問題、探究方法、證據及發現，彼此間的符應情形，進行檢核並提出可能的改善方案。</w:t>
            </w:r>
            <w:r w:rsidRPr="00C1125C">
              <w:rPr>
                <w:rFonts w:ascii="標楷體" w:eastAsia="標楷體" w:hAnsi="標楷體"/>
                <w:sz w:val="20"/>
                <w:szCs w:val="20"/>
              </w:rPr>
              <w:b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r w:rsidRPr="00C1125C">
              <w:rPr>
                <w:rFonts w:ascii="標楷體" w:eastAsia="標楷體" w:hAnsi="標楷體"/>
                <w:sz w:val="20"/>
                <w:szCs w:val="20"/>
              </w:rPr>
              <w:br/>
              <w:t>ai-Ⅳ-2透過與同儕的討論，分享科學發現的樂趣。</w:t>
            </w:r>
            <w:r w:rsidRPr="00C1125C">
              <w:rPr>
                <w:rFonts w:ascii="標楷體" w:eastAsia="標楷體" w:hAnsi="標楷體"/>
                <w:sz w:val="20"/>
                <w:szCs w:val="20"/>
              </w:rPr>
              <w:br/>
              <w:t>ai -Ⅳ-3透過所學到的科學知識和科學探索的各種方法，解釋自然現象發生的原因，建立科學學習的自信心。</w:t>
            </w:r>
            <w:r w:rsidRPr="00C1125C">
              <w:rPr>
                <w:rFonts w:ascii="標楷體" w:eastAsia="標楷體" w:hAnsi="標楷體"/>
                <w:sz w:val="20"/>
                <w:szCs w:val="20"/>
              </w:rPr>
              <w:br/>
              <w:t>ah-Ⅳ-1對於有關科學發現的報導，甚至權威的解釋（例如：報章雜誌的報導或書本上的解釋），能抱持懷疑的態度，評估其推論的證據是否充分且可信賴。</w:t>
            </w:r>
            <w:r w:rsidRPr="00C1125C">
              <w:rPr>
                <w:rFonts w:ascii="標楷體" w:eastAsia="標楷體" w:hAnsi="標楷體"/>
                <w:sz w:val="20"/>
                <w:szCs w:val="20"/>
              </w:rPr>
              <w:br/>
              <w:t>ah-Ⅳ-2應用所學到的科學知識與科學探究方法幫助自己做出最佳的決定。</w:t>
            </w:r>
            <w:r w:rsidRPr="00C1125C">
              <w:rPr>
                <w:rFonts w:ascii="標楷體" w:eastAsia="標楷體" w:hAnsi="標楷體"/>
                <w:sz w:val="20"/>
                <w:szCs w:val="20"/>
              </w:rPr>
              <w:br/>
              <w:t>an-Ⅳ-2分辨科學知識的確定性和持久性，會因科學研究的時空背景不同而有所變化。</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E1 了解平日常見科技產品的用途與運作方式。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E10 了解資訊科技於日常生活之重要性。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J2 了解減少使用傳統能源對環境的影響。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J5 了解能源與經濟發展、環境之間相互的影響與關連。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J6 了解我國的能源政策。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J7 實際參與並鼓勵他人一同實踐節能減碳的行動。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E3 體會科技與個人及家庭生活的互動關係。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【品德教育】</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品 J 3 關懷生活環境與自然生態永續發展。</w:t>
            </w:r>
          </w:p>
        </w:tc>
        <w:tc>
          <w:tcPr>
            <w:tcW w:w="1292" w:type="dxa"/>
            <w:tcMar>
              <w:top w:w="0" w:type="dxa"/>
              <w:left w:w="108" w:type="dxa"/>
              <w:bottom w:w="0" w:type="dxa"/>
              <w:right w:w="108" w:type="dxa"/>
            </w:tcMar>
          </w:tcPr>
          <w:p w:rsidR="00A25008" w:rsidRPr="00C05AFA" w:rsidRDefault="00A25008" w:rsidP="00A25008">
            <w:pPr>
              <w:spacing w:line="0" w:lineRule="atLeast"/>
              <w:rPr>
                <w:rFonts w:ascii="標楷體" w:eastAsia="標楷體" w:hAnsi="標楷體"/>
                <w:sz w:val="20"/>
                <w:szCs w:val="20"/>
                <w:u w:val="single"/>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跨科</w:t>
            </w:r>
            <w:r>
              <w:rPr>
                <w:rFonts w:ascii="標楷體" w:eastAsia="標楷體" w:hAnsi="標楷體"/>
                <w:sz w:val="20"/>
                <w:szCs w:val="20"/>
              </w:rPr>
              <w:t>單元</w:t>
            </w:r>
          </w:p>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能量與能源（</w:t>
            </w:r>
            <w:r>
              <w:rPr>
                <w:rFonts w:ascii="標楷體" w:eastAsia="標楷體" w:hAnsi="標楷體" w:hint="eastAsia"/>
                <w:sz w:val="20"/>
                <w:szCs w:val="20"/>
              </w:rPr>
              <w:t>2</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INa-IV-1 能量有多種不同的形式。 </w:t>
            </w:r>
            <w:r w:rsidRPr="00C1125C">
              <w:rPr>
                <w:rFonts w:ascii="標楷體" w:eastAsia="標楷體" w:hAnsi="標楷體"/>
                <w:sz w:val="20"/>
                <w:szCs w:val="20"/>
              </w:rPr>
              <w:br/>
              <w:t xml:space="preserve">INa-IV-2 能量之間可以轉換，且會維持定值。 </w:t>
            </w:r>
            <w:r w:rsidRPr="00C1125C">
              <w:rPr>
                <w:rFonts w:ascii="標楷體" w:eastAsia="標楷體" w:hAnsi="標楷體"/>
                <w:sz w:val="20"/>
                <w:szCs w:val="20"/>
              </w:rPr>
              <w:br/>
              <w:t xml:space="preserve">INa-IV-3 科學的發現與新能源，及其對生活與社會的影響。 </w:t>
            </w:r>
            <w:r w:rsidRPr="00C1125C">
              <w:rPr>
                <w:rFonts w:ascii="標楷體" w:eastAsia="標楷體" w:hAnsi="標楷體"/>
                <w:sz w:val="20"/>
                <w:szCs w:val="20"/>
              </w:rPr>
              <w:br/>
              <w:t xml:space="preserve">INa-IV-4 生活中各種能源的特性及其影響。 </w:t>
            </w:r>
            <w:r w:rsidRPr="00C1125C">
              <w:rPr>
                <w:rFonts w:ascii="標楷體" w:eastAsia="標楷體" w:hAnsi="標楷體"/>
                <w:sz w:val="20"/>
                <w:szCs w:val="20"/>
              </w:rPr>
              <w:br/>
              <w:t xml:space="preserve">INa-IV-5 能源開發、利用及永續性。 </w:t>
            </w:r>
            <w:r w:rsidRPr="00C1125C">
              <w:rPr>
                <w:rFonts w:ascii="標楷體" w:eastAsia="標楷體" w:hAnsi="標楷體"/>
                <w:sz w:val="20"/>
                <w:szCs w:val="20"/>
              </w:rPr>
              <w:br/>
              <w:t>Ma-</w:t>
            </w:r>
            <w:r w:rsidRPr="00C1125C">
              <w:rPr>
                <w:rFonts w:ascii="標楷體" w:eastAsia="標楷體" w:hAnsi="標楷體" w:hint="eastAsia"/>
                <w:sz w:val="20"/>
                <w:szCs w:val="20"/>
              </w:rPr>
              <w:t>Ⅳ</w:t>
            </w:r>
            <w:r w:rsidRPr="00C1125C">
              <w:rPr>
                <w:rFonts w:ascii="標楷體" w:eastAsia="標楷體" w:hAnsi="標楷體"/>
                <w:sz w:val="20"/>
                <w:szCs w:val="20"/>
              </w:rPr>
              <w:t xml:space="preserve">-4 各種發電方式與新興的能源科技對社會、經濟、環境及生態的影響。 </w:t>
            </w:r>
            <w:r w:rsidRPr="00C1125C">
              <w:rPr>
                <w:rFonts w:ascii="標楷體" w:eastAsia="標楷體" w:hAnsi="標楷體"/>
                <w:sz w:val="20"/>
                <w:szCs w:val="20"/>
              </w:rPr>
              <w:br/>
              <w:t>Na-</w:t>
            </w:r>
            <w:r w:rsidRPr="00C1125C">
              <w:rPr>
                <w:rFonts w:ascii="標楷體" w:eastAsia="標楷體" w:hAnsi="標楷體" w:hint="eastAsia"/>
                <w:sz w:val="20"/>
                <w:szCs w:val="20"/>
              </w:rPr>
              <w:t>Ⅳ</w:t>
            </w:r>
            <w:r w:rsidRPr="00C1125C">
              <w:rPr>
                <w:rFonts w:ascii="標楷體" w:eastAsia="標楷體" w:hAnsi="標楷體"/>
                <w:sz w:val="20"/>
                <w:szCs w:val="20"/>
              </w:rPr>
              <w:t xml:space="preserve">-2 生活中節約能源的方法。 </w:t>
            </w:r>
            <w:r w:rsidRPr="00C1125C">
              <w:rPr>
                <w:rFonts w:ascii="標楷體" w:eastAsia="標楷體" w:hAnsi="標楷體"/>
                <w:sz w:val="20"/>
                <w:szCs w:val="20"/>
              </w:rPr>
              <w:br/>
              <w:t>Na-</w:t>
            </w:r>
            <w:r w:rsidRPr="00C1125C">
              <w:rPr>
                <w:rFonts w:ascii="標楷體" w:eastAsia="標楷體" w:hAnsi="標楷體" w:hint="eastAsia"/>
                <w:sz w:val="20"/>
                <w:szCs w:val="20"/>
              </w:rPr>
              <w:t>Ⅳ</w:t>
            </w:r>
            <w:r w:rsidRPr="00C1125C">
              <w:rPr>
                <w:rFonts w:ascii="標楷體" w:eastAsia="標楷體" w:hAnsi="標楷體"/>
                <w:sz w:val="20"/>
                <w:szCs w:val="20"/>
              </w:rPr>
              <w:t xml:space="preserve">-6人類社會的發展必須建立在保護地球自然環境的基礎上。 </w:t>
            </w:r>
            <w:r w:rsidRPr="00C1125C">
              <w:rPr>
                <w:rFonts w:ascii="標楷體" w:eastAsia="標楷體" w:hAnsi="標楷體"/>
                <w:sz w:val="20"/>
                <w:szCs w:val="20"/>
              </w:rPr>
              <w:br/>
              <w:t>Nb-</w:t>
            </w:r>
            <w:r w:rsidRPr="00C1125C">
              <w:rPr>
                <w:rFonts w:ascii="標楷體" w:eastAsia="標楷體" w:hAnsi="標楷體" w:hint="eastAsia"/>
                <w:sz w:val="20"/>
                <w:szCs w:val="20"/>
              </w:rPr>
              <w:t>Ⅳ</w:t>
            </w:r>
            <w:r w:rsidRPr="00C1125C">
              <w:rPr>
                <w:rFonts w:ascii="標楷體" w:eastAsia="標楷體" w:hAnsi="標楷體"/>
                <w:sz w:val="20"/>
                <w:szCs w:val="20"/>
              </w:rPr>
              <w:t xml:space="preserve">-3因應氣候變遷的方法有減緩與調適。 </w:t>
            </w:r>
            <w:r w:rsidRPr="00C1125C">
              <w:rPr>
                <w:rFonts w:ascii="標楷體" w:eastAsia="標楷體" w:hAnsi="標楷體"/>
                <w:sz w:val="20"/>
                <w:szCs w:val="20"/>
              </w:rPr>
              <w:br/>
              <w:t xml:space="preserve">Nc-IV-1 生質能源的發展現況。 </w:t>
            </w:r>
            <w:r w:rsidRPr="00C1125C">
              <w:rPr>
                <w:rFonts w:ascii="標楷體" w:eastAsia="標楷體" w:hAnsi="標楷體"/>
                <w:sz w:val="20"/>
                <w:szCs w:val="20"/>
              </w:rPr>
              <w:br/>
              <w:t>Nc-</w:t>
            </w:r>
            <w:r w:rsidRPr="00C1125C">
              <w:rPr>
                <w:rFonts w:ascii="標楷體" w:eastAsia="標楷體" w:hAnsi="標楷體" w:hint="eastAsia"/>
                <w:sz w:val="20"/>
                <w:szCs w:val="20"/>
              </w:rPr>
              <w:t>Ⅳ</w:t>
            </w:r>
            <w:r w:rsidRPr="00C1125C">
              <w:rPr>
                <w:rFonts w:ascii="標楷體" w:eastAsia="標楷體" w:hAnsi="標楷體"/>
                <w:sz w:val="20"/>
                <w:szCs w:val="20"/>
              </w:rPr>
              <w:t xml:space="preserve">-4 新興能源的開發，例如：風能、太陽能、核融合發電、汽電共生、生質能、燃料電池等。 </w:t>
            </w:r>
            <w:r w:rsidRPr="00C1125C">
              <w:rPr>
                <w:rFonts w:ascii="標楷體" w:eastAsia="標楷體" w:hAnsi="標楷體"/>
                <w:sz w:val="20"/>
                <w:szCs w:val="20"/>
              </w:rPr>
              <w:br/>
              <w:t>Nc-</w:t>
            </w:r>
            <w:r w:rsidRPr="00C1125C">
              <w:rPr>
                <w:rFonts w:ascii="標楷體" w:eastAsia="標楷體" w:hAnsi="標楷體" w:hint="eastAsia"/>
                <w:sz w:val="20"/>
                <w:szCs w:val="20"/>
              </w:rPr>
              <w:t>Ⅳ</w:t>
            </w:r>
            <w:r w:rsidRPr="00C1125C">
              <w:rPr>
                <w:rFonts w:ascii="標楷體" w:eastAsia="標楷體" w:hAnsi="標楷體"/>
                <w:sz w:val="20"/>
                <w:szCs w:val="20"/>
              </w:rPr>
              <w:t xml:space="preserve">-5 新興能源的科技，例如：油電混合動力車、太陽能飛機等。 </w:t>
            </w:r>
            <w:r w:rsidRPr="00C1125C">
              <w:rPr>
                <w:rFonts w:ascii="標楷體" w:eastAsia="標楷體" w:hAnsi="標楷體"/>
                <w:sz w:val="20"/>
                <w:szCs w:val="20"/>
              </w:rPr>
              <w:br/>
              <w:t>Nc-</w:t>
            </w:r>
            <w:r w:rsidRPr="00C1125C">
              <w:rPr>
                <w:rFonts w:ascii="標楷體" w:eastAsia="標楷體" w:hAnsi="標楷體" w:hint="eastAsia"/>
                <w:sz w:val="20"/>
                <w:szCs w:val="20"/>
              </w:rPr>
              <w:t>Ⅳ</w:t>
            </w:r>
            <w:r w:rsidRPr="00C1125C">
              <w:rPr>
                <w:rFonts w:ascii="標楷體" w:eastAsia="標楷體" w:hAnsi="標楷體"/>
                <w:sz w:val="20"/>
                <w:szCs w:val="20"/>
              </w:rPr>
              <w:t xml:space="preserve">-6臺灣能源的利用現況與未來展望。 </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tc-IV-1 能依據已知的自然科學知識與概念，對自己蒐集與分類的科學數據，抱持合理的懷疑態度，並對他人的資訊或報告，提出自己的看法或解釋。</w:t>
            </w:r>
            <w:r w:rsidRPr="00C1125C">
              <w:rPr>
                <w:rFonts w:ascii="標楷體" w:eastAsia="標楷體" w:hAnsi="標楷體"/>
                <w:sz w:val="20"/>
                <w:szCs w:val="20"/>
              </w:rPr>
              <w:br/>
              <w:t>po-Ⅳ-1能從學習活動、日常經驗及科技運用、自然環境、書刊及網路媒體中，進行各種有計畫的觀察，進而能察覺問題。</w:t>
            </w:r>
            <w:r w:rsidRPr="00C1125C">
              <w:rPr>
                <w:rFonts w:ascii="標楷體" w:eastAsia="標楷體" w:hAnsi="標楷體"/>
                <w:sz w:val="20"/>
                <w:szCs w:val="20"/>
              </w:rPr>
              <w:br/>
              <w:t>po-Ⅳ-2能辨別適合科學探究或適合以科學方式尋求解決的問題（或假說），並能依據觀察、蒐集資料、閱讀、思考、討論等，提出適宜探究之問題。</w:t>
            </w:r>
            <w:r w:rsidRPr="00C1125C">
              <w:rPr>
                <w:rFonts w:ascii="標楷體" w:eastAsia="標楷體" w:hAnsi="標楷體"/>
                <w:sz w:val="20"/>
                <w:szCs w:val="20"/>
              </w:rPr>
              <w:br/>
              <w:t>pa-Ⅳ-1 能分析歸納、製作圖表、使用資訊及數學等方法，整理資訊或數據。</w:t>
            </w:r>
            <w:r w:rsidRPr="00C1125C">
              <w:rPr>
                <w:rFonts w:ascii="標楷體" w:eastAsia="標楷體" w:hAnsi="標楷體"/>
                <w:sz w:val="20"/>
                <w:szCs w:val="20"/>
              </w:rPr>
              <w:br/>
              <w:t>pa-Ⅳ-2能運用科學原理、思考智能、數學等方法，從（所得的）資訊或數據，形成解釋、發現新知、獲知因果關係、解決問題或是發現新的問題。並能將自己的探究結果和同學的結果或其他相關的資訊比較對照，相互檢核，確認結果。</w:t>
            </w:r>
            <w:r w:rsidRPr="00C1125C">
              <w:rPr>
                <w:rFonts w:ascii="標楷體" w:eastAsia="標楷體" w:hAnsi="標楷體"/>
                <w:sz w:val="20"/>
                <w:szCs w:val="20"/>
              </w:rPr>
              <w:br/>
              <w:t>pc-Ⅳ-1能理解同學的探究過程和結果（或經簡化過的科學報告），提出合理而且具有根據的疑問或意見。並能對問題、探究方法、證據及發現，彼此間的符應情形，進行檢核並提出可能的改善方案。</w:t>
            </w:r>
            <w:r w:rsidRPr="00C1125C">
              <w:rPr>
                <w:rFonts w:ascii="標楷體" w:eastAsia="標楷體" w:hAnsi="標楷體"/>
                <w:sz w:val="20"/>
                <w:szCs w:val="20"/>
              </w:rPr>
              <w:br/>
              <w:t>pc-Ⅳ-2 能利用口語、影像（如攝影、錄影）、文字與圖案、繪</w:t>
            </w:r>
            <w:r w:rsidRPr="00C1125C">
              <w:rPr>
                <w:rFonts w:ascii="標楷體" w:eastAsia="標楷體" w:hAnsi="標楷體"/>
                <w:sz w:val="20"/>
                <w:szCs w:val="20"/>
              </w:rPr>
              <w:lastRenderedPageBreak/>
              <w:t>圖或實物、科學名詞、數學公式、模型或經教師認可後以報告或新媒體形式表達完整之探究過程、發現與成果、價值、限制和主張等。視需要，並能摘要描述主要過程、發現和可能的運用。</w:t>
            </w:r>
            <w:r w:rsidRPr="00C1125C">
              <w:rPr>
                <w:rFonts w:ascii="標楷體" w:eastAsia="標楷體" w:hAnsi="標楷體"/>
                <w:sz w:val="20"/>
                <w:szCs w:val="20"/>
              </w:rPr>
              <w:br/>
              <w:t>ai-Ⅳ-2透過與同儕的討論，分享科學發現的樂趣。</w:t>
            </w:r>
            <w:r w:rsidRPr="00C1125C">
              <w:rPr>
                <w:rFonts w:ascii="標楷體" w:eastAsia="標楷體" w:hAnsi="標楷體"/>
                <w:sz w:val="20"/>
                <w:szCs w:val="20"/>
              </w:rPr>
              <w:br/>
              <w:t>ai -Ⅳ-3透過所學到的科學知識和科學探索的各種方法，解釋自然現象發生的原因，建立科學學習的自信心。</w:t>
            </w:r>
            <w:r w:rsidRPr="00C1125C">
              <w:rPr>
                <w:rFonts w:ascii="標楷體" w:eastAsia="標楷體" w:hAnsi="標楷體"/>
                <w:sz w:val="20"/>
                <w:szCs w:val="20"/>
              </w:rPr>
              <w:br/>
              <w:t>ah-Ⅳ-1對於有關科學發現的報導，甚至權威的解釋（例如：報章雜誌的報導或書本上的解釋），能抱持懷疑的態度，評估其推論的證據是否充分且可信賴。</w:t>
            </w:r>
            <w:r w:rsidRPr="00C1125C">
              <w:rPr>
                <w:rFonts w:ascii="標楷體" w:eastAsia="標楷體" w:hAnsi="標楷體"/>
                <w:sz w:val="20"/>
                <w:szCs w:val="20"/>
              </w:rPr>
              <w:br/>
              <w:t>ah-Ⅳ-2應用所學到的科學知識與科學探究方法幫助自己做出最佳的決定。</w:t>
            </w:r>
            <w:r w:rsidRPr="00C1125C">
              <w:rPr>
                <w:rFonts w:ascii="標楷體" w:eastAsia="標楷體" w:hAnsi="標楷體"/>
                <w:sz w:val="20"/>
                <w:szCs w:val="20"/>
              </w:rPr>
              <w:br/>
              <w:t>an-Ⅳ-2分辨科學知識的確定性和持久性，會因科學研究的時空背景不同而有所變化。</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E1 了解平日常見科技產品的用途與運作方式。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E10 了解資訊科技於日常生活之重要性。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J2 了解減少使用傳統能源對環境的影響。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J5 了解能源與經濟發展、環境之間相互的影響與關連。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J6 了解我國的能源政策。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J7 實際參與並鼓勵他人一同實踐節能減碳的行動。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E3 體會科技與個人及家庭生活的互動關係。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【品德教育】</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品 J 3 關懷生活環境與自然生態永續發展。</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第四章：探索電的世界</w:t>
            </w:r>
            <w:r w:rsidRPr="00C1125C">
              <w:rPr>
                <w:rFonts w:ascii="標楷體" w:eastAsia="標楷體" w:hAnsi="標楷體"/>
                <w:sz w:val="20"/>
                <w:szCs w:val="20"/>
              </w:rPr>
              <w:br/>
              <w:t>․4-1靜電（</w:t>
            </w:r>
            <w:r>
              <w:rPr>
                <w:rFonts w:ascii="標楷體" w:eastAsia="標楷體" w:hAnsi="標楷體" w:hint="eastAsia"/>
                <w:sz w:val="20"/>
                <w:szCs w:val="20"/>
              </w:rPr>
              <w:t>2</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Kc-</w:t>
            </w:r>
            <w:r w:rsidRPr="00C1125C">
              <w:rPr>
                <w:rFonts w:ascii="標楷體" w:eastAsia="標楷體" w:hAnsi="標楷體" w:hint="eastAsia"/>
                <w:sz w:val="20"/>
                <w:szCs w:val="20"/>
              </w:rPr>
              <w:t>Ⅳ</w:t>
            </w:r>
            <w:r w:rsidRPr="00C1125C">
              <w:rPr>
                <w:rFonts w:ascii="標楷體" w:eastAsia="標楷體" w:hAnsi="標楷體"/>
                <w:sz w:val="20"/>
                <w:szCs w:val="20"/>
              </w:rPr>
              <w:t>-1 摩擦可以產生靜電，電荷有正負之別。</w:t>
            </w:r>
            <w:r w:rsidRPr="00C1125C">
              <w:rPr>
                <w:rFonts w:ascii="標楷體" w:eastAsia="標楷體" w:hAnsi="標楷體"/>
                <w:sz w:val="20"/>
                <w:szCs w:val="20"/>
              </w:rPr>
              <w:br/>
              <w:t>Kc-</w:t>
            </w:r>
            <w:r w:rsidRPr="00C1125C">
              <w:rPr>
                <w:rFonts w:ascii="標楷體" w:eastAsia="標楷體" w:hAnsi="標楷體" w:hint="eastAsia"/>
                <w:sz w:val="20"/>
                <w:szCs w:val="20"/>
              </w:rPr>
              <w:t>Ⅳ</w:t>
            </w:r>
            <w:r w:rsidRPr="00C1125C">
              <w:rPr>
                <w:rFonts w:ascii="標楷體" w:eastAsia="標楷體" w:hAnsi="標楷體"/>
                <w:sz w:val="20"/>
                <w:szCs w:val="20"/>
              </w:rPr>
              <w:t>-2 靜止帶電物體之間有靜電力，同號電荷會相斥，異號電荷則會相吸</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lastRenderedPageBreak/>
              <w:t xml:space="preserve">能 J4 了解各種能量形式的轉換。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J6 了解我國的能源政策。 </w:t>
            </w:r>
          </w:p>
        </w:tc>
        <w:tc>
          <w:tcPr>
            <w:tcW w:w="1292" w:type="dxa"/>
            <w:tcMar>
              <w:top w:w="0" w:type="dxa"/>
              <w:left w:w="108" w:type="dxa"/>
              <w:bottom w:w="0" w:type="dxa"/>
              <w:right w:w="108" w:type="dxa"/>
            </w:tcMar>
          </w:tcPr>
          <w:p w:rsidR="00A25008" w:rsidRPr="00C05AFA" w:rsidRDefault="00A25008" w:rsidP="00A25008">
            <w:pPr>
              <w:spacing w:line="0" w:lineRule="atLeast"/>
              <w:rPr>
                <w:rFonts w:ascii="標楷體" w:eastAsia="標楷體" w:hAnsi="標楷體"/>
                <w:sz w:val="20"/>
                <w:szCs w:val="20"/>
                <w:u w:val="single"/>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第四章：探索電的世界</w:t>
            </w:r>
            <w:r w:rsidRPr="00C1125C">
              <w:rPr>
                <w:rFonts w:ascii="標楷體" w:eastAsia="標楷體" w:hAnsi="標楷體"/>
                <w:sz w:val="20"/>
                <w:szCs w:val="20"/>
              </w:rPr>
              <w:br/>
              <w:t>․4-2電壓（2）</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Kc-</w:t>
            </w:r>
            <w:r w:rsidRPr="00C1125C">
              <w:rPr>
                <w:rFonts w:ascii="標楷體" w:eastAsia="標楷體" w:hAnsi="標楷體" w:hint="eastAsia"/>
                <w:sz w:val="20"/>
                <w:szCs w:val="20"/>
              </w:rPr>
              <w:t>Ⅳ</w:t>
            </w:r>
            <w:r w:rsidRPr="00C1125C">
              <w:rPr>
                <w:rFonts w:ascii="標楷體" w:eastAsia="標楷體" w:hAnsi="標楷體"/>
                <w:sz w:val="20"/>
                <w:szCs w:val="20"/>
              </w:rPr>
              <w:t>-7 電池連接導體形成通路時，多數導體通過的電流與其兩端電壓差成正比，其比值即為電阻。</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-1動手實作解決問題或驗證自己想法，而獲得成就感。</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-2透過與同儕的討論，分享科學發現的樂趣。</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-2分辨科學知識的確定性和持久性，會因科學研究的時空背景不同而有所變化</w:t>
            </w:r>
            <w:r w:rsidRPr="00C1125C">
              <w:rPr>
                <w:rFonts w:ascii="標楷體" w:eastAsia="標楷體" w:hAnsi="標楷體"/>
                <w:sz w:val="20"/>
                <w:szCs w:val="20"/>
              </w:rPr>
              <w:br/>
              <w:t>tm-IV-1能從實驗過程、合作討論中理解較複雜的自然界模型，並能評估不同模型的優點和限制，進能應用在後續的科學理解或生活。</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-2能利用口語、影像（例如攝影、錄影）、文字與圖案、繪圖或實物、科學名詞、數學公式、模型或經教師認可後以</w:t>
            </w:r>
            <w:r w:rsidRPr="00C1125C">
              <w:rPr>
                <w:rFonts w:ascii="標楷體" w:eastAsia="標楷體" w:hAnsi="標楷體"/>
                <w:sz w:val="20"/>
                <w:szCs w:val="20"/>
              </w:rPr>
              <w:lastRenderedPageBreak/>
              <w:t>報告或新媒體形式表達完整之探究過程、發現與成果、價值、限制和主張等。視需要，並能摘要描述主要過程、發現和可能的運用。</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-1能辨明多個自變項、應變項並計劃適當次數的測試、預測活動的可能結果。在教師或教科書的指導或說明下，能了解探究的計畫，並進而能根據問題特性、資源（例如設備、時間）等因素，規劃具有可信度（例如多次測量等）的探究活動。</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J6 了解我國的能源政策。 </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第四章：探索電的世界</w:t>
            </w:r>
            <w:r w:rsidRPr="00C1125C">
              <w:rPr>
                <w:rFonts w:ascii="標楷體" w:eastAsia="標楷體" w:hAnsi="標楷體"/>
                <w:sz w:val="20"/>
                <w:szCs w:val="20"/>
              </w:rPr>
              <w:br/>
              <w:t>․4-3電流（2）</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Kc-</w:t>
            </w:r>
            <w:r w:rsidRPr="00C1125C">
              <w:rPr>
                <w:rFonts w:ascii="標楷體" w:eastAsia="標楷體" w:hAnsi="標楷體" w:hint="eastAsia"/>
                <w:sz w:val="20"/>
                <w:szCs w:val="20"/>
              </w:rPr>
              <w:t>Ⅳ</w:t>
            </w:r>
            <w:r w:rsidRPr="00C1125C">
              <w:rPr>
                <w:rFonts w:ascii="標楷體" w:eastAsia="標楷體" w:hAnsi="標楷體"/>
                <w:sz w:val="20"/>
                <w:szCs w:val="20"/>
              </w:rPr>
              <w:t>-7 電池連接導體形成通路時，多數導體通過的電流與其兩端電壓差成正比，其比值即為電阻</w:t>
            </w:r>
          </w:p>
        </w:tc>
        <w:tc>
          <w:tcPr>
            <w:tcW w:w="2662" w:type="dxa"/>
            <w:gridSpan w:val="2"/>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r w:rsidRPr="00C1125C">
              <w:rPr>
                <w:rFonts w:ascii="標楷體" w:eastAsia="標楷體" w:hAnsi="標楷體"/>
                <w:sz w:val="20"/>
                <w:szCs w:val="20"/>
              </w:rPr>
              <w:br/>
              <w:t>tm-IV-1能從實驗過程、合作討論中理解較複雜的自然界模型，並能評估不同模型的優點和限制，進能應用在後續的科學理解或生活。</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-2能辨別適合科學探究或適合以科學方式尋求解決的問題（或假說），並能依據觀察、蒐集資料、閱讀、思考、討論等，提出適宜探究之問題。</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w:t>
            </w:r>
            <w:r w:rsidRPr="00C1125C">
              <w:rPr>
                <w:rFonts w:ascii="標楷體" w:eastAsia="標楷體" w:hAnsi="標楷體"/>
                <w:sz w:val="20"/>
                <w:szCs w:val="20"/>
              </w:rPr>
              <w:lastRenderedPageBreak/>
              <w:t>表、使用資訊及數學等方法，整理資訊或數據。</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-1能辨明多個自變項、應變項並計劃適當次數的測試、預測活動的可能結果。在教師或教科書的指導或說明下，能了解探究的計畫，並進而能根據問題特性、資源（例如設備、時間）等因素，規劃具有可信度（例如多次測量等）的探究活動。</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-2能正確安全操作適合學習階段的物品、器材儀器、科技設備與資源。能進行客觀的質性觀察或數值量測並詳實記錄。</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-1動手實作解決問題或驗證自己想法，而獲得成就感。</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運用科學原理、思考智能、數學等方法，從（所得的）資訊或數據，形成解釋、發現新知、獲知因果關係、解決問題或是發現新的問題。並能將自己的探究結果和同學的結果或其他相關的資訊比較對照，相互檢核，確認結果。 </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E3 體會科技與個人及家庭生活的互動關係。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J1 認識國內外能源議題。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J2 了解減少使用傳統能源對環境的影響。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A25008" w:rsidRPr="00C05AFA" w:rsidRDefault="00A25008" w:rsidP="00A25008">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A25008" w:rsidRPr="00C05AFA" w:rsidRDefault="00A25008" w:rsidP="00A25008">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A25008"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25008" w:rsidRPr="00287C65" w:rsidRDefault="00A25008" w:rsidP="00A25008">
            <w:pPr>
              <w:widowControl/>
              <w:jc w:val="center"/>
              <w:rPr>
                <w:rFonts w:ascii="標楷體" w:eastAsia="標楷體" w:hAnsi="標楷體" w:cs="新細明體"/>
                <w:color w:val="000000"/>
                <w:kern w:val="0"/>
                <w:szCs w:val="24"/>
              </w:rPr>
            </w:pPr>
          </w:p>
        </w:tc>
        <w:tc>
          <w:tcPr>
            <w:tcW w:w="425" w:type="dxa"/>
            <w:vAlign w:val="center"/>
          </w:tcPr>
          <w:p w:rsidR="00A25008" w:rsidRPr="003E74A6" w:rsidRDefault="00A25008" w:rsidP="00A25008">
            <w:pPr>
              <w:spacing w:line="260" w:lineRule="exact"/>
              <w:jc w:val="center"/>
              <w:rPr>
                <w:snapToGrid w:val="0"/>
                <w:kern w:val="0"/>
                <w:sz w:val="20"/>
                <w:szCs w:val="20"/>
              </w:rPr>
            </w:pPr>
            <w:r w:rsidRPr="003E74A6">
              <w:rPr>
                <w:rFonts w:ascii="標楷體" w:eastAsia="標楷體" w:hAnsi="標楷體" w:hint="eastAsia"/>
                <w:snapToGrid w:val="0"/>
                <w:kern w:val="0"/>
                <w:szCs w:val="20"/>
              </w:rPr>
              <w:t>第十九週</w:t>
            </w:r>
          </w:p>
        </w:tc>
        <w:tc>
          <w:tcPr>
            <w:tcW w:w="1701" w:type="dxa"/>
            <w:tcMar>
              <w:top w:w="0" w:type="dxa"/>
              <w:left w:w="108" w:type="dxa"/>
              <w:bottom w:w="0" w:type="dxa"/>
              <w:right w:w="108" w:type="dxa"/>
            </w:tcMar>
          </w:tcPr>
          <w:p w:rsidR="00A25008" w:rsidRPr="00DD26F3"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第四章：探索電的世界</w:t>
            </w:r>
            <w:r w:rsidRPr="00C1125C">
              <w:rPr>
                <w:rFonts w:ascii="標楷體" w:eastAsia="標楷體" w:hAnsi="標楷體"/>
                <w:sz w:val="20"/>
                <w:szCs w:val="20"/>
              </w:rPr>
              <w:br/>
              <w:t>․4-4電阻（</w:t>
            </w:r>
            <w:r>
              <w:rPr>
                <w:rFonts w:ascii="標楷體" w:eastAsia="標楷體" w:hAnsi="標楷體" w:hint="eastAsia"/>
                <w:sz w:val="20"/>
                <w:szCs w:val="20"/>
              </w:rPr>
              <w:t>2</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Kc-</w:t>
            </w:r>
            <w:r w:rsidRPr="00C1125C">
              <w:rPr>
                <w:rFonts w:ascii="標楷體" w:eastAsia="標楷體" w:hAnsi="標楷體" w:hint="eastAsia"/>
                <w:sz w:val="20"/>
                <w:szCs w:val="20"/>
              </w:rPr>
              <w:t>Ⅳ</w:t>
            </w:r>
            <w:r w:rsidRPr="00C1125C">
              <w:rPr>
                <w:rFonts w:ascii="標楷體" w:eastAsia="標楷體" w:hAnsi="標楷體"/>
                <w:sz w:val="20"/>
                <w:szCs w:val="20"/>
              </w:rPr>
              <w:t>-7 電池連接導體形成通路時，多數導體通過的電流與其兩端電壓差成正比，其比值即為電阻</w:t>
            </w:r>
          </w:p>
        </w:tc>
        <w:tc>
          <w:tcPr>
            <w:tcW w:w="2662" w:type="dxa"/>
            <w:gridSpan w:val="2"/>
          </w:tcPr>
          <w:p w:rsidR="00A25008" w:rsidRPr="00C1125C" w:rsidRDefault="00A25008" w:rsidP="00B93686">
            <w:pPr>
              <w:spacing w:line="0" w:lineRule="atLeast"/>
              <w:rPr>
                <w:rFonts w:ascii="標楷體" w:eastAsia="標楷體" w:hAnsi="標楷體"/>
                <w:sz w:val="20"/>
                <w:szCs w:val="20"/>
              </w:rPr>
            </w:pPr>
            <w:r w:rsidRPr="00C1125C">
              <w:rPr>
                <w:rFonts w:ascii="標楷體" w:eastAsia="標楷體" w:hAnsi="標楷體"/>
                <w:sz w:val="20"/>
                <w:szCs w:val="20"/>
              </w:rPr>
              <w:t>tm-IV-1能從實驗過程、合作討論中理解較複雜的自然界模型，並能評估不同模型的優點和限制，進能應用在後續的科學理解或生活。</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-2能辨別適合科學探究或適合以科學方式尋求解決的問題（或假說），並能依據觀察、蒐集資料、閱讀、思考、討論等，提出適宜探究之問題。</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 能分析歸納、製作圖表、使用資訊及數學等方法，整理資訊或數據。</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-1能辨明多個自變項、應變項並計劃適當次數的測試、預測活動的可能結果。在教師或教科書的指導或說明下，能了解探究的計畫，並進而能根據問題特性、資源（例如設備、時間）等因素，規劃具有可信度（例如多次測量等）的探究活動。</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-2能正確安全操作適合學習階段的物品、器材儀器、科技設備與資源。能進行客觀的質性觀察或數值量測並詳實記錄。</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w:t>
            </w:r>
            <w:r w:rsidRPr="00C1125C">
              <w:rPr>
                <w:rFonts w:ascii="標楷體" w:eastAsia="標楷體" w:hAnsi="標楷體"/>
                <w:sz w:val="20"/>
                <w:szCs w:val="20"/>
              </w:rPr>
              <w:lastRenderedPageBreak/>
              <w:t>能的運用。</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-1動手實作解決問題或驗證自己想法，而獲得成就感。</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 xml:space="preserve">-2透過與同儕的討論，分享科學發現的樂趣。 </w:t>
            </w:r>
          </w:p>
        </w:tc>
        <w:tc>
          <w:tcPr>
            <w:tcW w:w="2701" w:type="dxa"/>
            <w:gridSpan w:val="2"/>
            <w:tcMar>
              <w:top w:w="0" w:type="dxa"/>
              <w:left w:w="108" w:type="dxa"/>
              <w:bottom w:w="0" w:type="dxa"/>
              <w:right w:w="108" w:type="dxa"/>
            </w:tcMar>
          </w:tcPr>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25008" w:rsidRPr="00C1125C" w:rsidRDefault="00A25008" w:rsidP="00A25008">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科 E3 體會科技與個人及家庭生活的互動關係。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J1 認識國內外能源議題。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J2 了解減少使用傳統能源對環境的影響。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A25008"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292" w:type="dxa"/>
            <w:tcMar>
              <w:top w:w="0" w:type="dxa"/>
              <w:left w:w="108" w:type="dxa"/>
              <w:bottom w:w="0" w:type="dxa"/>
              <w:right w:w="108" w:type="dxa"/>
            </w:tcMar>
          </w:tcPr>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A25008" w:rsidRPr="00C05AFA" w:rsidRDefault="00A25008" w:rsidP="00A25008">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A25008" w:rsidRPr="00C1125C" w:rsidRDefault="00A25008" w:rsidP="00A25008">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A25008" w:rsidRPr="00C05AFA" w:rsidRDefault="00A25008" w:rsidP="00A25008">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7D2FCE" w:rsidRPr="003F5D61" w:rsidTr="00593A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7D2FCE" w:rsidRPr="00287C65" w:rsidRDefault="007D2FCE" w:rsidP="007D2FCE">
            <w:pPr>
              <w:widowControl/>
              <w:jc w:val="center"/>
              <w:rPr>
                <w:rFonts w:ascii="標楷體" w:eastAsia="標楷體" w:hAnsi="標楷體" w:cs="新細明體"/>
                <w:color w:val="000000"/>
                <w:kern w:val="0"/>
                <w:szCs w:val="24"/>
              </w:rPr>
            </w:pPr>
          </w:p>
        </w:tc>
        <w:tc>
          <w:tcPr>
            <w:tcW w:w="425" w:type="dxa"/>
            <w:vAlign w:val="center"/>
          </w:tcPr>
          <w:p w:rsidR="007D2FCE" w:rsidRPr="003E74A6" w:rsidRDefault="007D2FCE" w:rsidP="007D2FCE">
            <w:pPr>
              <w:spacing w:line="260" w:lineRule="exact"/>
              <w:jc w:val="center"/>
              <w:rPr>
                <w:snapToGrid w:val="0"/>
                <w:kern w:val="0"/>
                <w:sz w:val="20"/>
                <w:szCs w:val="20"/>
              </w:rPr>
            </w:pPr>
            <w:r w:rsidRPr="003E74A6">
              <w:rPr>
                <w:rFonts w:ascii="標楷體" w:eastAsia="標楷體" w:hAnsi="標楷體" w:hint="eastAsia"/>
                <w:snapToGrid w:val="0"/>
                <w:kern w:val="0"/>
                <w:szCs w:val="20"/>
              </w:rPr>
              <w:t>第二十週</w:t>
            </w:r>
          </w:p>
        </w:tc>
        <w:tc>
          <w:tcPr>
            <w:tcW w:w="1701" w:type="dxa"/>
            <w:tcMar>
              <w:top w:w="0" w:type="dxa"/>
              <w:left w:w="108" w:type="dxa"/>
              <w:bottom w:w="0" w:type="dxa"/>
              <w:right w:w="108" w:type="dxa"/>
            </w:tcMar>
          </w:tcPr>
          <w:p w:rsidR="007D2FCE" w:rsidRDefault="007D2FCE" w:rsidP="007D2FCE">
            <w:pPr>
              <w:spacing w:line="0" w:lineRule="atLeast"/>
              <w:rPr>
                <w:rFonts w:ascii="標楷體" w:eastAsia="標楷體" w:hAnsi="標楷體"/>
                <w:sz w:val="20"/>
                <w:szCs w:val="20"/>
              </w:rPr>
            </w:pPr>
            <w:r w:rsidRPr="00C1125C">
              <w:rPr>
                <w:rFonts w:ascii="標楷體" w:eastAsia="標楷體" w:hAnsi="標楷體"/>
                <w:sz w:val="20"/>
                <w:szCs w:val="20"/>
              </w:rPr>
              <w:t>第四章：探索電的世界</w:t>
            </w:r>
            <w:r w:rsidRPr="00C1125C">
              <w:rPr>
                <w:rFonts w:ascii="標楷體" w:eastAsia="標楷體" w:hAnsi="標楷體"/>
                <w:sz w:val="20"/>
                <w:szCs w:val="20"/>
              </w:rPr>
              <w:br/>
              <w:t>․4-4電阻（</w:t>
            </w:r>
            <w:r>
              <w:rPr>
                <w:rFonts w:ascii="標楷體" w:eastAsia="標楷體" w:hAnsi="標楷體" w:hint="eastAsia"/>
                <w:sz w:val="20"/>
                <w:szCs w:val="20"/>
              </w:rPr>
              <w:t>1</w:t>
            </w:r>
            <w:r w:rsidRPr="00C1125C">
              <w:rPr>
                <w:rFonts w:ascii="標楷體" w:eastAsia="標楷體" w:hAnsi="標楷體"/>
                <w:sz w:val="20"/>
                <w:szCs w:val="20"/>
              </w:rPr>
              <w:t>）</w:t>
            </w:r>
          </w:p>
          <w:p w:rsidR="007D2FCE" w:rsidRPr="007D2FCE" w:rsidRDefault="007D2FCE" w:rsidP="007D2FCE">
            <w:pPr>
              <w:spacing w:line="0" w:lineRule="atLeast"/>
              <w:rPr>
                <w:rFonts w:ascii="標楷體" w:eastAsia="標楷體" w:hAnsi="標楷體" w:hint="eastAsia"/>
                <w:sz w:val="20"/>
                <w:szCs w:val="20"/>
              </w:rPr>
            </w:pPr>
            <w:r>
              <w:rPr>
                <w:rFonts w:ascii="標楷體" w:eastAsia="標楷體" w:hAnsi="標楷體" w:hint="eastAsia"/>
                <w:sz w:val="20"/>
                <w:szCs w:val="20"/>
              </w:rPr>
              <w:t>(第三次段考)</w:t>
            </w:r>
          </w:p>
        </w:tc>
        <w:tc>
          <w:tcPr>
            <w:tcW w:w="2434" w:type="dxa"/>
            <w:gridSpan w:val="2"/>
            <w:tcMar>
              <w:top w:w="0" w:type="dxa"/>
              <w:left w:w="108" w:type="dxa"/>
              <w:bottom w:w="0" w:type="dxa"/>
              <w:right w:w="108" w:type="dxa"/>
            </w:tcMar>
          </w:tcPr>
          <w:p w:rsidR="007D2FCE" w:rsidRPr="00C1125C" w:rsidRDefault="007D2FCE" w:rsidP="007D2FCE">
            <w:pPr>
              <w:spacing w:line="0" w:lineRule="atLeast"/>
              <w:rPr>
                <w:rFonts w:ascii="標楷體" w:eastAsia="標楷體" w:hAnsi="標楷體"/>
                <w:sz w:val="20"/>
                <w:szCs w:val="20"/>
              </w:rPr>
            </w:pPr>
            <w:r w:rsidRPr="00C1125C">
              <w:rPr>
                <w:rFonts w:ascii="標楷體" w:eastAsia="標楷體" w:hAnsi="標楷體"/>
                <w:sz w:val="20"/>
                <w:szCs w:val="20"/>
              </w:rPr>
              <w:t>Kc-</w:t>
            </w:r>
            <w:r w:rsidRPr="00C1125C">
              <w:rPr>
                <w:rFonts w:ascii="標楷體" w:eastAsia="標楷體" w:hAnsi="標楷體" w:hint="eastAsia"/>
                <w:sz w:val="20"/>
                <w:szCs w:val="20"/>
              </w:rPr>
              <w:t>Ⅳ</w:t>
            </w:r>
            <w:r w:rsidRPr="00C1125C">
              <w:rPr>
                <w:rFonts w:ascii="標楷體" w:eastAsia="標楷體" w:hAnsi="標楷體"/>
                <w:sz w:val="20"/>
                <w:szCs w:val="20"/>
              </w:rPr>
              <w:t>-7 電池連接導體形成通路時，多數導體通過的電流與其兩端電壓差成正比，其比值即為電阻</w:t>
            </w:r>
          </w:p>
        </w:tc>
        <w:tc>
          <w:tcPr>
            <w:tcW w:w="2662" w:type="dxa"/>
            <w:gridSpan w:val="2"/>
          </w:tcPr>
          <w:p w:rsidR="007D2FCE" w:rsidRPr="00C1125C" w:rsidRDefault="007D2FCE" w:rsidP="0000179B">
            <w:pPr>
              <w:spacing w:line="0" w:lineRule="atLeast"/>
              <w:rPr>
                <w:rFonts w:ascii="標楷體" w:eastAsia="標楷體" w:hAnsi="標楷體"/>
                <w:sz w:val="20"/>
                <w:szCs w:val="20"/>
              </w:rPr>
            </w:pPr>
            <w:r w:rsidRPr="00C1125C">
              <w:rPr>
                <w:rFonts w:ascii="標楷體" w:eastAsia="標楷體" w:hAnsi="標楷體"/>
                <w:sz w:val="20"/>
                <w:szCs w:val="20"/>
              </w:rPr>
              <w:t>pe-</w:t>
            </w:r>
            <w:r w:rsidRPr="00C1125C">
              <w:rPr>
                <w:rFonts w:ascii="標楷體" w:eastAsia="標楷體" w:hAnsi="標楷體" w:hint="eastAsia"/>
                <w:sz w:val="20"/>
                <w:szCs w:val="20"/>
              </w:rPr>
              <w:t>Ⅳ</w:t>
            </w:r>
            <w:r w:rsidRPr="00C1125C">
              <w:rPr>
                <w:rFonts w:ascii="標楷體" w:eastAsia="標楷體" w:hAnsi="標楷體"/>
                <w:sz w:val="20"/>
                <w:szCs w:val="20"/>
              </w:rPr>
              <w:t>-1能辨明多個自變項、應變項並計劃適當次數的測試、預測活動的可能結果。在教師或教科書的指導或說明下，能了解探究的計畫，並進而能根據問題特性、資源（例如設備、時間）等因素，規劃具有可信度（例如多次測量等）的探究活動。</w:t>
            </w:r>
            <w:r w:rsidRPr="00C1125C">
              <w:rPr>
                <w:rFonts w:ascii="標楷體" w:eastAsia="標楷體" w:hAnsi="標楷體"/>
                <w:sz w:val="20"/>
                <w:szCs w:val="20"/>
              </w:rPr>
              <w:br/>
              <w:t>pe-</w:t>
            </w:r>
            <w:r w:rsidRPr="00C1125C">
              <w:rPr>
                <w:rFonts w:ascii="標楷體" w:eastAsia="標楷體" w:hAnsi="標楷體" w:hint="eastAsia"/>
                <w:sz w:val="20"/>
                <w:szCs w:val="20"/>
              </w:rPr>
              <w:t>Ⅳ</w:t>
            </w:r>
            <w:r w:rsidRPr="00C1125C">
              <w:rPr>
                <w:rFonts w:ascii="標楷體" w:eastAsia="標楷體" w:hAnsi="標楷體"/>
                <w:sz w:val="20"/>
                <w:szCs w:val="20"/>
              </w:rPr>
              <w:t>-2能正確安全操作適合學習階段的物品、器材儀器、科技設備與資源。能進行客觀的質性觀察或數值量測並詳實記錄。</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運用科學原理、思考智能、數學等方法，從（所得的）資訊或數據，形成解釋、發現新知、獲知因果關係、解決問題或是發現新的問題。並能將自己的探究結果和同學的結果或其他相關的資訊比較對照，相互檢核，確認結果。 </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 xml:space="preserve">-1察覺到科學的觀察、測量和方法是否具有正當性是受到社會共同建構的標準所規範。 </w:t>
            </w:r>
          </w:p>
        </w:tc>
        <w:tc>
          <w:tcPr>
            <w:tcW w:w="2701" w:type="dxa"/>
            <w:gridSpan w:val="2"/>
            <w:tcMar>
              <w:top w:w="0" w:type="dxa"/>
              <w:left w:w="108" w:type="dxa"/>
              <w:bottom w:w="0" w:type="dxa"/>
              <w:right w:w="108" w:type="dxa"/>
            </w:tcMar>
          </w:tcPr>
          <w:p w:rsidR="007D2FCE" w:rsidRPr="00C1125C" w:rsidRDefault="007D2FCE" w:rsidP="007D2FCE">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7D2FCE" w:rsidRPr="00C1125C" w:rsidRDefault="007D2FCE" w:rsidP="007D2FCE">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7D2FCE" w:rsidRPr="00C1125C" w:rsidRDefault="007D2FCE" w:rsidP="007D2FCE">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7D2FCE" w:rsidRDefault="007D2FCE" w:rsidP="007D2F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7D2FCE" w:rsidRDefault="007D2FCE" w:rsidP="007D2F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7D2FCE" w:rsidRDefault="007D2FCE" w:rsidP="007D2F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7D2FCE" w:rsidRDefault="007D2FCE" w:rsidP="007D2FCE">
            <w:pPr>
              <w:spacing w:line="0" w:lineRule="atLeast"/>
              <w:rPr>
                <w:rFonts w:ascii="標楷體" w:eastAsia="標楷體" w:hAnsi="標楷體"/>
                <w:sz w:val="20"/>
                <w:szCs w:val="20"/>
              </w:rPr>
            </w:pPr>
            <w:r w:rsidRPr="00C1125C">
              <w:rPr>
                <w:rFonts w:ascii="標楷體" w:eastAsia="標楷體" w:hAnsi="標楷體"/>
                <w:sz w:val="20"/>
                <w:szCs w:val="20"/>
              </w:rPr>
              <w:t xml:space="preserve">科 E3 體會科技與個人及家庭生活的互動關係。 </w:t>
            </w:r>
          </w:p>
          <w:p w:rsidR="007D2FCE" w:rsidRDefault="007D2FCE" w:rsidP="007D2F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7D2FCE" w:rsidRDefault="007D2FCE" w:rsidP="007D2FCE">
            <w:pPr>
              <w:spacing w:line="0" w:lineRule="atLeast"/>
              <w:rPr>
                <w:rFonts w:ascii="標楷體" w:eastAsia="標楷體" w:hAnsi="標楷體"/>
                <w:sz w:val="20"/>
                <w:szCs w:val="20"/>
              </w:rPr>
            </w:pPr>
            <w:r w:rsidRPr="00C1125C">
              <w:rPr>
                <w:rFonts w:ascii="標楷體" w:eastAsia="標楷體" w:hAnsi="標楷體"/>
                <w:sz w:val="20"/>
                <w:szCs w:val="20"/>
              </w:rPr>
              <w:t xml:space="preserve">能 J1 認識國內外能源議題。 </w:t>
            </w:r>
          </w:p>
          <w:p w:rsidR="007D2FCE" w:rsidRDefault="007D2FCE" w:rsidP="007D2FCE">
            <w:pPr>
              <w:spacing w:line="0" w:lineRule="atLeast"/>
              <w:rPr>
                <w:rFonts w:ascii="標楷體" w:eastAsia="標楷體" w:hAnsi="標楷體"/>
                <w:sz w:val="20"/>
                <w:szCs w:val="20"/>
              </w:rPr>
            </w:pPr>
            <w:r w:rsidRPr="00C1125C">
              <w:rPr>
                <w:rFonts w:ascii="標楷體" w:eastAsia="標楷體" w:hAnsi="標楷體"/>
                <w:sz w:val="20"/>
                <w:szCs w:val="20"/>
              </w:rPr>
              <w:t xml:space="preserve">能 J2 了解減少使用傳統能源對環境的影響。 </w:t>
            </w:r>
          </w:p>
          <w:p w:rsidR="007D2FCE" w:rsidRDefault="007D2FCE" w:rsidP="007D2FCE">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7D2FCE" w:rsidRDefault="007D2FCE" w:rsidP="007D2FCE">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7D2FCE" w:rsidRPr="00C1125C" w:rsidRDefault="007D2FCE" w:rsidP="007D2FCE">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292" w:type="dxa"/>
            <w:tcMar>
              <w:top w:w="0" w:type="dxa"/>
              <w:left w:w="108" w:type="dxa"/>
              <w:bottom w:w="0" w:type="dxa"/>
              <w:right w:w="108" w:type="dxa"/>
            </w:tcMar>
          </w:tcPr>
          <w:p w:rsidR="007D2FCE" w:rsidRPr="00C1125C" w:rsidRDefault="007D2FCE" w:rsidP="007D2FCE">
            <w:pPr>
              <w:spacing w:line="0" w:lineRule="atLeast"/>
              <w:rPr>
                <w:rFonts w:ascii="標楷體" w:eastAsia="標楷體" w:hAnsi="標楷體"/>
                <w:sz w:val="20"/>
                <w:szCs w:val="20"/>
              </w:rPr>
            </w:pPr>
          </w:p>
        </w:tc>
      </w:tr>
      <w:tr w:rsidR="00DF7D8E" w:rsidRPr="003F5D61" w:rsidTr="00F831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rsidR="00DF7D8E" w:rsidRPr="00287C65" w:rsidRDefault="00DF7D8E" w:rsidP="00DF7D8E">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425" w:type="dxa"/>
            <w:vAlign w:val="center"/>
          </w:tcPr>
          <w:p w:rsidR="00DF7D8E" w:rsidRPr="002A54FC" w:rsidRDefault="00DF7D8E" w:rsidP="00DF7D8E">
            <w:pPr>
              <w:spacing w:line="260" w:lineRule="exact"/>
              <w:jc w:val="center"/>
              <w:rPr>
                <w:snapToGrid w:val="0"/>
                <w:kern w:val="0"/>
                <w:sz w:val="20"/>
                <w:szCs w:val="20"/>
              </w:rPr>
            </w:pPr>
            <w:r w:rsidRPr="002A54FC">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․1-1電流的熱效應（</w:t>
            </w:r>
            <w:r>
              <w:rPr>
                <w:rFonts w:ascii="標楷體" w:eastAsia="標楷體" w:hAnsi="標楷體"/>
                <w:sz w:val="20"/>
                <w:szCs w:val="20"/>
              </w:rPr>
              <w:t>2</w:t>
            </w:r>
            <w:r w:rsidRPr="0003412F">
              <w:rPr>
                <w:rFonts w:ascii="標楷體" w:eastAsia="標楷體" w:hAnsi="標楷體"/>
                <w:sz w:val="20"/>
                <w:szCs w:val="20"/>
              </w:rPr>
              <w:t>）</w:t>
            </w:r>
          </w:p>
        </w:tc>
        <w:tc>
          <w:tcPr>
            <w:tcW w:w="2434" w:type="dxa"/>
            <w:gridSpan w:val="2"/>
            <w:tcMar>
              <w:top w:w="0" w:type="dxa"/>
              <w:left w:w="108" w:type="dxa"/>
              <w:bottom w:w="0" w:type="dxa"/>
              <w:right w:w="108" w:type="dxa"/>
            </w:tcMar>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Kc-</w:t>
            </w:r>
            <w:r w:rsidRPr="0003412F">
              <w:rPr>
                <w:rFonts w:ascii="標楷體" w:eastAsia="標楷體" w:hAnsi="標楷體" w:hint="eastAsia"/>
                <w:sz w:val="20"/>
                <w:szCs w:val="20"/>
              </w:rPr>
              <w:t>Ⅳ</w:t>
            </w:r>
            <w:r w:rsidRPr="0003412F">
              <w:rPr>
                <w:rFonts w:ascii="標楷體" w:eastAsia="標楷體" w:hAnsi="標楷體"/>
                <w:sz w:val="20"/>
                <w:szCs w:val="20"/>
              </w:rPr>
              <w:t>-8 電流通過帶有電阻物體時，能量會以發熱的形式逸散。</w:t>
            </w:r>
          </w:p>
          <w:p w:rsidR="00DF7D8E" w:rsidRPr="000A77B2" w:rsidRDefault="00DF7D8E" w:rsidP="00DF7D8E">
            <w:pPr>
              <w:spacing w:line="0" w:lineRule="atLeast"/>
              <w:rPr>
                <w:rFonts w:ascii="標楷體" w:eastAsia="標楷體" w:hAnsi="標楷體"/>
                <w:sz w:val="20"/>
                <w:szCs w:val="20"/>
              </w:rPr>
            </w:pPr>
          </w:p>
        </w:tc>
        <w:tc>
          <w:tcPr>
            <w:tcW w:w="2669" w:type="dxa"/>
            <w:gridSpan w:val="3"/>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w:t>
            </w:r>
            <w:r w:rsidRPr="0003412F">
              <w:rPr>
                <w:rFonts w:ascii="標楷體" w:eastAsia="標楷體" w:hAnsi="標楷體"/>
                <w:sz w:val="20"/>
                <w:szCs w:val="20"/>
              </w:rPr>
              <w:lastRenderedPageBreak/>
              <w:t>照，相互檢核，確認結果。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 -</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tm-IV-1能從實驗過程、合作討論中理解較複雜的自然界模</w:t>
            </w:r>
            <w:r w:rsidRPr="0003412F">
              <w:rPr>
                <w:rFonts w:ascii="標楷體" w:eastAsia="標楷體" w:hAnsi="標楷體"/>
                <w:sz w:val="20"/>
                <w:szCs w:val="20"/>
              </w:rPr>
              <w:lastRenderedPageBreak/>
              <w:t>型，並能評估不同模型的優點和限制，進能應用在後續的科學理解或生活。</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-1能從學習活動、日常經驗及科技運用、自然環境、書刊及網路媒體中，進行各種有計畫的觀察，進而能察覺問題。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-1能理解同學的探究過程和結果（或經簡化過的科學報告），提出合理而且具有根據的疑問或意見。並能對問題、探究方法、證據及發現，彼此間的符應情形，進行檢核並提出可能的改善方案。</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-1動手實作解決問題或驗證自己想法，而獲得成就感。</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tc>
        <w:tc>
          <w:tcPr>
            <w:tcW w:w="2694"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【安全教育】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J2 判斷常見的事故傷害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J3 了解日常生活容易發生事故的原因。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J4 探討日常生活發生事故的影響因素。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科 E3 體會科技與個人及家庭生活的互動關係。</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J8 養成動手做探究能源科技的態度。</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E2 使用資訊科技解決生活中簡單的問題。</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J8 在學習上遇到問題時，願意尋找課外資料，解決困難。</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DF7D8E" w:rsidRPr="00411FC7" w:rsidRDefault="00DF7D8E" w:rsidP="00DF7D8E">
            <w:pPr>
              <w:spacing w:line="0" w:lineRule="atLeast"/>
              <w:jc w:val="both"/>
              <w:rPr>
                <w:rFonts w:ascii="標楷體" w:eastAsia="標楷體" w:hAnsi="標楷體"/>
                <w:sz w:val="20"/>
                <w:szCs w:val="20"/>
              </w:rPr>
            </w:pPr>
          </w:p>
        </w:tc>
      </w:tr>
      <w:tr w:rsidR="00DF7D8E" w:rsidRPr="003F5D61" w:rsidTr="00F831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F7D8E" w:rsidRPr="00287C65" w:rsidRDefault="00DF7D8E" w:rsidP="00DF7D8E">
            <w:pPr>
              <w:jc w:val="center"/>
              <w:rPr>
                <w:rFonts w:ascii="標楷體" w:eastAsia="標楷體" w:hAnsi="標楷體" w:cs="新細明體"/>
                <w:color w:val="000000"/>
                <w:kern w:val="0"/>
                <w:szCs w:val="24"/>
              </w:rPr>
            </w:pPr>
          </w:p>
        </w:tc>
        <w:tc>
          <w:tcPr>
            <w:tcW w:w="425" w:type="dxa"/>
            <w:vAlign w:val="center"/>
          </w:tcPr>
          <w:p w:rsidR="00DF7D8E" w:rsidRPr="002A54FC" w:rsidRDefault="00DF7D8E" w:rsidP="00DF7D8E">
            <w:pPr>
              <w:spacing w:line="260" w:lineRule="exact"/>
              <w:jc w:val="center"/>
              <w:rPr>
                <w:snapToGrid w:val="0"/>
                <w:kern w:val="0"/>
                <w:sz w:val="20"/>
                <w:szCs w:val="20"/>
              </w:rPr>
            </w:pPr>
            <w:r w:rsidRPr="002A54FC">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․1-2電的輸送與消耗（1）</w:t>
            </w:r>
            <w:r w:rsidRPr="0003412F">
              <w:rPr>
                <w:rFonts w:ascii="標楷體" w:eastAsia="標楷體" w:hAnsi="標楷體"/>
                <w:sz w:val="20"/>
                <w:szCs w:val="20"/>
              </w:rPr>
              <w:br/>
              <w:t>․1-3家庭用電安全（1）</w:t>
            </w:r>
          </w:p>
        </w:tc>
        <w:tc>
          <w:tcPr>
            <w:tcW w:w="2434" w:type="dxa"/>
            <w:gridSpan w:val="2"/>
            <w:tcMar>
              <w:top w:w="0" w:type="dxa"/>
              <w:left w:w="108" w:type="dxa"/>
              <w:bottom w:w="0" w:type="dxa"/>
              <w:right w:w="108" w:type="dxa"/>
            </w:tcMar>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Mc-</w:t>
            </w:r>
            <w:r w:rsidRPr="0003412F">
              <w:rPr>
                <w:rFonts w:ascii="標楷體" w:eastAsia="標楷體" w:hAnsi="標楷體" w:hint="eastAsia"/>
                <w:sz w:val="20"/>
                <w:szCs w:val="20"/>
              </w:rPr>
              <w:t>Ⅳ</w:t>
            </w:r>
            <w:r w:rsidRPr="0003412F">
              <w:rPr>
                <w:rFonts w:ascii="標楷體" w:eastAsia="標楷體" w:hAnsi="標楷體"/>
                <w:sz w:val="20"/>
                <w:szCs w:val="20"/>
              </w:rPr>
              <w:t>-5 電力供應與輸送方式的概要。</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Mc-</w:t>
            </w:r>
            <w:r w:rsidRPr="0003412F">
              <w:rPr>
                <w:rFonts w:ascii="標楷體" w:eastAsia="標楷體" w:hAnsi="標楷體" w:hint="eastAsia"/>
                <w:sz w:val="20"/>
                <w:szCs w:val="20"/>
              </w:rPr>
              <w:t>Ⅳ</w:t>
            </w:r>
            <w:r w:rsidRPr="0003412F">
              <w:rPr>
                <w:rFonts w:ascii="標楷體" w:eastAsia="標楷體" w:hAnsi="標楷體"/>
                <w:sz w:val="20"/>
                <w:szCs w:val="20"/>
              </w:rPr>
              <w:t>-7 電器標示和電費計算</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Mc-</w:t>
            </w:r>
            <w:r w:rsidRPr="0003412F">
              <w:rPr>
                <w:rFonts w:ascii="標楷體" w:eastAsia="標楷體" w:hAnsi="標楷體" w:hint="eastAsia"/>
                <w:sz w:val="20"/>
                <w:szCs w:val="20"/>
              </w:rPr>
              <w:t>Ⅳ</w:t>
            </w:r>
            <w:r w:rsidRPr="0003412F">
              <w:rPr>
                <w:rFonts w:ascii="標楷體" w:eastAsia="標楷體" w:hAnsi="標楷體"/>
                <w:sz w:val="20"/>
                <w:szCs w:val="20"/>
              </w:rPr>
              <w:t>-6 用電安全常識，避免觸電和電線走火。</w:t>
            </w:r>
          </w:p>
        </w:tc>
        <w:tc>
          <w:tcPr>
            <w:tcW w:w="2669" w:type="dxa"/>
            <w:gridSpan w:val="3"/>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-1對於有關科學發現的報導甚至權威的解釋（如報章雜誌的報導或書本上的解釋）</w:t>
            </w:r>
            <w:r w:rsidRPr="0003412F">
              <w:rPr>
                <w:rFonts w:ascii="標楷體" w:eastAsia="標楷體" w:hAnsi="標楷體"/>
                <w:sz w:val="20"/>
                <w:szCs w:val="20"/>
              </w:rPr>
              <w:lastRenderedPageBreak/>
              <w:t>能抱持懷疑的態度，評估其推論的證據是否充分且可信賴。</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 是受到社會共同建構的標準所規範。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 -</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tc-IV-1能依據已知的自然科學知識與概念，對自己蒐集與分類的科學數據，抱持合理的懷疑態度，並對他人的資訊或報告，提出自己的看法或解釋。</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tc>
        <w:tc>
          <w:tcPr>
            <w:tcW w:w="2694"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【安全教育】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J2 判斷常見的事故傷害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J3 了解日常生活容易發生事故的原因。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J4 探討日常生活發生事故的影響因素。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J8 養成動手做探究能源科技的態度。</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E2 使用資訊科技解決生活中簡單的問題。</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J8 在學習上遇到問題時，願意尋找課外資料，解決困難。</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DF7D8E" w:rsidRPr="00411FC7" w:rsidRDefault="00DF7D8E" w:rsidP="00DF7D8E">
            <w:pPr>
              <w:spacing w:line="0" w:lineRule="atLeast"/>
              <w:jc w:val="both"/>
              <w:rPr>
                <w:rFonts w:ascii="標楷體" w:eastAsia="標楷體" w:hAnsi="標楷體"/>
                <w:sz w:val="20"/>
                <w:szCs w:val="20"/>
              </w:rPr>
            </w:pPr>
          </w:p>
        </w:tc>
      </w:tr>
      <w:tr w:rsidR="00DF7D8E" w:rsidRPr="003F5D61" w:rsidTr="00F831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F7D8E" w:rsidRPr="00287C65" w:rsidRDefault="00DF7D8E" w:rsidP="00DF7D8E">
            <w:pPr>
              <w:jc w:val="center"/>
              <w:rPr>
                <w:rFonts w:ascii="標楷體" w:eastAsia="標楷體" w:hAnsi="標楷體" w:cs="新細明體"/>
                <w:color w:val="000000"/>
                <w:kern w:val="0"/>
                <w:szCs w:val="24"/>
              </w:rPr>
            </w:pPr>
          </w:p>
        </w:tc>
        <w:tc>
          <w:tcPr>
            <w:tcW w:w="425" w:type="dxa"/>
            <w:vAlign w:val="center"/>
          </w:tcPr>
          <w:p w:rsidR="00DF7D8E" w:rsidRPr="002A54FC" w:rsidRDefault="00DF7D8E" w:rsidP="00DF7D8E">
            <w:pPr>
              <w:spacing w:line="260" w:lineRule="exact"/>
              <w:jc w:val="center"/>
              <w:rPr>
                <w:snapToGrid w:val="0"/>
                <w:kern w:val="0"/>
                <w:sz w:val="20"/>
                <w:szCs w:val="20"/>
              </w:rPr>
            </w:pPr>
            <w:r w:rsidRPr="002A54FC">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․1-4 電池（</w:t>
            </w:r>
            <w:r>
              <w:rPr>
                <w:rFonts w:ascii="標楷體" w:eastAsia="標楷體" w:hAnsi="標楷體"/>
                <w:sz w:val="20"/>
                <w:szCs w:val="20"/>
              </w:rPr>
              <w:t>2</w:t>
            </w:r>
            <w:r w:rsidRPr="0003412F">
              <w:rPr>
                <w:rFonts w:ascii="標楷體" w:eastAsia="標楷體" w:hAnsi="標楷體"/>
                <w:sz w:val="20"/>
                <w:szCs w:val="20"/>
              </w:rPr>
              <w:t>）</w:t>
            </w:r>
          </w:p>
        </w:tc>
        <w:tc>
          <w:tcPr>
            <w:tcW w:w="2434" w:type="dxa"/>
            <w:gridSpan w:val="2"/>
            <w:tcMar>
              <w:top w:w="0" w:type="dxa"/>
              <w:left w:w="108" w:type="dxa"/>
              <w:bottom w:w="0" w:type="dxa"/>
              <w:right w:w="108" w:type="dxa"/>
            </w:tcMar>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Ba-</w:t>
            </w:r>
            <w:r w:rsidRPr="0003412F">
              <w:rPr>
                <w:rFonts w:ascii="標楷體" w:eastAsia="標楷體" w:hAnsi="標楷體" w:hint="eastAsia"/>
                <w:sz w:val="20"/>
                <w:szCs w:val="20"/>
              </w:rPr>
              <w:t>Ⅳ</w:t>
            </w:r>
            <w:r w:rsidRPr="0003412F">
              <w:rPr>
                <w:rFonts w:ascii="標楷體" w:eastAsia="標楷體" w:hAnsi="標楷體"/>
                <w:sz w:val="20"/>
                <w:szCs w:val="20"/>
              </w:rPr>
              <w:t>-4電池是化學能轉變成電能的裝置。</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Jc-</w:t>
            </w:r>
            <w:r w:rsidRPr="0003412F">
              <w:rPr>
                <w:rFonts w:ascii="標楷體" w:eastAsia="標楷體" w:hAnsi="標楷體" w:hint="eastAsia"/>
                <w:sz w:val="20"/>
                <w:szCs w:val="20"/>
              </w:rPr>
              <w:t>Ⅳ</w:t>
            </w:r>
            <w:r w:rsidRPr="0003412F">
              <w:rPr>
                <w:rFonts w:ascii="標楷體" w:eastAsia="標楷體" w:hAnsi="標楷體"/>
                <w:sz w:val="20"/>
                <w:szCs w:val="20"/>
              </w:rPr>
              <w:t>-5 鋅銅電池實驗認識電池原理。</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Jc-</w:t>
            </w:r>
            <w:r w:rsidRPr="0003412F">
              <w:rPr>
                <w:rFonts w:ascii="標楷體" w:eastAsia="標楷體" w:hAnsi="標楷體" w:hint="eastAsia"/>
                <w:sz w:val="20"/>
                <w:szCs w:val="20"/>
              </w:rPr>
              <w:t>Ⅳ</w:t>
            </w:r>
            <w:r w:rsidRPr="0003412F">
              <w:rPr>
                <w:rFonts w:ascii="標楷體" w:eastAsia="標楷體" w:hAnsi="標楷體"/>
                <w:sz w:val="20"/>
                <w:szCs w:val="20"/>
              </w:rPr>
              <w:t>-6 化學電池的放電與充電。</w:t>
            </w:r>
          </w:p>
          <w:p w:rsidR="00DF7D8E" w:rsidRPr="000A77B2" w:rsidRDefault="00DF7D8E" w:rsidP="00DF7D8E">
            <w:pPr>
              <w:spacing w:line="0" w:lineRule="atLeast"/>
              <w:rPr>
                <w:rFonts w:ascii="標楷體" w:eastAsia="標楷體" w:hAnsi="標楷體"/>
                <w:sz w:val="20"/>
                <w:szCs w:val="20"/>
              </w:rPr>
            </w:pPr>
          </w:p>
        </w:tc>
        <w:tc>
          <w:tcPr>
            <w:tcW w:w="2669" w:type="dxa"/>
            <w:gridSpan w:val="3"/>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-1動手實作解決問題或驗證自己想法，而獲得成就感。</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w:t>
            </w:r>
            <w:r w:rsidRPr="0003412F">
              <w:rPr>
                <w:rFonts w:ascii="標楷體" w:eastAsia="標楷體" w:hAnsi="標楷體"/>
                <w:sz w:val="20"/>
                <w:szCs w:val="20"/>
              </w:rPr>
              <w:lastRenderedPageBreak/>
              <w:t>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-2 分辨科學知識的確定性和持久性會因科學研究的時空背景不同而有所變化。</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-3 體察到科學家們具有堅毅、嚴謹和講求邏輯的特質，也具有好奇心、求知慾和想像力。</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r w:rsidRPr="0003412F">
              <w:rPr>
                <w:rFonts w:ascii="標楷體" w:eastAsia="標楷體" w:hAnsi="標楷體"/>
                <w:sz w:val="20"/>
                <w:szCs w:val="20"/>
              </w:rPr>
              <w:br/>
              <w:t>tc-IV-1 能依據已知的自然科學知識與概念，對自己蒐集與分類的科學數據，抱持合理的懷疑態度，並對他人的資訊或報告，提出自己的看法或解釋。</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-1能從學習活動、日常經驗及科技運用、自然環境、書刊及網路媒體中，進行各種有計畫的觀察，進而能察覺問題。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-2能辨別適合科學探究或適合以科學方式尋求解決的問題（或假說），並能依據觀察、蒐集資料、閱讀、思考、討論等，提出適宜探究之問題。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pe-</w:t>
            </w:r>
            <w:r w:rsidRPr="0003412F">
              <w:rPr>
                <w:rFonts w:ascii="標楷體" w:eastAsia="標楷體" w:hAnsi="標楷體" w:hint="eastAsia"/>
                <w:sz w:val="20"/>
                <w:szCs w:val="20"/>
              </w:rPr>
              <w:t>Ⅳ</w:t>
            </w:r>
            <w:r w:rsidRPr="0003412F">
              <w:rPr>
                <w:rFonts w:ascii="標楷體" w:eastAsia="標楷體" w:hAnsi="標楷體"/>
                <w:sz w:val="20"/>
                <w:szCs w:val="20"/>
              </w:rPr>
              <w:t>-2能正確安全操作適合學習階段的物品、器材儀器、科技設備與資源。能進行客觀的質性觀察或數值量測並詳實</w:t>
            </w:r>
            <w:r w:rsidRPr="0003412F">
              <w:rPr>
                <w:rFonts w:ascii="標楷體" w:eastAsia="標楷體" w:hAnsi="標楷體"/>
                <w:sz w:val="20"/>
                <w:szCs w:val="20"/>
              </w:rPr>
              <w:lastRenderedPageBreak/>
              <w:t>記錄。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r w:rsidRPr="0003412F">
              <w:rPr>
                <w:rFonts w:ascii="標楷體" w:eastAsia="標楷體" w:hAnsi="標楷體"/>
                <w:sz w:val="20"/>
                <w:szCs w:val="20"/>
              </w:rPr>
              <w:b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-1能理解同學的探究過程和結果（或經簡化過的科學報告），提出合理而且具有根據的疑問或意見。並能對問題、探究方法、證據及發現，彼此間的符應情形，進行檢核並提出可能的改善方案。</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tm-IV-1能從實驗過程、合作討論中理解較複雜的自然界模型，並能評估不同模型的優點和限制，進能應用在後續的科學理解或生活。</w:t>
            </w:r>
          </w:p>
        </w:tc>
        <w:tc>
          <w:tcPr>
            <w:tcW w:w="2694"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r w:rsidRPr="003222C8">
              <w:rPr>
                <w:rFonts w:ascii="標楷體" w:eastAsia="標楷體" w:hAnsi="標楷體"/>
                <w:sz w:val="20"/>
                <w:szCs w:val="20"/>
              </w:rPr>
              <w:t xml:space="preserve">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w:t>
            </w:r>
            <w:r w:rsidRPr="003222C8">
              <w:rPr>
                <w:rFonts w:ascii="標楷體" w:eastAsia="標楷體" w:hAnsi="標楷體"/>
                <w:sz w:val="20"/>
                <w:szCs w:val="20"/>
              </w:rPr>
              <w:lastRenderedPageBreak/>
              <w:t>行溝通。</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DF7D8E" w:rsidRPr="00922234" w:rsidRDefault="00DF7D8E" w:rsidP="00DF7D8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lastRenderedPageBreak/>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DF7D8E" w:rsidRPr="00922234" w:rsidRDefault="00DF7D8E" w:rsidP="00DF7D8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DF7D8E" w:rsidRPr="00922234" w:rsidRDefault="00DF7D8E" w:rsidP="00DF7D8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DF7D8E" w:rsidRPr="00922234" w:rsidRDefault="00DF7D8E" w:rsidP="00DF7D8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DF7D8E" w:rsidRPr="00411FC7" w:rsidRDefault="00DF7D8E" w:rsidP="00DF7D8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DF7D8E" w:rsidRPr="003F5D61" w:rsidTr="00F831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F7D8E" w:rsidRPr="00287C65" w:rsidRDefault="00DF7D8E" w:rsidP="00DF7D8E">
            <w:pPr>
              <w:jc w:val="center"/>
              <w:rPr>
                <w:rFonts w:ascii="標楷體" w:eastAsia="標楷體" w:hAnsi="標楷體" w:cs="新細明體"/>
                <w:color w:val="000000"/>
                <w:kern w:val="0"/>
                <w:szCs w:val="24"/>
              </w:rPr>
            </w:pPr>
          </w:p>
        </w:tc>
        <w:tc>
          <w:tcPr>
            <w:tcW w:w="425" w:type="dxa"/>
            <w:vAlign w:val="center"/>
          </w:tcPr>
          <w:p w:rsidR="00DF7D8E" w:rsidRPr="002A54FC" w:rsidRDefault="00DF7D8E" w:rsidP="00DF7D8E">
            <w:pPr>
              <w:spacing w:line="260" w:lineRule="exact"/>
              <w:jc w:val="center"/>
              <w:rPr>
                <w:snapToGrid w:val="0"/>
                <w:kern w:val="0"/>
                <w:sz w:val="20"/>
                <w:szCs w:val="20"/>
              </w:rPr>
            </w:pPr>
            <w:r w:rsidRPr="002A54FC">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․1-4 電池（</w:t>
            </w:r>
            <w:r>
              <w:rPr>
                <w:rFonts w:ascii="標楷體" w:eastAsia="標楷體" w:hAnsi="標楷體"/>
                <w:sz w:val="20"/>
                <w:szCs w:val="20"/>
              </w:rPr>
              <w:t>2</w:t>
            </w:r>
            <w:r w:rsidRPr="0003412F">
              <w:rPr>
                <w:rFonts w:ascii="標楷體" w:eastAsia="標楷體" w:hAnsi="標楷體"/>
                <w:sz w:val="20"/>
                <w:szCs w:val="20"/>
              </w:rPr>
              <w:t>）</w:t>
            </w:r>
          </w:p>
        </w:tc>
        <w:tc>
          <w:tcPr>
            <w:tcW w:w="2434" w:type="dxa"/>
            <w:gridSpan w:val="2"/>
            <w:tcMar>
              <w:top w:w="0" w:type="dxa"/>
              <w:left w:w="108" w:type="dxa"/>
              <w:bottom w:w="0" w:type="dxa"/>
              <w:right w:w="108" w:type="dxa"/>
            </w:tcMar>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Ba-</w:t>
            </w:r>
            <w:r w:rsidRPr="0003412F">
              <w:rPr>
                <w:rFonts w:ascii="標楷體" w:eastAsia="標楷體" w:hAnsi="標楷體" w:hint="eastAsia"/>
                <w:sz w:val="20"/>
                <w:szCs w:val="20"/>
              </w:rPr>
              <w:t>Ⅳ</w:t>
            </w:r>
            <w:r w:rsidRPr="0003412F">
              <w:rPr>
                <w:rFonts w:ascii="標楷體" w:eastAsia="標楷體" w:hAnsi="標楷體"/>
                <w:sz w:val="20"/>
                <w:szCs w:val="20"/>
              </w:rPr>
              <w:t>-4電池是化學能轉變成電能的裝置。</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Jc-</w:t>
            </w:r>
            <w:r w:rsidRPr="0003412F">
              <w:rPr>
                <w:rFonts w:ascii="標楷體" w:eastAsia="標楷體" w:hAnsi="標楷體" w:hint="eastAsia"/>
                <w:sz w:val="20"/>
                <w:szCs w:val="20"/>
              </w:rPr>
              <w:t>Ⅳ</w:t>
            </w:r>
            <w:r w:rsidRPr="0003412F">
              <w:rPr>
                <w:rFonts w:ascii="標楷體" w:eastAsia="標楷體" w:hAnsi="標楷體"/>
                <w:sz w:val="20"/>
                <w:szCs w:val="20"/>
              </w:rPr>
              <w:t>-5 鋅銅電池實驗認識電池原理。</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Jc-</w:t>
            </w:r>
            <w:r w:rsidRPr="0003412F">
              <w:rPr>
                <w:rFonts w:ascii="標楷體" w:eastAsia="標楷體" w:hAnsi="標楷體" w:hint="eastAsia"/>
                <w:sz w:val="20"/>
                <w:szCs w:val="20"/>
              </w:rPr>
              <w:t>Ⅳ</w:t>
            </w:r>
            <w:r w:rsidRPr="0003412F">
              <w:rPr>
                <w:rFonts w:ascii="標楷體" w:eastAsia="標楷體" w:hAnsi="標楷體"/>
                <w:sz w:val="20"/>
                <w:szCs w:val="20"/>
              </w:rPr>
              <w:t>-6 化學電池的放電與充電。</w:t>
            </w:r>
          </w:p>
          <w:p w:rsidR="00DF7D8E" w:rsidRPr="000A77B2" w:rsidRDefault="00DF7D8E" w:rsidP="00DF7D8E">
            <w:pPr>
              <w:spacing w:line="0" w:lineRule="atLeast"/>
              <w:rPr>
                <w:rFonts w:ascii="標楷體" w:eastAsia="標楷體" w:hAnsi="標楷體"/>
                <w:sz w:val="20"/>
                <w:szCs w:val="20"/>
              </w:rPr>
            </w:pPr>
          </w:p>
        </w:tc>
        <w:tc>
          <w:tcPr>
            <w:tcW w:w="2669" w:type="dxa"/>
            <w:gridSpan w:val="3"/>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lastRenderedPageBreak/>
              <w:t>ai-</w:t>
            </w:r>
            <w:r w:rsidRPr="0003412F">
              <w:rPr>
                <w:rFonts w:ascii="標楷體" w:eastAsia="標楷體" w:hAnsi="標楷體" w:hint="eastAsia"/>
                <w:sz w:val="20"/>
                <w:szCs w:val="20"/>
              </w:rPr>
              <w:t>Ⅳ</w:t>
            </w:r>
            <w:r w:rsidRPr="0003412F">
              <w:rPr>
                <w:rFonts w:ascii="標楷體" w:eastAsia="標楷體" w:hAnsi="標楷體"/>
                <w:sz w:val="20"/>
                <w:szCs w:val="20"/>
              </w:rPr>
              <w:t>-1動手實作解決問題或驗證自己想法，而獲得成就感。</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w:t>
            </w:r>
            <w:r w:rsidRPr="0003412F">
              <w:rPr>
                <w:rFonts w:ascii="標楷體" w:eastAsia="標楷體" w:hAnsi="標楷體"/>
                <w:sz w:val="20"/>
                <w:szCs w:val="20"/>
              </w:rPr>
              <w:lastRenderedPageBreak/>
              <w:t>釋自然現象發生的原因，建立科學學習的自信心。</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-2 分辨科學知識的確定性和持久性會因科學研究的時空背景不同而有所變化。</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-3 體察到科學家們具有堅毅、嚴謹和講求邏輯的特質，也具有好奇心、求知慾和想像力。</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r w:rsidRPr="0003412F">
              <w:rPr>
                <w:rFonts w:ascii="標楷體" w:eastAsia="標楷體" w:hAnsi="標楷體"/>
                <w:sz w:val="20"/>
                <w:szCs w:val="20"/>
              </w:rPr>
              <w:br/>
              <w:t>tc-IV-1 能依據已知的自然科學知識與概念，對自己蒐集與分類的科學數據，抱持合理的懷疑態度，並對他人的資訊或報告，提出自己的看法或解釋。</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-1能從學習活動、日常經驗及科技運用、自然環境、書刊及網路媒體中，進行各種有計畫的觀察，進而能察覺問題。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-2能辨別適合科學探究</w:t>
            </w:r>
            <w:r w:rsidRPr="0003412F">
              <w:rPr>
                <w:rFonts w:ascii="標楷體" w:eastAsia="標楷體" w:hAnsi="標楷體"/>
                <w:sz w:val="20"/>
                <w:szCs w:val="20"/>
              </w:rPr>
              <w:lastRenderedPageBreak/>
              <w:t>或適合以科學方式尋求解決的問題（或假說），並能依據觀察、蒐集資料、閱讀、思考、討論等，提出適宜探究之問題。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pe-</w:t>
            </w:r>
            <w:r w:rsidRPr="0003412F">
              <w:rPr>
                <w:rFonts w:ascii="標楷體" w:eastAsia="標楷體" w:hAnsi="標楷體" w:hint="eastAsia"/>
                <w:sz w:val="20"/>
                <w:szCs w:val="20"/>
              </w:rPr>
              <w:t>Ⅳ</w:t>
            </w:r>
            <w:r w:rsidRPr="0003412F">
              <w:rPr>
                <w:rFonts w:ascii="標楷體" w:eastAsia="標楷體" w:hAnsi="標楷體"/>
                <w:sz w:val="20"/>
                <w:szCs w:val="20"/>
              </w:rPr>
              <w:t>-2能正確安全操作適合學習階段的物品、器材儀器、科技設備與資源。能進行客觀的質性觀察或數值量測並詳實記錄。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r w:rsidRPr="0003412F">
              <w:rPr>
                <w:rFonts w:ascii="標楷體" w:eastAsia="標楷體" w:hAnsi="標楷體"/>
                <w:sz w:val="20"/>
                <w:szCs w:val="20"/>
              </w:rPr>
              <w:b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-1能理解同學的探究過程和結果（或經簡化過的科學報告），提出合理而且具有根據的疑問或意見。並能對問題、探究方法、證據及發現，彼此間的符應情形，進行檢核並提出可能的改善方案。</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tm-IV-1能從實驗過程、合作討論中理解較複雜的自然界模型，並能評估不同模型的優點和限制，進能應用在後續的科</w:t>
            </w:r>
            <w:r w:rsidRPr="0003412F">
              <w:rPr>
                <w:rFonts w:ascii="標楷體" w:eastAsia="標楷體" w:hAnsi="標楷體"/>
                <w:sz w:val="20"/>
                <w:szCs w:val="20"/>
              </w:rPr>
              <w:lastRenderedPageBreak/>
              <w:t>學理解或生活。</w:t>
            </w:r>
          </w:p>
        </w:tc>
        <w:tc>
          <w:tcPr>
            <w:tcW w:w="2694"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DF7D8E" w:rsidRDefault="00DF7D8E" w:rsidP="00DF7D8E">
            <w:pPr>
              <w:spacing w:line="0" w:lineRule="atLeast"/>
              <w:jc w:val="both"/>
              <w:rPr>
                <w:rFonts w:ascii="標楷體" w:eastAsia="標楷體" w:hAnsi="標楷體"/>
                <w:sz w:val="20"/>
                <w:szCs w:val="20"/>
              </w:rPr>
            </w:pPr>
            <w:bookmarkStart w:id="0" w:name="_Hlk65618741"/>
            <w:r w:rsidRPr="003222C8">
              <w:rPr>
                <w:rFonts w:ascii="標楷體" w:eastAsia="標楷體" w:hAnsi="標楷體" w:hint="eastAsia"/>
                <w:sz w:val="20"/>
                <w:szCs w:val="20"/>
              </w:rPr>
              <w:t>【能源教育】</w:t>
            </w:r>
            <w:bookmarkEnd w:id="0"/>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w:t>
            </w:r>
            <w:r w:rsidRPr="003222C8">
              <w:rPr>
                <w:rFonts w:ascii="標楷體" w:eastAsia="標楷體" w:hAnsi="標楷體"/>
                <w:sz w:val="20"/>
                <w:szCs w:val="20"/>
              </w:rPr>
              <w:lastRenderedPageBreak/>
              <w:t>與節能的原理。</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r w:rsidRPr="003222C8">
              <w:rPr>
                <w:rFonts w:ascii="標楷體" w:eastAsia="標楷體" w:hAnsi="標楷體"/>
                <w:sz w:val="20"/>
                <w:szCs w:val="20"/>
              </w:rPr>
              <w:t xml:space="preserve">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DF7D8E" w:rsidRPr="00922234" w:rsidRDefault="00DF7D8E" w:rsidP="00DF7D8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lastRenderedPageBreak/>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DF7D8E" w:rsidRPr="00922234" w:rsidRDefault="00DF7D8E" w:rsidP="00DF7D8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DF7D8E" w:rsidRPr="00922234" w:rsidRDefault="00DF7D8E" w:rsidP="00DF7D8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DF7D8E" w:rsidRPr="00922234" w:rsidRDefault="00DF7D8E" w:rsidP="00DF7D8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DF7D8E" w:rsidRPr="00411FC7" w:rsidRDefault="00DF7D8E" w:rsidP="00DF7D8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DF7D8E" w:rsidRPr="003F5D61" w:rsidTr="00F831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F7D8E" w:rsidRPr="00287C65" w:rsidRDefault="00DF7D8E" w:rsidP="00DF7D8E">
            <w:pPr>
              <w:jc w:val="center"/>
              <w:rPr>
                <w:rFonts w:ascii="標楷體" w:eastAsia="標楷體" w:hAnsi="標楷體" w:cs="新細明體"/>
                <w:color w:val="000000"/>
                <w:kern w:val="0"/>
                <w:szCs w:val="24"/>
              </w:rPr>
            </w:pPr>
          </w:p>
        </w:tc>
        <w:tc>
          <w:tcPr>
            <w:tcW w:w="425" w:type="dxa"/>
            <w:vAlign w:val="center"/>
          </w:tcPr>
          <w:p w:rsidR="00DF7D8E" w:rsidRPr="002A54FC" w:rsidRDefault="00DF7D8E" w:rsidP="00DF7D8E">
            <w:pPr>
              <w:spacing w:line="260" w:lineRule="exact"/>
              <w:jc w:val="center"/>
              <w:rPr>
                <w:snapToGrid w:val="0"/>
                <w:kern w:val="0"/>
                <w:sz w:val="20"/>
                <w:szCs w:val="20"/>
              </w:rPr>
            </w:pPr>
            <w:r w:rsidRPr="002A54FC">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․1-5電流的化學效應（2）</w:t>
            </w:r>
          </w:p>
        </w:tc>
        <w:tc>
          <w:tcPr>
            <w:tcW w:w="2434" w:type="dxa"/>
            <w:gridSpan w:val="2"/>
            <w:tcMar>
              <w:top w:w="0" w:type="dxa"/>
              <w:left w:w="108" w:type="dxa"/>
              <w:bottom w:w="0" w:type="dxa"/>
              <w:right w:w="108" w:type="dxa"/>
            </w:tcMar>
          </w:tcPr>
          <w:p w:rsidR="00DF7D8E" w:rsidRPr="006E6425" w:rsidRDefault="00DF7D8E" w:rsidP="00DF7D8E">
            <w:pPr>
              <w:spacing w:line="0" w:lineRule="atLeast"/>
              <w:rPr>
                <w:rFonts w:ascii="標楷體" w:eastAsia="標楷體" w:hAnsi="標楷體"/>
                <w:sz w:val="20"/>
                <w:szCs w:val="20"/>
              </w:rPr>
            </w:pPr>
            <w:r w:rsidRPr="006E6425">
              <w:rPr>
                <w:rFonts w:ascii="標楷體" w:eastAsia="標楷體" w:hAnsi="標楷體"/>
                <w:sz w:val="20"/>
                <w:szCs w:val="20"/>
              </w:rPr>
              <w:t>Jc-</w:t>
            </w:r>
            <w:r w:rsidRPr="006E6425">
              <w:rPr>
                <w:rFonts w:ascii="標楷體" w:eastAsia="標楷體" w:hAnsi="標楷體" w:hint="eastAsia"/>
                <w:sz w:val="20"/>
                <w:szCs w:val="20"/>
              </w:rPr>
              <w:t>Ⅳ</w:t>
            </w:r>
            <w:r w:rsidRPr="006E6425">
              <w:rPr>
                <w:rFonts w:ascii="標楷體" w:eastAsia="標楷體" w:hAnsi="標楷體"/>
                <w:sz w:val="20"/>
                <w:szCs w:val="20"/>
              </w:rPr>
              <w:t>-7 電解水與硫酸銅水溶液實驗認識電解原理。</w:t>
            </w:r>
          </w:p>
          <w:p w:rsidR="00DF7D8E" w:rsidRPr="000A77B2" w:rsidRDefault="00DF7D8E" w:rsidP="00DF7D8E">
            <w:pPr>
              <w:spacing w:line="0" w:lineRule="atLeast"/>
              <w:rPr>
                <w:rFonts w:ascii="標楷體" w:eastAsia="標楷體" w:hAnsi="標楷體"/>
                <w:sz w:val="20"/>
                <w:szCs w:val="20"/>
              </w:rPr>
            </w:pPr>
            <w:r w:rsidRPr="006E6425">
              <w:rPr>
                <w:rFonts w:ascii="標楷體" w:eastAsia="標楷體" w:hAnsi="標楷體"/>
                <w:sz w:val="20"/>
                <w:szCs w:val="20"/>
              </w:rPr>
              <w:t>Me-</w:t>
            </w:r>
            <w:r w:rsidRPr="006E6425">
              <w:rPr>
                <w:rFonts w:ascii="標楷體" w:eastAsia="標楷體" w:hAnsi="標楷體" w:hint="eastAsia"/>
                <w:sz w:val="20"/>
                <w:szCs w:val="20"/>
              </w:rPr>
              <w:t>Ⅳ</w:t>
            </w:r>
            <w:r w:rsidRPr="006E6425">
              <w:rPr>
                <w:rFonts w:ascii="標楷體" w:eastAsia="標楷體" w:hAnsi="標楷體"/>
                <w:sz w:val="20"/>
                <w:szCs w:val="20"/>
              </w:rPr>
              <w:t>-5 重金屬汙染的影響。</w:t>
            </w:r>
          </w:p>
        </w:tc>
        <w:tc>
          <w:tcPr>
            <w:tcW w:w="2669" w:type="dxa"/>
            <w:gridSpan w:val="3"/>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-1動手實作解決問題或驗證自己想法，而獲得成就感。</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-2 分辨科學知識的確定性和持久性會因科學研究的時空背景不同而有所變化。</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-3 體察到科學家們具有堅毅、嚴謹和講求邏輯的特質，也具有好奇心、求知慾和想像力。</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tr-IV-1 能將所習得的知識正確的連結到所觀察到的自然現象及實驗數據，並推論出其中</w:t>
            </w:r>
            <w:r w:rsidRPr="0003412F">
              <w:rPr>
                <w:rFonts w:ascii="標楷體" w:eastAsia="標楷體" w:hAnsi="標楷體"/>
                <w:sz w:val="20"/>
                <w:szCs w:val="20"/>
              </w:rPr>
              <w:lastRenderedPageBreak/>
              <w:t>的關聯，進而運用習得的知識來解釋自己論點的正確性。</w:t>
            </w:r>
            <w:r w:rsidRPr="0003412F">
              <w:rPr>
                <w:rFonts w:ascii="標楷體" w:eastAsia="標楷體" w:hAnsi="標楷體"/>
                <w:sz w:val="20"/>
                <w:szCs w:val="20"/>
              </w:rPr>
              <w:br/>
              <w:t>tc-IV-1 能依據已知的自然科學知識與概念，對自己蒐集與分類的科學數據，抱持合理的懷疑態度，並對他人的資訊或報告，提出自己的看法或解釋。</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-1能從學習活動、日常經驗及科技運用、自然環境、書刊及網路媒體中，進行各種有計畫的觀察，進而能察覺問題。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-2能辨別適合科學探究或適合以科學方式尋求解決的問題（或假說），並能依據觀察、蒐集資料、閱讀、思考、討論等，提出適宜探究之問題。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pe-</w:t>
            </w:r>
            <w:r w:rsidRPr="0003412F">
              <w:rPr>
                <w:rFonts w:ascii="標楷體" w:eastAsia="標楷體" w:hAnsi="標楷體" w:hint="eastAsia"/>
                <w:sz w:val="20"/>
                <w:szCs w:val="20"/>
              </w:rPr>
              <w:t>Ⅳ</w:t>
            </w:r>
            <w:r w:rsidRPr="0003412F">
              <w:rPr>
                <w:rFonts w:ascii="標楷體" w:eastAsia="標楷體" w:hAnsi="標楷體"/>
                <w:sz w:val="20"/>
                <w:szCs w:val="20"/>
              </w:rPr>
              <w:t>-2能正確安全操作適合學習階段的物品、器材儀器、科技設備與資源。能進行客觀的質性觀察或數值量測並詳實記錄。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r w:rsidRPr="0003412F">
              <w:rPr>
                <w:rFonts w:ascii="標楷體" w:eastAsia="標楷體" w:hAnsi="標楷體"/>
                <w:sz w:val="20"/>
                <w:szCs w:val="20"/>
              </w:rPr>
              <w:b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-1能理解同學的探究過程和結果（或經簡化過的科學報告），提出合理而且具有根據的疑問或意見。並能對問題、探究方法、證據及發現，彼此間的符應情形，進行檢核並提出可能的改善方案。</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lastRenderedPageBreak/>
              <w:t>pc-</w:t>
            </w:r>
            <w:r w:rsidRPr="0003412F">
              <w:rPr>
                <w:rFonts w:ascii="標楷體" w:eastAsia="標楷體" w:hAnsi="標楷體" w:hint="eastAsia"/>
                <w:sz w:val="20"/>
                <w:szCs w:val="20"/>
              </w:rPr>
              <w:t>Ⅳ</w:t>
            </w:r>
            <w:r w:rsidRPr="0003412F">
              <w:rPr>
                <w:rFonts w:ascii="標楷體" w:eastAsia="標楷體" w:hAnsi="標楷體"/>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tm-IV-1能從實驗過程、合作討論中理解較複雜的自然界模型，並能評估不同模型的優點和限制，進能應用在後續的科學理解或生活。</w:t>
            </w:r>
          </w:p>
        </w:tc>
        <w:tc>
          <w:tcPr>
            <w:tcW w:w="2694"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r w:rsidRPr="003222C8">
              <w:rPr>
                <w:rFonts w:ascii="標楷體" w:eastAsia="標楷體" w:hAnsi="標楷體"/>
                <w:sz w:val="20"/>
                <w:szCs w:val="20"/>
              </w:rPr>
              <w:t xml:space="preserve">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DF7D8E" w:rsidRPr="00922234" w:rsidRDefault="00DF7D8E" w:rsidP="00DF7D8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DF7D8E" w:rsidRPr="00922234" w:rsidRDefault="00DF7D8E" w:rsidP="00DF7D8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DF7D8E" w:rsidRPr="00922234" w:rsidRDefault="00DF7D8E" w:rsidP="00DF7D8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DF7D8E" w:rsidRPr="00922234" w:rsidRDefault="00DF7D8E" w:rsidP="00DF7D8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DF7D8E" w:rsidRPr="00411FC7" w:rsidRDefault="00DF7D8E" w:rsidP="00DF7D8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DF7D8E" w:rsidRPr="003F5D61" w:rsidTr="00F831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F7D8E" w:rsidRPr="00287C65" w:rsidRDefault="00DF7D8E" w:rsidP="00DF7D8E">
            <w:pPr>
              <w:jc w:val="center"/>
              <w:rPr>
                <w:rFonts w:ascii="標楷體" w:eastAsia="標楷體" w:hAnsi="標楷體" w:cs="新細明體"/>
                <w:color w:val="000000"/>
                <w:kern w:val="0"/>
                <w:szCs w:val="24"/>
              </w:rPr>
            </w:pPr>
          </w:p>
        </w:tc>
        <w:tc>
          <w:tcPr>
            <w:tcW w:w="425" w:type="dxa"/>
            <w:vAlign w:val="center"/>
          </w:tcPr>
          <w:p w:rsidR="00DF7D8E" w:rsidRPr="002A54FC" w:rsidRDefault="00DF7D8E" w:rsidP="00DF7D8E">
            <w:pPr>
              <w:spacing w:line="260" w:lineRule="exact"/>
              <w:jc w:val="center"/>
              <w:rPr>
                <w:snapToGrid w:val="0"/>
                <w:kern w:val="0"/>
                <w:sz w:val="20"/>
                <w:szCs w:val="20"/>
              </w:rPr>
            </w:pPr>
            <w:r w:rsidRPr="002A54FC">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․1-5電流的化學效應（2）</w:t>
            </w:r>
          </w:p>
        </w:tc>
        <w:tc>
          <w:tcPr>
            <w:tcW w:w="2434" w:type="dxa"/>
            <w:gridSpan w:val="2"/>
            <w:tcMar>
              <w:top w:w="0" w:type="dxa"/>
              <w:left w:w="108" w:type="dxa"/>
              <w:bottom w:w="0" w:type="dxa"/>
              <w:right w:w="108" w:type="dxa"/>
            </w:tcMar>
          </w:tcPr>
          <w:p w:rsidR="00DF7D8E" w:rsidRPr="006E6425" w:rsidRDefault="00DF7D8E" w:rsidP="00DF7D8E">
            <w:pPr>
              <w:spacing w:line="0" w:lineRule="atLeast"/>
              <w:rPr>
                <w:rFonts w:ascii="標楷體" w:eastAsia="標楷體" w:hAnsi="標楷體"/>
                <w:sz w:val="20"/>
                <w:szCs w:val="20"/>
              </w:rPr>
            </w:pPr>
            <w:r w:rsidRPr="006E6425">
              <w:rPr>
                <w:rFonts w:ascii="標楷體" w:eastAsia="標楷體" w:hAnsi="標楷體"/>
                <w:sz w:val="20"/>
                <w:szCs w:val="20"/>
              </w:rPr>
              <w:t>Jc-</w:t>
            </w:r>
            <w:r w:rsidRPr="006E6425">
              <w:rPr>
                <w:rFonts w:ascii="標楷體" w:eastAsia="標楷體" w:hAnsi="標楷體" w:hint="eastAsia"/>
                <w:sz w:val="20"/>
                <w:szCs w:val="20"/>
              </w:rPr>
              <w:t>Ⅳ</w:t>
            </w:r>
            <w:r w:rsidRPr="006E6425">
              <w:rPr>
                <w:rFonts w:ascii="標楷體" w:eastAsia="標楷體" w:hAnsi="標楷體"/>
                <w:sz w:val="20"/>
                <w:szCs w:val="20"/>
              </w:rPr>
              <w:t>-7 電解水與硫酸銅水溶液實驗認識電解原理。</w:t>
            </w:r>
          </w:p>
          <w:p w:rsidR="00DF7D8E" w:rsidRPr="000A77B2" w:rsidRDefault="00DF7D8E" w:rsidP="00DF7D8E">
            <w:pPr>
              <w:spacing w:line="0" w:lineRule="atLeast"/>
              <w:rPr>
                <w:rFonts w:ascii="標楷體" w:eastAsia="標楷體" w:hAnsi="標楷體"/>
                <w:sz w:val="20"/>
                <w:szCs w:val="20"/>
              </w:rPr>
            </w:pPr>
            <w:r w:rsidRPr="006E6425">
              <w:rPr>
                <w:rFonts w:ascii="標楷體" w:eastAsia="標楷體" w:hAnsi="標楷體"/>
                <w:sz w:val="20"/>
                <w:szCs w:val="20"/>
              </w:rPr>
              <w:t>Me-</w:t>
            </w:r>
            <w:r w:rsidRPr="006E6425">
              <w:rPr>
                <w:rFonts w:ascii="標楷體" w:eastAsia="標楷體" w:hAnsi="標楷體" w:hint="eastAsia"/>
                <w:sz w:val="20"/>
                <w:szCs w:val="20"/>
              </w:rPr>
              <w:t>Ⅳ</w:t>
            </w:r>
            <w:r w:rsidRPr="006E6425">
              <w:rPr>
                <w:rFonts w:ascii="標楷體" w:eastAsia="標楷體" w:hAnsi="標楷體"/>
                <w:sz w:val="20"/>
                <w:szCs w:val="20"/>
              </w:rPr>
              <w:t>-5 重金屬汙染的影響。</w:t>
            </w:r>
          </w:p>
        </w:tc>
        <w:tc>
          <w:tcPr>
            <w:tcW w:w="2669" w:type="dxa"/>
            <w:gridSpan w:val="3"/>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-1動手實作解決問題或驗證自己想法，而獲得成就感。</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-2 分辨科學知識的確定性和持久性會因科學研究的時空背景不同而有所變化。</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-3 體察到科學家們具有堅毅、嚴謹和講求邏輯的特質，也具有好奇心、求知慾和想像力。</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ti-IV-1能依據已知的自然科學知識概念，經由自我或團體探索與討論的過程，想像當使</w:t>
            </w:r>
            <w:r w:rsidRPr="0003412F">
              <w:rPr>
                <w:rFonts w:ascii="標楷體" w:eastAsia="標楷體" w:hAnsi="標楷體"/>
                <w:sz w:val="20"/>
                <w:szCs w:val="20"/>
              </w:rPr>
              <w:lastRenderedPageBreak/>
              <w:t>用的觀察方法或實驗方法改變時，其結果可能產生的差異；並能嘗試在指導下以創新思考和方法得到新的模型、成品或結果。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r w:rsidRPr="0003412F">
              <w:rPr>
                <w:rFonts w:ascii="標楷體" w:eastAsia="標楷體" w:hAnsi="標楷體"/>
                <w:sz w:val="20"/>
                <w:szCs w:val="20"/>
              </w:rPr>
              <w:br/>
              <w:t>tc-IV-1 能依據已知的自然科學知識與概念，對自己蒐集與分類的科學數據，抱持合理的懷疑態度，並對他人的資訊或報告，提出自己的看法或解釋。</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-1能從學習活動、日常經驗及科技運用、自然環境、書刊及網路媒體中，進行各種有計畫的觀察，進而能察覺問題。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-2能辨別適合科學探究或適合以科學方式尋求解決的問題（或假說），並能依據觀察、蒐集資料、閱讀、思考、討論等，提出適宜探究之問題。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pe-</w:t>
            </w:r>
            <w:r w:rsidRPr="0003412F">
              <w:rPr>
                <w:rFonts w:ascii="標楷體" w:eastAsia="標楷體" w:hAnsi="標楷體" w:hint="eastAsia"/>
                <w:sz w:val="20"/>
                <w:szCs w:val="20"/>
              </w:rPr>
              <w:t>Ⅳ</w:t>
            </w:r>
            <w:r w:rsidRPr="0003412F">
              <w:rPr>
                <w:rFonts w:ascii="標楷體" w:eastAsia="標楷體" w:hAnsi="標楷體"/>
                <w:sz w:val="20"/>
                <w:szCs w:val="20"/>
              </w:rPr>
              <w:t>-2能正確安全操作適合學習階段的物品、器材儀器、科技設備與資源。能進行客觀的質性觀察或數值量測並詳實記錄。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r w:rsidRPr="0003412F">
              <w:rPr>
                <w:rFonts w:ascii="標楷體" w:eastAsia="標楷體" w:hAnsi="標楷體"/>
                <w:sz w:val="20"/>
                <w:szCs w:val="20"/>
              </w:rPr>
              <w:b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w:t>
            </w:r>
            <w:r w:rsidRPr="0003412F">
              <w:rPr>
                <w:rFonts w:ascii="標楷體" w:eastAsia="標楷體" w:hAnsi="標楷體"/>
                <w:sz w:val="20"/>
                <w:szCs w:val="20"/>
              </w:rPr>
              <w:lastRenderedPageBreak/>
              <w:t>照，相互檢核，確認結果。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-1能理解同學的探究過程和結果（或經簡化過的科學報告），提出合理而且具有根據的疑問或意見。並能對問題、探究方法、證據及發現，彼此間的符應情形，進行檢核並提出可能的改善方案。</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tm-IV-1能從實驗過程、合作討論中理解較複雜的自然界模型，並能評估不同模型的優點和限制，進能應用在後續的科學理解或生活。</w:t>
            </w:r>
          </w:p>
        </w:tc>
        <w:tc>
          <w:tcPr>
            <w:tcW w:w="2694"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r w:rsidRPr="003222C8">
              <w:rPr>
                <w:rFonts w:ascii="標楷體" w:eastAsia="標楷體" w:hAnsi="標楷體"/>
                <w:sz w:val="20"/>
                <w:szCs w:val="20"/>
              </w:rPr>
              <w:t xml:space="preserve">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DF7D8E" w:rsidRPr="00922234" w:rsidRDefault="00DF7D8E" w:rsidP="00DF7D8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DF7D8E" w:rsidRPr="00922234" w:rsidRDefault="00DF7D8E" w:rsidP="00DF7D8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DF7D8E" w:rsidRPr="00922234" w:rsidRDefault="00DF7D8E" w:rsidP="00DF7D8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DF7D8E" w:rsidRPr="00922234" w:rsidRDefault="00DF7D8E" w:rsidP="00DF7D8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DF7D8E" w:rsidRPr="00411FC7" w:rsidRDefault="00DF7D8E" w:rsidP="00DF7D8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DF7D8E" w:rsidRPr="003F5D61" w:rsidTr="003B5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F7D8E" w:rsidRPr="00287C65" w:rsidRDefault="00DF7D8E" w:rsidP="00DF7D8E">
            <w:pPr>
              <w:jc w:val="center"/>
              <w:rPr>
                <w:rFonts w:ascii="標楷體" w:eastAsia="標楷體" w:hAnsi="標楷體" w:cs="新細明體"/>
                <w:color w:val="000000"/>
                <w:kern w:val="0"/>
                <w:szCs w:val="24"/>
              </w:rPr>
            </w:pPr>
          </w:p>
        </w:tc>
        <w:tc>
          <w:tcPr>
            <w:tcW w:w="425" w:type="dxa"/>
            <w:vAlign w:val="center"/>
          </w:tcPr>
          <w:p w:rsidR="00DF7D8E" w:rsidRPr="002A54FC" w:rsidRDefault="00DF7D8E" w:rsidP="00DF7D8E">
            <w:pPr>
              <w:spacing w:line="260" w:lineRule="exact"/>
              <w:jc w:val="center"/>
              <w:rPr>
                <w:snapToGrid w:val="0"/>
                <w:kern w:val="0"/>
                <w:sz w:val="20"/>
                <w:szCs w:val="20"/>
              </w:rPr>
            </w:pPr>
            <w:r w:rsidRPr="002A54FC">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rsidR="00DF7D8E" w:rsidRPr="000A77B2" w:rsidRDefault="00DF7D8E" w:rsidP="00DF7D8E">
            <w:pPr>
              <w:tabs>
                <w:tab w:val="left" w:pos="2880"/>
              </w:tabs>
              <w:spacing w:line="0" w:lineRule="atLeast"/>
              <w:rPr>
                <w:rFonts w:ascii="標楷體" w:eastAsia="標楷體" w:hAnsi="標楷體"/>
                <w:sz w:val="20"/>
                <w:szCs w:val="20"/>
              </w:rPr>
            </w:pPr>
            <w:r w:rsidRPr="0003412F">
              <w:rPr>
                <w:rFonts w:ascii="標楷體" w:eastAsia="標楷體" w:hAnsi="標楷體"/>
                <w:sz w:val="20"/>
                <w:szCs w:val="20"/>
              </w:rPr>
              <w:t>第二章：生活中的電與磁</w:t>
            </w:r>
            <w:r w:rsidRPr="0003412F">
              <w:rPr>
                <w:rFonts w:ascii="標楷體" w:eastAsia="標楷體" w:hAnsi="標楷體"/>
                <w:sz w:val="20"/>
                <w:szCs w:val="20"/>
              </w:rPr>
              <w:br/>
              <w:t>․2-1 磁鐵與磁場（</w:t>
            </w:r>
            <w:r>
              <w:rPr>
                <w:rFonts w:ascii="標楷體" w:eastAsia="標楷體" w:hAnsi="標楷體"/>
                <w:sz w:val="20"/>
                <w:szCs w:val="20"/>
              </w:rPr>
              <w:t>2</w:t>
            </w:r>
            <w:r w:rsidRPr="0003412F">
              <w:rPr>
                <w:rFonts w:ascii="標楷體" w:eastAsia="標楷體" w:hAnsi="標楷體"/>
                <w:sz w:val="20"/>
                <w:szCs w:val="20"/>
              </w:rPr>
              <w:t>）</w:t>
            </w:r>
          </w:p>
        </w:tc>
        <w:tc>
          <w:tcPr>
            <w:tcW w:w="2434" w:type="dxa"/>
            <w:gridSpan w:val="2"/>
            <w:tcMar>
              <w:top w:w="0" w:type="dxa"/>
              <w:left w:w="108" w:type="dxa"/>
              <w:bottom w:w="0" w:type="dxa"/>
              <w:right w:w="108" w:type="dxa"/>
            </w:tcMar>
          </w:tcPr>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Kc-</w:t>
            </w:r>
            <w:r w:rsidRPr="0003412F">
              <w:rPr>
                <w:rFonts w:ascii="標楷體" w:eastAsia="標楷體" w:hAnsi="標楷體" w:hint="eastAsia"/>
                <w:sz w:val="20"/>
                <w:szCs w:val="20"/>
              </w:rPr>
              <w:t>Ⅳ</w:t>
            </w:r>
            <w:r w:rsidRPr="0003412F">
              <w:rPr>
                <w:rFonts w:ascii="標楷體" w:eastAsia="標楷體" w:hAnsi="標楷體"/>
                <w:sz w:val="20"/>
                <w:szCs w:val="20"/>
              </w:rPr>
              <w:t>-3 磁場可以用磁力線表示，磁力線方向即為磁場方向，磁力線越密處磁場越大。</w:t>
            </w:r>
          </w:p>
          <w:p w:rsidR="00DF7D8E" w:rsidRPr="000A77B2" w:rsidRDefault="00DF7D8E" w:rsidP="00DF7D8E">
            <w:pPr>
              <w:spacing w:line="0" w:lineRule="atLeast"/>
              <w:rPr>
                <w:rFonts w:ascii="標楷體" w:eastAsia="標楷體" w:hAnsi="標楷體"/>
                <w:sz w:val="20"/>
                <w:szCs w:val="20"/>
              </w:rPr>
            </w:pPr>
          </w:p>
        </w:tc>
        <w:tc>
          <w:tcPr>
            <w:tcW w:w="2669" w:type="dxa"/>
            <w:gridSpan w:val="3"/>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tc-IV-1 能依據已知的自然科學知識與概念，對自己蒐集與分類的科學數據，抱持合理的懷疑態度，並對他人的資訊或報告，提出自己的看法或解釋。</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w:t>
            </w:r>
            <w:r w:rsidRPr="0003412F">
              <w:rPr>
                <w:rFonts w:ascii="標楷體" w:eastAsia="標楷體" w:hAnsi="標楷體"/>
                <w:sz w:val="20"/>
                <w:szCs w:val="20"/>
              </w:rPr>
              <w:lastRenderedPageBreak/>
              <w:t>決問題或是發現新的問題。並能將自己的探究結果和同學的結果或其他相關的資訊比較對照，相互檢核，確認結果。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-1能理解同學的探究過程和結果（或經簡化過的科學報告），提出合理而且具有根據的疑問或意見。並能對問題、探究方法、證據及發現，彼此間的符應情形，進行檢核並提出可能的改善方案。</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-2應用所學到的科學知識與科學探究方法幫助自己做出最佳的決定。</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-2能辨別適合科學探究或適合以科學方式尋求解決的問題（或假說），並能依據觀察、蒐集資料、閱讀、思考、討論等，提出適宜探究之問題。</w:t>
            </w:r>
          </w:p>
        </w:tc>
        <w:tc>
          <w:tcPr>
            <w:tcW w:w="2694"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科 E3 體會科技與個人及家庭生活的互動關係。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J3 了解各式能源應用及創能、儲能與節能的原理。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J4 了解各種能量形式的轉換。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J8 在學習上遇到問題時，願意尋找</w:t>
            </w:r>
            <w:r w:rsidRPr="003222C8">
              <w:rPr>
                <w:rFonts w:ascii="標楷體" w:eastAsia="標楷體" w:hAnsi="標楷體"/>
                <w:sz w:val="20"/>
                <w:szCs w:val="20"/>
              </w:rPr>
              <w:lastRenderedPageBreak/>
              <w:t>課外資料，解決困難。</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r w:rsidRPr="003222C8">
              <w:rPr>
                <w:rFonts w:ascii="標楷體" w:eastAsia="標楷體" w:hAnsi="標楷體"/>
                <w:sz w:val="20"/>
                <w:szCs w:val="20"/>
              </w:rPr>
              <w:t xml:space="preserve">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DF7D8E" w:rsidRPr="00411FC7" w:rsidRDefault="00DF7D8E" w:rsidP="00DF7D8E">
            <w:pPr>
              <w:spacing w:line="0" w:lineRule="atLeast"/>
              <w:jc w:val="both"/>
              <w:rPr>
                <w:rFonts w:ascii="標楷體" w:eastAsia="標楷體" w:hAnsi="標楷體"/>
                <w:sz w:val="20"/>
                <w:szCs w:val="20"/>
              </w:rPr>
            </w:pPr>
          </w:p>
        </w:tc>
      </w:tr>
      <w:tr w:rsidR="00DF7D8E" w:rsidRPr="003F5D61" w:rsidTr="003B5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F7D8E" w:rsidRPr="00287C65" w:rsidRDefault="00DF7D8E" w:rsidP="00DF7D8E">
            <w:pPr>
              <w:jc w:val="center"/>
              <w:rPr>
                <w:rFonts w:ascii="標楷體" w:eastAsia="標楷體" w:hAnsi="標楷體" w:cs="新細明體"/>
                <w:color w:val="000000"/>
                <w:kern w:val="0"/>
                <w:szCs w:val="24"/>
              </w:rPr>
            </w:pPr>
          </w:p>
        </w:tc>
        <w:tc>
          <w:tcPr>
            <w:tcW w:w="425" w:type="dxa"/>
            <w:vAlign w:val="center"/>
          </w:tcPr>
          <w:p w:rsidR="00DF7D8E" w:rsidRPr="002A54FC" w:rsidRDefault="00DF7D8E" w:rsidP="00DF7D8E">
            <w:pPr>
              <w:spacing w:line="260" w:lineRule="exact"/>
              <w:jc w:val="center"/>
              <w:rPr>
                <w:snapToGrid w:val="0"/>
                <w:kern w:val="0"/>
                <w:sz w:val="20"/>
                <w:szCs w:val="20"/>
              </w:rPr>
            </w:pPr>
            <w:r w:rsidRPr="002A54FC">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rsidR="00DF7D8E" w:rsidRPr="000A77B2" w:rsidRDefault="00DF7D8E" w:rsidP="00DF7D8E">
            <w:pPr>
              <w:tabs>
                <w:tab w:val="left" w:pos="2880"/>
              </w:tabs>
              <w:spacing w:line="0" w:lineRule="atLeast"/>
              <w:rPr>
                <w:rFonts w:ascii="標楷體" w:eastAsia="標楷體" w:hAnsi="標楷體"/>
                <w:sz w:val="20"/>
                <w:szCs w:val="20"/>
              </w:rPr>
            </w:pPr>
            <w:r w:rsidRPr="0003412F">
              <w:rPr>
                <w:rFonts w:ascii="標楷體" w:eastAsia="標楷體" w:hAnsi="標楷體"/>
                <w:sz w:val="20"/>
                <w:szCs w:val="20"/>
              </w:rPr>
              <w:t>第二章：生活中的電與磁</w:t>
            </w:r>
            <w:r w:rsidRPr="0003412F">
              <w:rPr>
                <w:rFonts w:ascii="標楷體" w:eastAsia="標楷體" w:hAnsi="標楷體"/>
                <w:sz w:val="20"/>
                <w:szCs w:val="20"/>
              </w:rPr>
              <w:br/>
              <w:t>․2-2 電流的磁效應（2）</w:t>
            </w:r>
          </w:p>
        </w:tc>
        <w:tc>
          <w:tcPr>
            <w:tcW w:w="2434" w:type="dxa"/>
            <w:gridSpan w:val="2"/>
            <w:tcMar>
              <w:top w:w="0" w:type="dxa"/>
              <w:left w:w="108" w:type="dxa"/>
              <w:bottom w:w="0" w:type="dxa"/>
              <w:right w:w="108" w:type="dxa"/>
            </w:tcMar>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Kc-</w:t>
            </w:r>
            <w:r w:rsidRPr="0003412F">
              <w:rPr>
                <w:rFonts w:ascii="標楷體" w:eastAsia="標楷體" w:hAnsi="標楷體" w:hint="eastAsia"/>
                <w:sz w:val="20"/>
                <w:szCs w:val="20"/>
              </w:rPr>
              <w:t>Ⅳ</w:t>
            </w:r>
            <w:r w:rsidRPr="0003412F">
              <w:rPr>
                <w:rFonts w:ascii="標楷體" w:eastAsia="標楷體" w:hAnsi="標楷體"/>
                <w:sz w:val="20"/>
                <w:szCs w:val="20"/>
              </w:rPr>
              <w:t>-4 電流會產生磁場，其方向分布可以由安培右手定則求得。</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Kc-</w:t>
            </w:r>
            <w:r w:rsidRPr="0003412F">
              <w:rPr>
                <w:rFonts w:ascii="標楷體" w:eastAsia="標楷體" w:hAnsi="標楷體" w:hint="eastAsia"/>
                <w:sz w:val="20"/>
                <w:szCs w:val="20"/>
              </w:rPr>
              <w:t>Ⅳ</w:t>
            </w:r>
            <w:r w:rsidRPr="0003412F">
              <w:rPr>
                <w:rFonts w:ascii="標楷體" w:eastAsia="標楷體" w:hAnsi="標楷體"/>
                <w:sz w:val="20"/>
                <w:szCs w:val="20"/>
              </w:rPr>
              <w:t>-5 載流導線在磁場會受力，並簡介電動機的運作原理。</w:t>
            </w:r>
          </w:p>
        </w:tc>
        <w:tc>
          <w:tcPr>
            <w:tcW w:w="2669" w:type="dxa"/>
            <w:gridSpan w:val="3"/>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tc-IV-1 能依據已知的自然科學知識與概念，對自己蒐集與分類的科學數據，抱持合理的懷疑態度，並對他人的資訊或報告，提出自己的看法或解釋。</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pe-</w:t>
            </w:r>
            <w:r w:rsidRPr="0003412F">
              <w:rPr>
                <w:rFonts w:ascii="標楷體" w:eastAsia="標楷體" w:hAnsi="標楷體" w:hint="eastAsia"/>
                <w:sz w:val="20"/>
                <w:szCs w:val="20"/>
              </w:rPr>
              <w:t>Ⅳ</w:t>
            </w:r>
            <w:r w:rsidRPr="0003412F">
              <w:rPr>
                <w:rFonts w:ascii="標楷體" w:eastAsia="標楷體" w:hAnsi="標楷體"/>
                <w:sz w:val="20"/>
                <w:szCs w:val="20"/>
              </w:rPr>
              <w:t>-2能正確安全操作適合學習階段的物品、器材儀器、科技設備 及 資源。能進行客觀的質性觀 察 或數值量測並</w:t>
            </w:r>
            <w:r w:rsidRPr="0003412F">
              <w:rPr>
                <w:rFonts w:ascii="標楷體" w:eastAsia="標楷體" w:hAnsi="標楷體"/>
                <w:sz w:val="20"/>
                <w:szCs w:val="20"/>
              </w:rPr>
              <w:lastRenderedPageBreak/>
              <w:t>詳實記錄。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-1能理解同學的探究過程和結果（或經簡化過的科學報告），提出合理而且具有根據的疑問或意見。並能對問題、探究方法、證據及發現，彼此間的符應情形，進行檢核並提出可能的改善方案。</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 xml:space="preserve">-1動手實作解決問題或驗證自己想法，而獲得成就感。 </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-1對於有關科學發現的報導甚至權威的解釋（如報章雜誌的報導或書本上的解釋）能抱持懷疑的態度，評估其推論的證據是否充分且可信賴。</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-2應用所學到的科學知識與科學探究方法幫助自己做出最佳的決定。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ti-IV-1能依據已知的自然科學知識概念，經由自我或團體探索與討論的過程，想像當使用的觀察方法或實驗方法改變時，其結果可能產生的差異；</w:t>
            </w:r>
            <w:r w:rsidRPr="0003412F">
              <w:rPr>
                <w:rFonts w:ascii="標楷體" w:eastAsia="標楷體" w:hAnsi="標楷體"/>
                <w:sz w:val="20"/>
                <w:szCs w:val="20"/>
              </w:rPr>
              <w:lastRenderedPageBreak/>
              <w:t>並能嘗試在指導下以創新思考和方法得到新的模型、成品或結果。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tm-IV-1能從實驗過程、合作討論中理解較複雜的自然界模型，並能評估不同模型的優點和限制，進能應用在後續的科學理解或生活。</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-1能從學習活動、日常經驗及科技運用、自然環境、書刊及網路媒體中，進行各種有計畫的觀察，進而能察覺問題。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-2能辨別適合科學探究或適合以科學方式尋求解決的問題（或假說），並能依據觀察、蒐集資料、閱讀、思考、討論等，提出適宜探究之問題。</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pe-</w:t>
            </w:r>
            <w:r w:rsidRPr="0003412F">
              <w:rPr>
                <w:rFonts w:ascii="標楷體" w:eastAsia="標楷體" w:hAnsi="標楷體" w:hint="eastAsia"/>
                <w:sz w:val="20"/>
                <w:szCs w:val="20"/>
              </w:rPr>
              <w:t>Ⅳ</w:t>
            </w:r>
            <w:r w:rsidRPr="0003412F">
              <w:rPr>
                <w:rFonts w:ascii="標楷體" w:eastAsia="標楷體" w:hAnsi="標楷體"/>
                <w:sz w:val="20"/>
                <w:szCs w:val="20"/>
              </w:rPr>
              <w:t>-1能辨明多個自變項、應變項並計劃適當次數的測試、預測活動的可能結果。在教師或教科書的指導或說明下，能了解探究的計畫，並進而能根據問題特性、資源（例如設備、時間）等因素，規劃具有可信度（例如多次測量等）的探究活動。</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-2 分辨科學知識的確定性和持久性會因科學研究的時空背景不同而有所變化。</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-3 體察到科學家們具有堅毅、嚴謹和講求邏輯的特質，也具有好奇心、求知慾和想像力。</w:t>
            </w:r>
          </w:p>
        </w:tc>
        <w:tc>
          <w:tcPr>
            <w:tcW w:w="2694"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科 E3 體會科技與個人及家庭生活的互動關係。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J3 了解各式能源應用及創能、儲能與節能的原理。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J4 了解各種能量形式的轉換。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 xml:space="preserve">閱 J7 小心求證資訊來源，判讀文本知識的正確性。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J8 在學習上遇到問題時，願意尋找課外資料，解決困難。</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r w:rsidRPr="003222C8">
              <w:rPr>
                <w:rFonts w:ascii="標楷體" w:eastAsia="標楷體" w:hAnsi="標楷體"/>
                <w:sz w:val="20"/>
                <w:szCs w:val="20"/>
              </w:rPr>
              <w:t xml:space="preserve">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DF7D8E" w:rsidRPr="00411FC7" w:rsidRDefault="00DF7D8E" w:rsidP="00DF7D8E">
            <w:pPr>
              <w:spacing w:line="0" w:lineRule="atLeast"/>
              <w:jc w:val="both"/>
              <w:rPr>
                <w:rFonts w:ascii="標楷體" w:eastAsia="標楷體" w:hAnsi="標楷體"/>
                <w:sz w:val="20"/>
                <w:szCs w:val="20"/>
              </w:rPr>
            </w:pPr>
          </w:p>
        </w:tc>
      </w:tr>
      <w:tr w:rsidR="00DF7D8E" w:rsidRPr="003F5D61" w:rsidTr="003B5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F7D8E" w:rsidRPr="00287C65" w:rsidRDefault="00DF7D8E" w:rsidP="00DF7D8E">
            <w:pPr>
              <w:jc w:val="center"/>
              <w:rPr>
                <w:rFonts w:ascii="標楷體" w:eastAsia="標楷體" w:hAnsi="標楷體" w:cs="新細明體"/>
                <w:color w:val="000000"/>
                <w:kern w:val="0"/>
                <w:szCs w:val="24"/>
              </w:rPr>
            </w:pPr>
          </w:p>
        </w:tc>
        <w:tc>
          <w:tcPr>
            <w:tcW w:w="425" w:type="dxa"/>
            <w:vAlign w:val="center"/>
          </w:tcPr>
          <w:p w:rsidR="00DF7D8E" w:rsidRPr="002A54FC" w:rsidRDefault="00DF7D8E" w:rsidP="00DF7D8E">
            <w:pPr>
              <w:spacing w:line="260" w:lineRule="exact"/>
              <w:jc w:val="center"/>
              <w:rPr>
                <w:snapToGrid w:val="0"/>
                <w:kern w:val="0"/>
                <w:sz w:val="20"/>
                <w:szCs w:val="20"/>
              </w:rPr>
            </w:pPr>
            <w:r w:rsidRPr="002A54FC">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rsidR="00DF7D8E"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第二章：生活中的電與磁</w:t>
            </w:r>
            <w:r w:rsidRPr="0003412F">
              <w:rPr>
                <w:rFonts w:ascii="標楷體" w:eastAsia="標楷體" w:hAnsi="標楷體"/>
                <w:sz w:val="20"/>
                <w:szCs w:val="20"/>
              </w:rPr>
              <w:br/>
              <w:t>․2-3 電流與磁場的交互作用（</w:t>
            </w:r>
            <w:r>
              <w:rPr>
                <w:rFonts w:ascii="標楷體" w:eastAsia="標楷體" w:hAnsi="標楷體"/>
                <w:sz w:val="20"/>
                <w:szCs w:val="20"/>
              </w:rPr>
              <w:t>2</w:t>
            </w:r>
            <w:r w:rsidRPr="0003412F">
              <w:rPr>
                <w:rFonts w:ascii="標楷體" w:eastAsia="標楷體" w:hAnsi="標楷體"/>
                <w:sz w:val="20"/>
                <w:szCs w:val="20"/>
              </w:rPr>
              <w:t xml:space="preserve">） </w:t>
            </w:r>
          </w:p>
          <w:p w:rsidR="00DF7D8E" w:rsidRPr="000A77B2" w:rsidRDefault="00DF7D8E" w:rsidP="00DF7D8E">
            <w:pPr>
              <w:spacing w:line="0" w:lineRule="atLeast"/>
              <w:rPr>
                <w:rFonts w:ascii="標楷體" w:eastAsia="標楷體" w:hAnsi="標楷體"/>
                <w:sz w:val="20"/>
                <w:szCs w:val="20"/>
              </w:rPr>
            </w:pPr>
            <w:r>
              <w:rPr>
                <w:rFonts w:ascii="標楷體" w:eastAsia="標楷體" w:hAnsi="標楷體" w:hint="eastAsia"/>
                <w:sz w:val="20"/>
                <w:szCs w:val="20"/>
              </w:rPr>
              <w:t>(第一次段考)</w:t>
            </w:r>
          </w:p>
        </w:tc>
        <w:tc>
          <w:tcPr>
            <w:tcW w:w="2434" w:type="dxa"/>
            <w:gridSpan w:val="2"/>
            <w:tcMar>
              <w:top w:w="0" w:type="dxa"/>
              <w:left w:w="108" w:type="dxa"/>
              <w:bottom w:w="0" w:type="dxa"/>
              <w:right w:w="108" w:type="dxa"/>
            </w:tcMar>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Kc-</w:t>
            </w:r>
            <w:r w:rsidRPr="0003412F">
              <w:rPr>
                <w:rFonts w:ascii="標楷體" w:eastAsia="標楷體" w:hAnsi="標楷體" w:hint="eastAsia"/>
                <w:sz w:val="20"/>
                <w:szCs w:val="20"/>
              </w:rPr>
              <w:t>Ⅳ</w:t>
            </w:r>
            <w:r w:rsidRPr="0003412F">
              <w:rPr>
                <w:rFonts w:ascii="標楷體" w:eastAsia="標楷體" w:hAnsi="標楷體"/>
                <w:sz w:val="20"/>
                <w:szCs w:val="20"/>
              </w:rPr>
              <w:t>-5 載流導線在磁場會受力，並簡介電動機的運作原理。</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Kc-</w:t>
            </w:r>
            <w:r w:rsidRPr="0003412F">
              <w:rPr>
                <w:rFonts w:ascii="標楷體" w:eastAsia="標楷體" w:hAnsi="標楷體" w:hint="eastAsia"/>
                <w:sz w:val="20"/>
                <w:szCs w:val="20"/>
              </w:rPr>
              <w:t>Ⅳ</w:t>
            </w:r>
            <w:r w:rsidRPr="0003412F">
              <w:rPr>
                <w:rFonts w:ascii="標楷體" w:eastAsia="標楷體" w:hAnsi="標楷體"/>
                <w:sz w:val="20"/>
                <w:szCs w:val="20"/>
              </w:rPr>
              <w:t>-6 環形導線內磁場變化，會產生感應電流。</w:t>
            </w:r>
          </w:p>
        </w:tc>
        <w:tc>
          <w:tcPr>
            <w:tcW w:w="2669" w:type="dxa"/>
            <w:gridSpan w:val="3"/>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tc-IV-1 能依據已知的自然科學知識與概念，對自己蒐集與分類的科學數據，抱持合理的懷疑態度，並對他人的資訊或報告，提出自己的看法或解釋。</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pe-</w:t>
            </w:r>
            <w:r w:rsidRPr="0003412F">
              <w:rPr>
                <w:rFonts w:ascii="標楷體" w:eastAsia="標楷體" w:hAnsi="標楷體" w:hint="eastAsia"/>
                <w:sz w:val="20"/>
                <w:szCs w:val="20"/>
              </w:rPr>
              <w:t>Ⅳ</w:t>
            </w:r>
            <w:r w:rsidRPr="0003412F">
              <w:rPr>
                <w:rFonts w:ascii="標楷體" w:eastAsia="標楷體" w:hAnsi="標楷體"/>
                <w:sz w:val="20"/>
                <w:szCs w:val="20"/>
              </w:rPr>
              <w:t>-2能正確安全操作適合學習階段的物品、器材儀器、科技設備 及 資源。能進行客觀的質性觀 察 或數值量測並詳實記錄。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w:t>
            </w:r>
            <w:r w:rsidRPr="0003412F">
              <w:rPr>
                <w:rFonts w:ascii="標楷體" w:eastAsia="標楷體" w:hAnsi="標楷體"/>
                <w:sz w:val="20"/>
                <w:szCs w:val="20"/>
              </w:rPr>
              <w:lastRenderedPageBreak/>
              <w:t>出可能的改善方案。</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-1動手實作解決問題或驗證自己想法，而獲得成就感。</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 -</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tm-IV-1能從實驗過程、合作討論中理解較複雜的自然界模型，並能評估不同模型的優點和限制，進能應用在後續的科學理解或生活。</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-2能辨別適合科學探究或適合以科學方式尋求解決的問題（或假說），並能依據觀察、蒐集資料、閱讀、思考、討論等，提出適宜探究之問題。</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-3 體察到科學家們具有堅毅、嚴謹和講求邏輯的特質，也具有好奇心、求知慾和想像力。</w:t>
            </w:r>
          </w:p>
        </w:tc>
        <w:tc>
          <w:tcPr>
            <w:tcW w:w="2694"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科 E3 體會科技與個人及家庭生活的互動關係。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J3 了解各式能源應用及創能、儲能與節能的原理。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J7 小心求證資訊來源，判讀文本知識的正確性。</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【閱讀素養教育】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DF7D8E" w:rsidRPr="00411FC7" w:rsidRDefault="00DF7D8E" w:rsidP="00DF7D8E">
            <w:pPr>
              <w:spacing w:line="0" w:lineRule="atLeast"/>
              <w:jc w:val="both"/>
              <w:rPr>
                <w:rFonts w:ascii="標楷體" w:eastAsia="標楷體" w:hAnsi="標楷體"/>
                <w:sz w:val="20"/>
                <w:szCs w:val="20"/>
              </w:rPr>
            </w:pPr>
          </w:p>
        </w:tc>
      </w:tr>
      <w:tr w:rsidR="00DF7D8E" w:rsidRPr="003F5D61" w:rsidTr="003B5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F7D8E" w:rsidRPr="00287C65" w:rsidRDefault="00DF7D8E" w:rsidP="00DF7D8E">
            <w:pPr>
              <w:jc w:val="center"/>
              <w:rPr>
                <w:rFonts w:ascii="標楷體" w:eastAsia="標楷體" w:hAnsi="標楷體" w:cs="新細明體"/>
                <w:color w:val="000000"/>
                <w:kern w:val="0"/>
                <w:szCs w:val="24"/>
              </w:rPr>
            </w:pPr>
          </w:p>
        </w:tc>
        <w:tc>
          <w:tcPr>
            <w:tcW w:w="425" w:type="dxa"/>
            <w:vAlign w:val="center"/>
          </w:tcPr>
          <w:p w:rsidR="00DF7D8E" w:rsidRPr="002A54FC" w:rsidRDefault="00DF7D8E" w:rsidP="00DF7D8E">
            <w:pPr>
              <w:spacing w:line="260" w:lineRule="exact"/>
              <w:jc w:val="center"/>
              <w:rPr>
                <w:snapToGrid w:val="0"/>
                <w:kern w:val="0"/>
                <w:sz w:val="20"/>
                <w:szCs w:val="20"/>
              </w:rPr>
            </w:pPr>
            <w:r w:rsidRPr="002A54FC">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第二章：生活中的電與磁</w:t>
            </w:r>
            <w:r w:rsidRPr="0003412F">
              <w:rPr>
                <w:rFonts w:ascii="標楷體" w:eastAsia="標楷體" w:hAnsi="標楷體"/>
                <w:sz w:val="20"/>
                <w:szCs w:val="20"/>
              </w:rPr>
              <w:br/>
              <w:t>․2-4電磁感應（2）</w:t>
            </w:r>
          </w:p>
        </w:tc>
        <w:tc>
          <w:tcPr>
            <w:tcW w:w="2434" w:type="dxa"/>
            <w:gridSpan w:val="2"/>
            <w:tcMar>
              <w:top w:w="0" w:type="dxa"/>
              <w:left w:w="108" w:type="dxa"/>
              <w:bottom w:w="0" w:type="dxa"/>
              <w:right w:w="108" w:type="dxa"/>
            </w:tcMar>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Kc-</w:t>
            </w:r>
            <w:r w:rsidRPr="0003412F">
              <w:rPr>
                <w:rFonts w:ascii="標楷體" w:eastAsia="標楷體" w:hAnsi="標楷體" w:hint="eastAsia"/>
                <w:sz w:val="20"/>
                <w:szCs w:val="20"/>
              </w:rPr>
              <w:t>Ⅳ</w:t>
            </w:r>
            <w:r w:rsidRPr="0003412F">
              <w:rPr>
                <w:rFonts w:ascii="標楷體" w:eastAsia="標楷體" w:hAnsi="標楷體"/>
                <w:sz w:val="20"/>
                <w:szCs w:val="20"/>
              </w:rPr>
              <w:t>-5 載流導線在磁場會受力，並簡介電動機的運作原理。</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Kc-</w:t>
            </w:r>
            <w:r w:rsidRPr="0003412F">
              <w:rPr>
                <w:rFonts w:ascii="標楷體" w:eastAsia="標楷體" w:hAnsi="標楷體" w:hint="eastAsia"/>
                <w:sz w:val="20"/>
                <w:szCs w:val="20"/>
              </w:rPr>
              <w:t>Ⅳ</w:t>
            </w:r>
            <w:r w:rsidRPr="0003412F">
              <w:rPr>
                <w:rFonts w:ascii="標楷體" w:eastAsia="標楷體" w:hAnsi="標楷體"/>
                <w:sz w:val="20"/>
                <w:szCs w:val="20"/>
              </w:rPr>
              <w:t>-6 環形導線內磁場變化，會產生感應電流。</w:t>
            </w:r>
          </w:p>
        </w:tc>
        <w:tc>
          <w:tcPr>
            <w:tcW w:w="2669" w:type="dxa"/>
            <w:gridSpan w:val="3"/>
          </w:tcPr>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tr-IV-1 能將所習得的知識正確的連結到所觀察到的自然現象及實驗數據，並推論出其中的關聯，進而運用習得的知識來解釋自己論點的正確性。</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lastRenderedPageBreak/>
              <w:t>tc-IV-1 能依據已知的自然科學知識與概念，對自己蒐集與分類的科學數據，抱持合理的懷疑態度，並對他人的資訊或報告，提出自己的看法或解釋。</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pe-</w:t>
            </w:r>
            <w:r w:rsidRPr="0003412F">
              <w:rPr>
                <w:rFonts w:ascii="標楷體" w:eastAsia="標楷體" w:hAnsi="標楷體" w:hint="eastAsia"/>
                <w:sz w:val="20"/>
                <w:szCs w:val="20"/>
              </w:rPr>
              <w:t>Ⅳ</w:t>
            </w:r>
            <w:r w:rsidRPr="0003412F">
              <w:rPr>
                <w:rFonts w:ascii="標楷體" w:eastAsia="標楷體" w:hAnsi="標楷體"/>
                <w:sz w:val="20"/>
                <w:szCs w:val="20"/>
              </w:rPr>
              <w:t>-2能正確安全操作適合學習階段的物品、器材儀器、科技設備 及 資源。能進行客觀的質性觀 察 或數值量測並詳實記錄。</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-1能理解同學的探究過程和結果（或經簡化過的科學報告），提出合理而且具有根據的疑問或意見。並能對問題、探究方法、證據及發現，彼此間的符應情形，進行檢核並提出可能的改善方案。</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-1動手實作解決問題或驗證自己想法，而獲得成就感。</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ah -</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tm-IV-1能從實驗過程、合作</w:t>
            </w:r>
            <w:r w:rsidRPr="0003412F">
              <w:rPr>
                <w:rFonts w:ascii="標楷體" w:eastAsia="標楷體" w:hAnsi="標楷體"/>
                <w:sz w:val="20"/>
                <w:szCs w:val="20"/>
              </w:rPr>
              <w:lastRenderedPageBreak/>
              <w:t>討論中理解較複雜的自然界模型，並能評估不同模型的優點和限制，進能應用在後續的科學理解或生活。</w:t>
            </w:r>
          </w:p>
          <w:p w:rsidR="00DF7D8E" w:rsidRPr="0003412F"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-2能辨別適合科學探究或適合以科學方式尋求解決的問題（或假說），並能依據觀察、蒐集資料、閱讀、思考、討論等，提出適宜探究之問題。</w:t>
            </w:r>
          </w:p>
          <w:p w:rsidR="00DF7D8E" w:rsidRPr="000A77B2" w:rsidRDefault="00DF7D8E" w:rsidP="00DF7D8E">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-3 體察到科學家們具有堅毅、嚴謹和講求邏輯的特質，也具有好奇心、求知慾和想像力。</w:t>
            </w:r>
          </w:p>
        </w:tc>
        <w:tc>
          <w:tcPr>
            <w:tcW w:w="2694"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科 E3 體會科技與個人及家庭生活的互動關係。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J3 了解各式能源應用及創能、儲能與節能的原理。 </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w:t>
            </w:r>
            <w:r w:rsidRPr="003222C8">
              <w:rPr>
                <w:rFonts w:ascii="標楷體" w:eastAsia="標楷體" w:hAnsi="標楷體"/>
                <w:sz w:val="20"/>
                <w:szCs w:val="20"/>
              </w:rPr>
              <w:lastRenderedPageBreak/>
              <w:t>意涵，並懂得如何運用該詞彙與他人進行溝通。</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閱 J7 小心求證資訊來源，判讀文本知識的正確性。</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【閱讀素養教育】</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DF7D8E" w:rsidRDefault="00DF7D8E" w:rsidP="00DF7D8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DF7D8E" w:rsidRPr="003222C8" w:rsidRDefault="00DF7D8E" w:rsidP="00DF7D8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DF7D8E" w:rsidRPr="00411FC7" w:rsidRDefault="00DF7D8E" w:rsidP="00DF7D8E">
            <w:pPr>
              <w:spacing w:line="0" w:lineRule="atLeast"/>
              <w:jc w:val="both"/>
              <w:rPr>
                <w:rFonts w:ascii="標楷體" w:eastAsia="標楷體" w:hAnsi="標楷體"/>
                <w:sz w:val="20"/>
                <w:szCs w:val="20"/>
              </w:rPr>
            </w:pPr>
          </w:p>
        </w:tc>
      </w:tr>
      <w:tr w:rsidR="00937DB3" w:rsidRPr="003F5D61" w:rsidTr="00FF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937DB3" w:rsidRPr="00287C65" w:rsidRDefault="00937DB3" w:rsidP="00937DB3">
            <w:pPr>
              <w:jc w:val="center"/>
              <w:rPr>
                <w:rFonts w:ascii="標楷體" w:eastAsia="標楷體" w:hAnsi="標楷體" w:cs="新細明體"/>
                <w:color w:val="000000"/>
                <w:kern w:val="0"/>
                <w:szCs w:val="24"/>
              </w:rPr>
            </w:pPr>
          </w:p>
        </w:tc>
        <w:tc>
          <w:tcPr>
            <w:tcW w:w="425" w:type="dxa"/>
            <w:vAlign w:val="center"/>
          </w:tcPr>
          <w:p w:rsidR="00937DB3" w:rsidRPr="002A54FC" w:rsidRDefault="00937DB3" w:rsidP="00937DB3">
            <w:pPr>
              <w:spacing w:line="260" w:lineRule="exact"/>
              <w:jc w:val="center"/>
              <w:rPr>
                <w:snapToGrid w:val="0"/>
                <w:kern w:val="0"/>
                <w:sz w:val="20"/>
                <w:szCs w:val="20"/>
              </w:rPr>
            </w:pPr>
            <w:r w:rsidRPr="002A54FC">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vAlign w:val="center"/>
          </w:tcPr>
          <w:p w:rsidR="00937DB3" w:rsidRPr="00B93686" w:rsidRDefault="00937DB3" w:rsidP="00937DB3">
            <w:pPr>
              <w:spacing w:line="260" w:lineRule="exact"/>
              <w:jc w:val="both"/>
              <w:rPr>
                <w:bCs/>
                <w:snapToGrid w:val="0"/>
                <w:color w:val="000000"/>
                <w:kern w:val="0"/>
                <w:sz w:val="20"/>
                <w:szCs w:val="20"/>
              </w:rPr>
            </w:pPr>
            <w:r w:rsidRPr="00B93686">
              <w:rPr>
                <w:rFonts w:ascii="標楷體" w:eastAsia="標楷體" w:hAnsi="標楷體" w:hint="eastAsia"/>
                <w:snapToGrid w:val="0"/>
                <w:kern w:val="0"/>
                <w:sz w:val="20"/>
                <w:szCs w:val="20"/>
              </w:rPr>
              <w:t>理化</w:t>
            </w:r>
          </w:p>
          <w:p w:rsidR="00937DB3" w:rsidRPr="00B93686" w:rsidRDefault="00937DB3" w:rsidP="00937DB3">
            <w:pPr>
              <w:spacing w:line="260" w:lineRule="exact"/>
              <w:jc w:val="both"/>
              <w:rPr>
                <w:color w:val="000000"/>
                <w:sz w:val="20"/>
                <w:szCs w:val="20"/>
              </w:rPr>
            </w:pPr>
            <w:r w:rsidRPr="00B93686">
              <w:rPr>
                <w:rFonts w:ascii="標楷體" w:eastAsia="標楷體" w:hAnsi="標楷體" w:hint="eastAsia"/>
                <w:snapToGrid w:val="0"/>
                <w:kern w:val="0"/>
                <w:sz w:val="20"/>
                <w:szCs w:val="20"/>
              </w:rPr>
              <w:t>生活應用：檸檬妙用多</w:t>
            </w:r>
          </w:p>
        </w:tc>
        <w:tc>
          <w:tcPr>
            <w:tcW w:w="2434" w:type="dxa"/>
            <w:gridSpan w:val="2"/>
            <w:tcMar>
              <w:top w:w="0" w:type="dxa"/>
              <w:left w:w="108" w:type="dxa"/>
              <w:bottom w:w="0" w:type="dxa"/>
              <w:right w:w="108" w:type="dxa"/>
            </w:tcMar>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po-IV-1 能從學習活動、日常經驗及科技運用、自然環境、書刊及網路媒體中，進行各種有計畫的觀察，進而能察覺問題。</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an-IV-1 察覺到科學的觀察、測量和方法是否具有正當性，是受到社會共同建構的標準所規範。</w:t>
            </w:r>
          </w:p>
        </w:tc>
        <w:tc>
          <w:tcPr>
            <w:tcW w:w="2669" w:type="dxa"/>
            <w:gridSpan w:val="3"/>
          </w:tcPr>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t>Jd-IV-2 酸鹼強度與 pH 值的關係。</w:t>
            </w:r>
          </w:p>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t>Jd-IV-5 酸、鹼、鹽類在日常生活中的應用與危險性。</w:t>
            </w:r>
          </w:p>
        </w:tc>
        <w:tc>
          <w:tcPr>
            <w:tcW w:w="2694" w:type="dxa"/>
            <w:tcMar>
              <w:top w:w="0" w:type="dxa"/>
              <w:left w:w="108" w:type="dxa"/>
              <w:bottom w:w="0" w:type="dxa"/>
              <w:right w:w="108" w:type="dxa"/>
            </w:tcMa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2.參與討論</w:t>
            </w:r>
          </w:p>
          <w:p w:rsidR="00937DB3" w:rsidRPr="00B93686" w:rsidRDefault="00937DB3" w:rsidP="00937DB3">
            <w:pPr>
              <w:spacing w:line="260" w:lineRule="exact"/>
              <w:jc w:val="both"/>
              <w:rPr>
                <w:color w:val="000000"/>
                <w:sz w:val="20"/>
                <w:szCs w:val="20"/>
              </w:rPr>
            </w:pPr>
            <w:r w:rsidRPr="00B93686">
              <w:rPr>
                <w:rFonts w:ascii="標楷體" w:eastAsia="標楷體" w:hAnsi="標楷體" w:hint="eastAsia"/>
                <w:snapToGrid w:val="0"/>
                <w:kern w:val="0"/>
                <w:sz w:val="20"/>
                <w:szCs w:val="20"/>
              </w:rPr>
              <w:t>3.製作清潔劑</w:t>
            </w:r>
          </w:p>
        </w:tc>
        <w:tc>
          <w:tcPr>
            <w:tcW w:w="3543" w:type="dxa"/>
            <w:tcMar>
              <w:top w:w="0" w:type="dxa"/>
              <w:left w:w="108" w:type="dxa"/>
              <w:bottom w:w="0" w:type="dxa"/>
              <w:right w:w="108" w:type="dxa"/>
            </w:tcMar>
          </w:tcPr>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【品德教育】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品J8 理性溝通與問題解決。</w:t>
            </w:r>
          </w:p>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【閱讀素養教育】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937DB3" w:rsidRPr="00411FC7" w:rsidRDefault="00937DB3" w:rsidP="00937DB3">
            <w:pPr>
              <w:spacing w:line="0" w:lineRule="atLeast"/>
              <w:jc w:val="both"/>
              <w:rPr>
                <w:rFonts w:ascii="標楷體" w:eastAsia="標楷體" w:hAnsi="標楷體"/>
                <w:sz w:val="20"/>
                <w:szCs w:val="20"/>
              </w:rPr>
            </w:pPr>
          </w:p>
        </w:tc>
      </w:tr>
      <w:tr w:rsidR="00937DB3" w:rsidRPr="003F5D61" w:rsidTr="00FF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937DB3" w:rsidRPr="00287C65" w:rsidRDefault="00937DB3" w:rsidP="00937DB3">
            <w:pPr>
              <w:jc w:val="center"/>
              <w:rPr>
                <w:rFonts w:ascii="標楷體" w:eastAsia="標楷體" w:hAnsi="標楷體" w:cs="新細明體"/>
                <w:color w:val="000000"/>
                <w:kern w:val="0"/>
                <w:szCs w:val="24"/>
              </w:rPr>
            </w:pPr>
          </w:p>
        </w:tc>
        <w:tc>
          <w:tcPr>
            <w:tcW w:w="425" w:type="dxa"/>
            <w:vAlign w:val="center"/>
          </w:tcPr>
          <w:p w:rsidR="00937DB3" w:rsidRPr="002A54FC" w:rsidRDefault="00937DB3" w:rsidP="00937DB3">
            <w:pPr>
              <w:spacing w:line="260" w:lineRule="exact"/>
              <w:jc w:val="center"/>
              <w:rPr>
                <w:snapToGrid w:val="0"/>
                <w:kern w:val="0"/>
                <w:sz w:val="20"/>
                <w:szCs w:val="20"/>
              </w:rPr>
            </w:pPr>
            <w:r w:rsidRPr="002A54FC">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vAlign w:val="center"/>
          </w:tcPr>
          <w:p w:rsidR="00937DB3" w:rsidRPr="00B93686" w:rsidRDefault="00937DB3" w:rsidP="00937DB3">
            <w:pPr>
              <w:spacing w:line="260" w:lineRule="exact"/>
              <w:jc w:val="both"/>
              <w:rPr>
                <w:bCs/>
                <w:snapToGrid w:val="0"/>
                <w:color w:val="000000"/>
                <w:kern w:val="0"/>
                <w:sz w:val="20"/>
                <w:szCs w:val="20"/>
              </w:rPr>
            </w:pPr>
            <w:r w:rsidRPr="00B93686">
              <w:rPr>
                <w:rFonts w:ascii="標楷體" w:eastAsia="標楷體" w:hAnsi="標楷體" w:hint="eastAsia"/>
                <w:snapToGrid w:val="0"/>
                <w:kern w:val="0"/>
                <w:sz w:val="20"/>
                <w:szCs w:val="20"/>
              </w:rPr>
              <w:t>理化</w:t>
            </w:r>
          </w:p>
          <w:p w:rsidR="00937DB3" w:rsidRPr="00B93686" w:rsidRDefault="00937DB3" w:rsidP="00937DB3">
            <w:pPr>
              <w:spacing w:line="260" w:lineRule="exact"/>
              <w:jc w:val="both"/>
              <w:rPr>
                <w:color w:val="000000"/>
                <w:sz w:val="20"/>
                <w:szCs w:val="20"/>
              </w:rPr>
            </w:pPr>
            <w:r w:rsidRPr="00B93686">
              <w:rPr>
                <w:rFonts w:ascii="標楷體" w:eastAsia="標楷體" w:hAnsi="標楷體" w:hint="eastAsia"/>
                <w:snapToGrid w:val="0"/>
                <w:kern w:val="0"/>
                <w:sz w:val="20"/>
                <w:szCs w:val="20"/>
              </w:rPr>
              <w:t>生活應用：粉塵的危機</w:t>
            </w:r>
          </w:p>
        </w:tc>
        <w:tc>
          <w:tcPr>
            <w:tcW w:w="2434" w:type="dxa"/>
            <w:gridSpan w:val="2"/>
            <w:tcMar>
              <w:top w:w="0" w:type="dxa"/>
              <w:left w:w="108" w:type="dxa"/>
              <w:bottom w:w="0" w:type="dxa"/>
              <w:right w:w="108" w:type="dxa"/>
            </w:tcMar>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tm-IV-1 能從實驗過程、合作討論中理解較複雜的自然界模型，並能評估不同模型的優點和限制，進能應用在後續的科學理解或生活。</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po-IV-1 能從學習活動、日常經驗及科技運用、自然環境、書刊及網路媒體中，進行各種有計畫的觀察，進而能察覺問題。</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ai-IV-3 透過所學到的科</w:t>
            </w:r>
            <w:r w:rsidRPr="00B93686">
              <w:rPr>
                <w:rFonts w:ascii="標楷體" w:eastAsia="標楷體" w:hAnsi="標楷體" w:hint="eastAsia"/>
                <w:bCs/>
                <w:snapToGrid w:val="0"/>
                <w:kern w:val="0"/>
                <w:sz w:val="20"/>
                <w:szCs w:val="20"/>
              </w:rPr>
              <w:lastRenderedPageBreak/>
              <w:t>學知識和科學探索的各種方法，解釋自然現象發生的原因，建立科學學習的自信心。</w:t>
            </w:r>
          </w:p>
        </w:tc>
        <w:tc>
          <w:tcPr>
            <w:tcW w:w="2669" w:type="dxa"/>
            <w:gridSpan w:val="3"/>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lastRenderedPageBreak/>
              <w:t>Ba-IV-1 能量有不同形式，例如：動能、熱能、光能、電能、化學能等，而且彼此之間可以轉換。孤立系統的總能量會維持定值。</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Ba-IV-3 化學反應中的能量改變，常以吸熱或放熱的形式發生。</w:t>
            </w:r>
          </w:p>
        </w:tc>
        <w:tc>
          <w:tcPr>
            <w:tcW w:w="2694" w:type="dxa"/>
            <w:tcMar>
              <w:top w:w="0" w:type="dxa"/>
              <w:left w:w="108" w:type="dxa"/>
              <w:bottom w:w="0" w:type="dxa"/>
              <w:right w:w="108" w:type="dxa"/>
            </w:tcMar>
          </w:tcPr>
          <w:p w:rsidR="00937DB3" w:rsidRPr="00B93686" w:rsidRDefault="00937DB3" w:rsidP="00937DB3">
            <w:pPr>
              <w:spacing w:line="260" w:lineRule="exact"/>
              <w:jc w:val="both"/>
              <w:rPr>
                <w:color w:val="000000"/>
                <w:sz w:val="20"/>
                <w:szCs w:val="20"/>
              </w:rPr>
            </w:pPr>
            <w:r w:rsidRPr="00B93686">
              <w:rPr>
                <w:rFonts w:ascii="標楷體" w:eastAsia="標楷體" w:hAnsi="標楷體" w:hint="eastAsia"/>
                <w:snapToGrid w:val="0"/>
                <w:kern w:val="0"/>
                <w:sz w:val="20"/>
                <w:szCs w:val="20"/>
              </w:rPr>
              <w:t>能說出安全使用粉末的注意事項</w:t>
            </w:r>
          </w:p>
        </w:tc>
        <w:tc>
          <w:tcPr>
            <w:tcW w:w="3543" w:type="dxa"/>
            <w:tcMar>
              <w:top w:w="0" w:type="dxa"/>
              <w:left w:w="108" w:type="dxa"/>
              <w:bottom w:w="0" w:type="dxa"/>
              <w:right w:w="108" w:type="dxa"/>
            </w:tcMar>
          </w:tcPr>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【品德教育】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品J8 理性溝通與問題解決。</w:t>
            </w:r>
          </w:p>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【閱讀素養教育】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閱J10 主動尋求多元的詮釋，並試著</w:t>
            </w:r>
            <w:r w:rsidRPr="00B93686">
              <w:rPr>
                <w:rFonts w:ascii="標楷體" w:eastAsia="標楷體" w:hAnsi="標楷體" w:hint="eastAsia"/>
                <w:sz w:val="20"/>
                <w:szCs w:val="20"/>
              </w:rPr>
              <w:lastRenderedPageBreak/>
              <w:t>表達自己的想法。</w:t>
            </w:r>
          </w:p>
        </w:tc>
        <w:tc>
          <w:tcPr>
            <w:tcW w:w="1292" w:type="dxa"/>
            <w:tcMar>
              <w:top w:w="0" w:type="dxa"/>
              <w:left w:w="108" w:type="dxa"/>
              <w:bottom w:w="0" w:type="dxa"/>
              <w:right w:w="108" w:type="dxa"/>
            </w:tcMar>
          </w:tcPr>
          <w:p w:rsidR="00937DB3" w:rsidRPr="00411FC7" w:rsidRDefault="00937DB3" w:rsidP="00937DB3">
            <w:pPr>
              <w:spacing w:line="0" w:lineRule="atLeast"/>
              <w:jc w:val="both"/>
              <w:rPr>
                <w:rFonts w:ascii="標楷體" w:eastAsia="標楷體" w:hAnsi="標楷體"/>
                <w:sz w:val="20"/>
                <w:szCs w:val="20"/>
              </w:rPr>
            </w:pPr>
          </w:p>
        </w:tc>
      </w:tr>
      <w:tr w:rsidR="00937DB3" w:rsidRPr="003F5D61" w:rsidTr="00FF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937DB3" w:rsidRPr="00287C65" w:rsidRDefault="00937DB3" w:rsidP="00937DB3">
            <w:pPr>
              <w:jc w:val="center"/>
              <w:rPr>
                <w:rFonts w:ascii="標楷體" w:eastAsia="標楷體" w:hAnsi="標楷體" w:cs="新細明體"/>
                <w:color w:val="000000"/>
                <w:kern w:val="0"/>
                <w:szCs w:val="24"/>
              </w:rPr>
            </w:pPr>
          </w:p>
        </w:tc>
        <w:tc>
          <w:tcPr>
            <w:tcW w:w="425" w:type="dxa"/>
            <w:vAlign w:val="center"/>
          </w:tcPr>
          <w:p w:rsidR="00937DB3" w:rsidRPr="002A54FC" w:rsidRDefault="00937DB3" w:rsidP="00937DB3">
            <w:pPr>
              <w:spacing w:line="260" w:lineRule="exact"/>
              <w:jc w:val="center"/>
              <w:rPr>
                <w:snapToGrid w:val="0"/>
                <w:kern w:val="0"/>
                <w:sz w:val="20"/>
                <w:szCs w:val="20"/>
              </w:rPr>
            </w:pPr>
            <w:r w:rsidRPr="002A54FC">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vAlign w:val="center"/>
          </w:tcPr>
          <w:p w:rsidR="00937DB3" w:rsidRPr="00B93686" w:rsidRDefault="00937DB3" w:rsidP="00937DB3">
            <w:pPr>
              <w:spacing w:line="260" w:lineRule="exact"/>
              <w:jc w:val="both"/>
              <w:rPr>
                <w:bCs/>
                <w:snapToGrid w:val="0"/>
                <w:color w:val="000000"/>
                <w:kern w:val="0"/>
                <w:sz w:val="20"/>
                <w:szCs w:val="20"/>
              </w:rPr>
            </w:pPr>
            <w:r w:rsidRPr="00B93686">
              <w:rPr>
                <w:rFonts w:ascii="標楷體" w:eastAsia="標楷體" w:hAnsi="標楷體" w:hint="eastAsia"/>
                <w:snapToGrid w:val="0"/>
                <w:kern w:val="0"/>
                <w:sz w:val="20"/>
                <w:szCs w:val="20"/>
              </w:rPr>
              <w:t>理化</w:t>
            </w:r>
          </w:p>
          <w:p w:rsidR="00937DB3" w:rsidRPr="00B93686" w:rsidRDefault="00937DB3" w:rsidP="00937DB3">
            <w:pPr>
              <w:spacing w:line="260" w:lineRule="exact"/>
              <w:jc w:val="both"/>
              <w:rPr>
                <w:color w:val="000000"/>
                <w:sz w:val="20"/>
                <w:szCs w:val="20"/>
              </w:rPr>
            </w:pPr>
            <w:r w:rsidRPr="00B93686">
              <w:rPr>
                <w:rFonts w:ascii="標楷體" w:eastAsia="標楷體" w:hAnsi="標楷體" w:hint="eastAsia"/>
                <w:snapToGrid w:val="0"/>
                <w:kern w:val="0"/>
                <w:sz w:val="20"/>
                <w:szCs w:val="20"/>
              </w:rPr>
              <w:t>影片欣賞：超級英雄的超能力</w:t>
            </w:r>
          </w:p>
        </w:tc>
        <w:tc>
          <w:tcPr>
            <w:tcW w:w="2434" w:type="dxa"/>
            <w:gridSpan w:val="2"/>
            <w:tcMar>
              <w:top w:w="0" w:type="dxa"/>
              <w:left w:w="108" w:type="dxa"/>
              <w:bottom w:w="0" w:type="dxa"/>
              <w:right w:w="108" w:type="dxa"/>
            </w:tcMar>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po-IV-1 能從學習活動、日常經驗及科技運用、自然環境、書刊及網路媒體中，進行各種有計畫的觀察，進而能察覺問題。</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tc>
        <w:tc>
          <w:tcPr>
            <w:tcW w:w="2669" w:type="dxa"/>
            <w:gridSpan w:val="3"/>
          </w:tcPr>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t>Ba-IV-1 能量有不同形式，例如：動能、熱能、光能、電能、化學能等，而且彼此之間可以轉換。孤立系統的總能量會維持定值。</w:t>
            </w:r>
          </w:p>
        </w:tc>
        <w:tc>
          <w:tcPr>
            <w:tcW w:w="2694" w:type="dxa"/>
            <w:tcMar>
              <w:top w:w="0" w:type="dxa"/>
              <w:left w:w="108" w:type="dxa"/>
              <w:bottom w:w="0" w:type="dxa"/>
              <w:right w:w="108" w:type="dxa"/>
            </w:tcMa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937DB3" w:rsidRPr="00B93686" w:rsidRDefault="00937DB3" w:rsidP="00937DB3">
            <w:pPr>
              <w:spacing w:line="260" w:lineRule="exact"/>
              <w:jc w:val="both"/>
              <w:rPr>
                <w:color w:val="000000"/>
                <w:sz w:val="20"/>
                <w:szCs w:val="20"/>
              </w:rPr>
            </w:pPr>
            <w:r w:rsidRPr="00B93686">
              <w:rPr>
                <w:rFonts w:ascii="標楷體" w:eastAsia="標楷體" w:hAnsi="標楷體" w:hint="eastAsia"/>
                <w:snapToGrid w:val="0"/>
                <w:kern w:val="0"/>
                <w:sz w:val="20"/>
                <w:szCs w:val="20"/>
              </w:rPr>
              <w:t>2.參與討論</w:t>
            </w:r>
          </w:p>
        </w:tc>
        <w:tc>
          <w:tcPr>
            <w:tcW w:w="3543" w:type="dxa"/>
            <w:tcMar>
              <w:top w:w="0" w:type="dxa"/>
              <w:left w:w="108" w:type="dxa"/>
              <w:bottom w:w="0" w:type="dxa"/>
              <w:right w:w="108" w:type="dxa"/>
            </w:tcMar>
          </w:tcPr>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【品德教育】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品J8 理性溝通與問題解決。</w:t>
            </w:r>
          </w:p>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【閱讀素養教育】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937DB3" w:rsidRPr="00411FC7" w:rsidRDefault="00937DB3" w:rsidP="00937DB3">
            <w:pPr>
              <w:spacing w:line="0" w:lineRule="atLeast"/>
              <w:jc w:val="both"/>
              <w:rPr>
                <w:rFonts w:ascii="標楷體" w:eastAsia="標楷體" w:hAnsi="標楷體"/>
                <w:sz w:val="20"/>
                <w:szCs w:val="20"/>
              </w:rPr>
            </w:pPr>
          </w:p>
        </w:tc>
      </w:tr>
      <w:tr w:rsidR="00937DB3" w:rsidRPr="003F5D61" w:rsidTr="00FF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937DB3" w:rsidRPr="00287C65" w:rsidRDefault="00937DB3" w:rsidP="00937DB3">
            <w:pPr>
              <w:jc w:val="center"/>
              <w:rPr>
                <w:rFonts w:ascii="標楷體" w:eastAsia="標楷體" w:hAnsi="標楷體" w:cs="新細明體"/>
                <w:color w:val="000000"/>
                <w:kern w:val="0"/>
                <w:szCs w:val="24"/>
              </w:rPr>
            </w:pPr>
          </w:p>
        </w:tc>
        <w:tc>
          <w:tcPr>
            <w:tcW w:w="425" w:type="dxa"/>
            <w:vAlign w:val="center"/>
          </w:tcPr>
          <w:p w:rsidR="00937DB3" w:rsidRPr="002A54FC" w:rsidRDefault="00937DB3" w:rsidP="00937DB3">
            <w:pPr>
              <w:spacing w:line="260" w:lineRule="exact"/>
              <w:jc w:val="center"/>
              <w:rPr>
                <w:snapToGrid w:val="0"/>
                <w:kern w:val="0"/>
                <w:sz w:val="20"/>
                <w:szCs w:val="20"/>
              </w:rPr>
            </w:pPr>
            <w:r w:rsidRPr="002A54FC">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vAlign w:val="cente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理化</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魔術裡的科學</w:t>
            </w:r>
          </w:p>
        </w:tc>
        <w:tc>
          <w:tcPr>
            <w:tcW w:w="2434" w:type="dxa"/>
            <w:gridSpan w:val="2"/>
            <w:tcMar>
              <w:top w:w="0" w:type="dxa"/>
              <w:left w:w="108" w:type="dxa"/>
              <w:bottom w:w="0" w:type="dxa"/>
              <w:right w:w="108" w:type="dxa"/>
            </w:tcMar>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tm-IV-1 能從實驗過程、合作討論中理解較複雜的自然界模型，並能評估不同模型的優點和限制，進能應用在後續的科學理解或生活。</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po-IV-1 能從學習活動、日常經驗及科技運用、自然環境、書刊及網路媒體中，進行各種有計畫的觀察，進而能察覺問題。</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ai-IV-1 動手實作解決問題或驗證自己想法，而獲得成就感。</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an-IV-1 察覺到科學的觀</w:t>
            </w:r>
            <w:r w:rsidRPr="00B93686">
              <w:rPr>
                <w:rFonts w:ascii="標楷體" w:eastAsia="標楷體" w:hAnsi="標楷體" w:hint="eastAsia"/>
                <w:bCs/>
                <w:snapToGrid w:val="0"/>
                <w:kern w:val="0"/>
                <w:sz w:val="20"/>
                <w:szCs w:val="20"/>
              </w:rPr>
              <w:lastRenderedPageBreak/>
              <w:t>察、測量和方法是否具有正當性，是受到社會共同建構的標準所規範。</w:t>
            </w:r>
          </w:p>
        </w:tc>
        <w:tc>
          <w:tcPr>
            <w:tcW w:w="2669" w:type="dxa"/>
            <w:gridSpan w:val="3"/>
          </w:tcPr>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lastRenderedPageBreak/>
              <w:t>Ba-IV-1 能量有不同形式，例如：動能、熱能、光能、電能、化學能等，而且彼此之間可以轉換。孤立系統的總能量會維持定值。</w:t>
            </w:r>
          </w:p>
        </w:tc>
        <w:tc>
          <w:tcPr>
            <w:tcW w:w="2694" w:type="dxa"/>
            <w:tcMar>
              <w:top w:w="0" w:type="dxa"/>
              <w:left w:w="108" w:type="dxa"/>
              <w:bottom w:w="0" w:type="dxa"/>
              <w:right w:w="108" w:type="dxa"/>
            </w:tcMa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1.影片觀賞</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2.課程討論</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3.實際操作</w:t>
            </w:r>
          </w:p>
        </w:tc>
        <w:tc>
          <w:tcPr>
            <w:tcW w:w="3543" w:type="dxa"/>
            <w:tcMar>
              <w:top w:w="0" w:type="dxa"/>
              <w:left w:w="108" w:type="dxa"/>
              <w:bottom w:w="0" w:type="dxa"/>
              <w:right w:w="108" w:type="dxa"/>
            </w:tcMar>
          </w:tcPr>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【品德教育】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品J8 理性溝通與問題解決。</w:t>
            </w:r>
          </w:p>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【閱讀素養教育】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937DB3" w:rsidRPr="00922234" w:rsidRDefault="00937DB3" w:rsidP="00937DB3">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937DB3" w:rsidRPr="00922234" w:rsidRDefault="00937DB3" w:rsidP="00937DB3">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937DB3" w:rsidRPr="00922234" w:rsidRDefault="00937DB3" w:rsidP="00937DB3">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937DB3" w:rsidRPr="00922234" w:rsidRDefault="00937DB3" w:rsidP="00937DB3">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937DB3" w:rsidRPr="00411FC7" w:rsidRDefault="00937DB3" w:rsidP="00937DB3">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937DB3" w:rsidRPr="003F5D61" w:rsidTr="00FF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937DB3" w:rsidRPr="00287C65" w:rsidRDefault="00937DB3" w:rsidP="00937DB3">
            <w:pPr>
              <w:jc w:val="center"/>
              <w:rPr>
                <w:rFonts w:ascii="標楷體" w:eastAsia="標楷體" w:hAnsi="標楷體" w:cs="新細明體"/>
                <w:color w:val="000000"/>
                <w:kern w:val="0"/>
                <w:szCs w:val="24"/>
              </w:rPr>
            </w:pPr>
          </w:p>
        </w:tc>
        <w:tc>
          <w:tcPr>
            <w:tcW w:w="425" w:type="dxa"/>
            <w:vAlign w:val="center"/>
          </w:tcPr>
          <w:p w:rsidR="00937DB3" w:rsidRPr="002A54FC" w:rsidRDefault="00937DB3" w:rsidP="00937DB3">
            <w:pPr>
              <w:spacing w:line="260" w:lineRule="exact"/>
              <w:jc w:val="center"/>
              <w:rPr>
                <w:snapToGrid w:val="0"/>
                <w:kern w:val="0"/>
                <w:sz w:val="20"/>
                <w:szCs w:val="20"/>
              </w:rPr>
            </w:pPr>
            <w:r w:rsidRPr="002A54FC">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vAlign w:val="cente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理化</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蛋糕裡的科學</w:t>
            </w:r>
          </w:p>
        </w:tc>
        <w:tc>
          <w:tcPr>
            <w:tcW w:w="2434" w:type="dxa"/>
            <w:gridSpan w:val="2"/>
            <w:tcMar>
              <w:top w:w="0" w:type="dxa"/>
              <w:left w:w="108" w:type="dxa"/>
              <w:bottom w:w="0" w:type="dxa"/>
              <w:right w:w="108" w:type="dxa"/>
            </w:tcMar>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tm-IV-1 能從實驗過程、合作討論中理解較複雜的自然界模型，並能評估不同模型的優點和限制，進能應用在後續的科學理解或生活。</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po-IV-1 能從學習活動、日常經驗及科技運用、自然環境、書刊及網路媒體中，進行各種有計畫的觀察，進而能察覺問題。</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tc>
        <w:tc>
          <w:tcPr>
            <w:tcW w:w="2669" w:type="dxa"/>
            <w:gridSpan w:val="3"/>
          </w:tcPr>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t>Ab-IV-2 溫度會影響物質的狀態。</w:t>
            </w:r>
          </w:p>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t>Ab-IV-3 物質的物理性質與化學性質。</w:t>
            </w:r>
          </w:p>
        </w:tc>
        <w:tc>
          <w:tcPr>
            <w:tcW w:w="2694" w:type="dxa"/>
            <w:tcMar>
              <w:top w:w="0" w:type="dxa"/>
              <w:left w:w="108" w:type="dxa"/>
              <w:bottom w:w="0" w:type="dxa"/>
              <w:right w:w="108" w:type="dxa"/>
            </w:tcMa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2.參與討論</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3.實作</w:t>
            </w:r>
          </w:p>
        </w:tc>
        <w:tc>
          <w:tcPr>
            <w:tcW w:w="3543" w:type="dxa"/>
            <w:tcMar>
              <w:top w:w="0" w:type="dxa"/>
              <w:left w:w="108" w:type="dxa"/>
              <w:bottom w:w="0" w:type="dxa"/>
              <w:right w:w="108" w:type="dxa"/>
            </w:tcMar>
          </w:tcPr>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【品德教育】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品J8 理性溝通與問題解決。</w:t>
            </w:r>
          </w:p>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【閱讀素養教育】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937DB3" w:rsidRPr="00922234" w:rsidRDefault="00937DB3" w:rsidP="00937DB3">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937DB3" w:rsidRPr="00922234" w:rsidRDefault="00937DB3" w:rsidP="00937DB3">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937DB3" w:rsidRPr="00922234" w:rsidRDefault="00937DB3" w:rsidP="00937DB3">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家政</w:t>
            </w:r>
            <w:r w:rsidRPr="00922234">
              <w:rPr>
                <w:rFonts w:ascii="標楷體" w:eastAsia="標楷體" w:hAnsi="標楷體" w:cs="標楷體" w:hint="eastAsia"/>
                <w:sz w:val="16"/>
                <w:szCs w:val="16"/>
                <w:u w:val="single"/>
              </w:rPr>
              <w:t xml:space="preserve"> </w:t>
            </w:r>
          </w:p>
          <w:p w:rsidR="00937DB3" w:rsidRPr="00922234" w:rsidRDefault="00937DB3" w:rsidP="00937DB3">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937DB3" w:rsidRPr="00411FC7" w:rsidRDefault="00937DB3" w:rsidP="00937DB3">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937DB3" w:rsidRPr="003F5D61" w:rsidTr="00FF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937DB3" w:rsidRPr="00287C65" w:rsidRDefault="00937DB3" w:rsidP="00937DB3">
            <w:pPr>
              <w:jc w:val="center"/>
              <w:rPr>
                <w:rFonts w:ascii="標楷體" w:eastAsia="標楷體" w:hAnsi="標楷體" w:cs="新細明體"/>
                <w:color w:val="000000"/>
                <w:kern w:val="0"/>
                <w:szCs w:val="24"/>
              </w:rPr>
            </w:pPr>
          </w:p>
        </w:tc>
        <w:tc>
          <w:tcPr>
            <w:tcW w:w="425" w:type="dxa"/>
            <w:vAlign w:val="center"/>
          </w:tcPr>
          <w:p w:rsidR="00937DB3" w:rsidRPr="002A54FC" w:rsidRDefault="00937DB3" w:rsidP="00937DB3">
            <w:pPr>
              <w:spacing w:line="260" w:lineRule="exact"/>
              <w:jc w:val="center"/>
              <w:rPr>
                <w:snapToGrid w:val="0"/>
                <w:kern w:val="0"/>
                <w:sz w:val="20"/>
                <w:szCs w:val="20"/>
              </w:rPr>
            </w:pPr>
            <w:r w:rsidRPr="002A54FC">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vAlign w:val="cente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理化</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聲音洩漏的秘密</w:t>
            </w:r>
          </w:p>
        </w:tc>
        <w:tc>
          <w:tcPr>
            <w:tcW w:w="2434" w:type="dxa"/>
            <w:gridSpan w:val="2"/>
            <w:tcMar>
              <w:top w:w="0" w:type="dxa"/>
              <w:left w:w="108" w:type="dxa"/>
              <w:bottom w:w="0" w:type="dxa"/>
              <w:right w:w="108" w:type="dxa"/>
            </w:tcMar>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po-IV-1 能從學習活動、日常經驗及科技運用、自然環境、書刊及網路媒體中，進行各種有計畫的觀察，進而能察覺問題。</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tc>
        <w:tc>
          <w:tcPr>
            <w:tcW w:w="2669" w:type="dxa"/>
            <w:gridSpan w:val="3"/>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Ka-IV-1 波的特徵，例如：波峰、波谷、波長、頻率、波速、振幅。</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Ka-IV-2 波傳播的類型，例如：橫波和縱波。</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Ka-IV-3 介質的種類、狀態、密度及溫度等因素會影響聲音傳播的速率。</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Ka-IV-4 聲波會反射，可以做為測量、傳播等用途。</w:t>
            </w:r>
          </w:p>
        </w:tc>
        <w:tc>
          <w:tcPr>
            <w:tcW w:w="2694" w:type="dxa"/>
            <w:tcMar>
              <w:top w:w="0" w:type="dxa"/>
              <w:left w:w="108" w:type="dxa"/>
              <w:bottom w:w="0" w:type="dxa"/>
              <w:right w:w="108" w:type="dxa"/>
            </w:tcMa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2.參與討論</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3.實作</w:t>
            </w:r>
          </w:p>
        </w:tc>
        <w:tc>
          <w:tcPr>
            <w:tcW w:w="3543" w:type="dxa"/>
            <w:tcMar>
              <w:top w:w="0" w:type="dxa"/>
              <w:left w:w="108" w:type="dxa"/>
              <w:bottom w:w="0" w:type="dxa"/>
              <w:right w:w="108" w:type="dxa"/>
            </w:tcMar>
          </w:tcPr>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【品德教育】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品J8 理性溝通與問題解決。</w:t>
            </w:r>
          </w:p>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【閱讀素養教育】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937DB3" w:rsidRPr="00411FC7" w:rsidRDefault="00937DB3" w:rsidP="00937DB3">
            <w:pPr>
              <w:spacing w:line="0" w:lineRule="atLeast"/>
              <w:jc w:val="both"/>
              <w:rPr>
                <w:rFonts w:ascii="標楷體" w:eastAsia="標楷體" w:hAnsi="標楷體"/>
                <w:sz w:val="20"/>
                <w:szCs w:val="20"/>
              </w:rPr>
            </w:pPr>
          </w:p>
        </w:tc>
      </w:tr>
      <w:tr w:rsidR="00937DB3" w:rsidRPr="003F5D61" w:rsidTr="00FF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937DB3" w:rsidRPr="00287C65" w:rsidRDefault="00937DB3" w:rsidP="00937DB3">
            <w:pPr>
              <w:jc w:val="center"/>
              <w:rPr>
                <w:rFonts w:ascii="標楷體" w:eastAsia="標楷體" w:hAnsi="標楷體" w:cs="新細明體"/>
                <w:color w:val="000000"/>
                <w:kern w:val="0"/>
                <w:szCs w:val="24"/>
              </w:rPr>
            </w:pPr>
          </w:p>
        </w:tc>
        <w:tc>
          <w:tcPr>
            <w:tcW w:w="425" w:type="dxa"/>
            <w:vAlign w:val="center"/>
          </w:tcPr>
          <w:p w:rsidR="00937DB3" w:rsidRPr="002A54FC" w:rsidRDefault="00937DB3" w:rsidP="00937DB3">
            <w:pPr>
              <w:spacing w:line="260" w:lineRule="exact"/>
              <w:jc w:val="center"/>
              <w:rPr>
                <w:snapToGrid w:val="0"/>
                <w:kern w:val="0"/>
                <w:sz w:val="20"/>
                <w:szCs w:val="20"/>
              </w:rPr>
            </w:pPr>
            <w:r w:rsidRPr="002A54FC">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vAlign w:val="cente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理化</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西瓜甜不甜</w:t>
            </w:r>
          </w:p>
        </w:tc>
        <w:tc>
          <w:tcPr>
            <w:tcW w:w="2434" w:type="dxa"/>
            <w:gridSpan w:val="2"/>
            <w:tcMar>
              <w:top w:w="0" w:type="dxa"/>
              <w:left w:w="108" w:type="dxa"/>
              <w:bottom w:w="0" w:type="dxa"/>
              <w:right w:w="108" w:type="dxa"/>
            </w:tcMar>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po-IV-1 能從學習活動、日常經驗及科技運用、自然環境、書刊及網路媒體中，進行各種有計畫的觀察，進而能察覺問題。</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po-IV-2 能辨別適合科學探究或適合以科學方式尋求解決的問題（或假說），並能依據觀察、蒐集資料、閱讀、思考、討論等，提出適宜探究之問題。</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pa-IV-1 能分析歸納、製作圖表、使用資訊及數學等方法，整理資訊或數據。</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tc>
        <w:tc>
          <w:tcPr>
            <w:tcW w:w="2669" w:type="dxa"/>
            <w:gridSpan w:val="3"/>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Ca-IV-1 實驗分離混合物，例如：結晶法、過濾法及簡易濾紙色層分析法。</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Ca-IV-2 化合物可利用化學性質來鑑定。</w:t>
            </w:r>
          </w:p>
        </w:tc>
        <w:tc>
          <w:tcPr>
            <w:tcW w:w="2694" w:type="dxa"/>
            <w:tcMar>
              <w:top w:w="0" w:type="dxa"/>
              <w:left w:w="108" w:type="dxa"/>
              <w:bottom w:w="0" w:type="dxa"/>
              <w:right w:w="108" w:type="dxa"/>
            </w:tcMa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2.參與討論</w:t>
            </w:r>
          </w:p>
        </w:tc>
        <w:tc>
          <w:tcPr>
            <w:tcW w:w="3543" w:type="dxa"/>
            <w:tcMar>
              <w:top w:w="0" w:type="dxa"/>
              <w:left w:w="108" w:type="dxa"/>
              <w:bottom w:w="0" w:type="dxa"/>
              <w:right w:w="108" w:type="dxa"/>
            </w:tcMar>
          </w:tcPr>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【品德教育】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品J8 理性溝通與問題解決。</w:t>
            </w:r>
          </w:p>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【閱讀素養教育】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937DB3" w:rsidRPr="00922234" w:rsidRDefault="00937DB3" w:rsidP="00937DB3">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937DB3" w:rsidRPr="00922234" w:rsidRDefault="00937DB3" w:rsidP="00937DB3">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937DB3" w:rsidRPr="00922234" w:rsidRDefault="00937DB3" w:rsidP="00937DB3">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家政</w:t>
            </w:r>
            <w:bookmarkStart w:id="1" w:name="_GoBack"/>
            <w:bookmarkEnd w:id="1"/>
            <w:r w:rsidRPr="00922234">
              <w:rPr>
                <w:rFonts w:ascii="標楷體" w:eastAsia="標楷體" w:hAnsi="標楷體" w:cs="標楷體" w:hint="eastAsia"/>
                <w:sz w:val="16"/>
                <w:szCs w:val="16"/>
                <w:u w:val="single"/>
              </w:rPr>
              <w:t xml:space="preserve"> </w:t>
            </w:r>
          </w:p>
          <w:p w:rsidR="00937DB3" w:rsidRPr="00922234" w:rsidRDefault="00937DB3" w:rsidP="00937DB3">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937DB3" w:rsidRPr="00411FC7" w:rsidRDefault="00937DB3" w:rsidP="00937DB3">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937DB3" w:rsidRPr="003F5D61" w:rsidTr="00FF47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937DB3" w:rsidRPr="00287C65" w:rsidRDefault="00937DB3" w:rsidP="00937DB3">
            <w:pPr>
              <w:jc w:val="center"/>
              <w:rPr>
                <w:rFonts w:ascii="標楷體" w:eastAsia="標楷體" w:hAnsi="標楷體" w:cs="新細明體"/>
                <w:color w:val="000000"/>
                <w:kern w:val="0"/>
                <w:szCs w:val="24"/>
              </w:rPr>
            </w:pPr>
          </w:p>
        </w:tc>
        <w:tc>
          <w:tcPr>
            <w:tcW w:w="425" w:type="dxa"/>
            <w:vAlign w:val="center"/>
          </w:tcPr>
          <w:p w:rsidR="00937DB3" w:rsidRPr="002A54FC" w:rsidRDefault="00937DB3" w:rsidP="00937DB3">
            <w:pPr>
              <w:spacing w:line="260" w:lineRule="exact"/>
              <w:jc w:val="center"/>
              <w:rPr>
                <w:snapToGrid w:val="0"/>
                <w:kern w:val="0"/>
                <w:sz w:val="20"/>
                <w:szCs w:val="20"/>
              </w:rPr>
            </w:pPr>
            <w:r w:rsidRPr="002A54FC">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vAlign w:val="cente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理化</w:t>
            </w:r>
          </w:p>
          <w:p w:rsidR="00937DB3" w:rsidRPr="00B93686" w:rsidRDefault="00937DB3" w:rsidP="00937DB3">
            <w:pPr>
              <w:spacing w:line="260" w:lineRule="exact"/>
              <w:jc w:val="both"/>
              <w:rPr>
                <w:rFonts w:ascii="標楷體" w:eastAsia="標楷體" w:hAnsi="標楷體"/>
                <w:snapToGrid w:val="0"/>
                <w:kern w:val="0"/>
                <w:sz w:val="20"/>
                <w:szCs w:val="20"/>
              </w:rPr>
            </w:pPr>
            <w:r w:rsidRPr="00B93686">
              <w:rPr>
                <w:rFonts w:ascii="標楷體" w:eastAsia="標楷體" w:hAnsi="標楷體" w:hint="eastAsia"/>
                <w:snapToGrid w:val="0"/>
                <w:kern w:val="0"/>
                <w:sz w:val="20"/>
                <w:szCs w:val="20"/>
              </w:rPr>
              <w:t>離岸風電</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天氣瓶</w:t>
            </w:r>
          </w:p>
        </w:tc>
        <w:tc>
          <w:tcPr>
            <w:tcW w:w="2434" w:type="dxa"/>
            <w:gridSpan w:val="2"/>
            <w:tcMar>
              <w:top w:w="0" w:type="dxa"/>
              <w:left w:w="108" w:type="dxa"/>
              <w:bottom w:w="0" w:type="dxa"/>
              <w:right w:w="108" w:type="dxa"/>
            </w:tcMar>
          </w:tcPr>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po-IV-2 能辨別適合科學探究或適合以科學方式尋求解決的問題（或假說），並能依據觀察、蒐集資料、閱讀、思考、討論等，提出適宜探究之問題。</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pa-IV-1 能分析歸納、製作圖表、使用資訊及數學等方法，整理資訊或數據。</w:t>
            </w:r>
          </w:p>
          <w:p w:rsidR="00937DB3" w:rsidRPr="00B93686" w:rsidRDefault="00937DB3" w:rsidP="00937DB3">
            <w:pPr>
              <w:spacing w:line="260" w:lineRule="exact"/>
              <w:jc w:val="both"/>
              <w:rPr>
                <w:rFonts w:ascii="標楷體" w:eastAsia="標楷體" w:hAnsi="標楷體"/>
                <w:bCs/>
                <w:snapToGrid w:val="0"/>
                <w:kern w:val="0"/>
                <w:sz w:val="20"/>
                <w:szCs w:val="20"/>
              </w:rPr>
            </w:pPr>
            <w:r w:rsidRPr="00B93686">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t>tm-IV-1 能從實驗過程、合作討論中理解較複雜的自然界模型，並能評估不同模型的優點和限制，進能應用在後續的科學理解或生活。</w:t>
            </w:r>
          </w:p>
          <w:p w:rsidR="00937DB3" w:rsidRPr="00B93686" w:rsidRDefault="00937DB3" w:rsidP="00937DB3">
            <w:pPr>
              <w:spacing w:line="260" w:lineRule="exact"/>
              <w:jc w:val="both"/>
              <w:rPr>
                <w:bCs/>
                <w:snapToGrid w:val="0"/>
                <w:kern w:val="0"/>
                <w:sz w:val="20"/>
                <w:szCs w:val="20"/>
              </w:rPr>
            </w:pPr>
            <w:r w:rsidRPr="00B93686">
              <w:rPr>
                <w:rFonts w:ascii="標楷體" w:eastAsia="標楷體" w:hAnsi="標楷體" w:hint="eastAsia"/>
                <w:bCs/>
                <w:snapToGrid w:val="0"/>
                <w:kern w:val="0"/>
                <w:sz w:val="20"/>
                <w:szCs w:val="20"/>
              </w:rPr>
              <w:lastRenderedPageBreak/>
              <w:t>po-IV-1 能從學習活動、日常經驗及科技運用、自然環境、書刊及網路媒體中，進行各種有計畫的觀察，進而能察覺問題。</w:t>
            </w:r>
          </w:p>
        </w:tc>
        <w:tc>
          <w:tcPr>
            <w:tcW w:w="2669" w:type="dxa"/>
            <w:gridSpan w:val="3"/>
          </w:tcPr>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lastRenderedPageBreak/>
              <w:t>Nc-IV-4 新興能源的開發，例如：風能、太陽能、核融合發電、汽電共生、生質能、燃料電池等。</w:t>
            </w:r>
          </w:p>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t>Nc-IV-5 新興能源的科技，例如：油電混合動力車、太陽能飛機等。</w:t>
            </w:r>
          </w:p>
          <w:p w:rsidR="00937DB3" w:rsidRPr="00B93686" w:rsidRDefault="00937DB3" w:rsidP="00937DB3">
            <w:pPr>
              <w:spacing w:line="260" w:lineRule="exact"/>
              <w:jc w:val="both"/>
              <w:rPr>
                <w:rFonts w:ascii="標楷體" w:eastAsia="標楷體" w:hAnsi="標楷體"/>
                <w:snapToGrid w:val="0"/>
                <w:kern w:val="0"/>
                <w:sz w:val="20"/>
                <w:szCs w:val="20"/>
              </w:rPr>
            </w:pPr>
            <w:r w:rsidRPr="00B93686">
              <w:rPr>
                <w:rFonts w:ascii="標楷體" w:eastAsia="標楷體" w:hAnsi="標楷體" w:hint="eastAsia"/>
                <w:snapToGrid w:val="0"/>
                <w:kern w:val="0"/>
                <w:sz w:val="20"/>
                <w:szCs w:val="20"/>
              </w:rPr>
              <w:t>Nc-IV-6 臺灣能源的利用現況與未來展望。</w:t>
            </w:r>
          </w:p>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t>Ib-IV-1 氣團是性質均勻的大型空氣團塊，性質各有不同。</w:t>
            </w:r>
          </w:p>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t>Ib-IV-2 氣壓差會造成空氣的流動而產生風。</w:t>
            </w:r>
          </w:p>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t>Ib-IV-3 由於地球自轉的關係會造成高、低氣壓空氣的旋轉。</w:t>
            </w:r>
          </w:p>
          <w:p w:rsidR="00937DB3" w:rsidRPr="00B93686" w:rsidRDefault="00937DB3" w:rsidP="00937DB3">
            <w:pPr>
              <w:spacing w:line="260" w:lineRule="exact"/>
              <w:jc w:val="both"/>
              <w:rPr>
                <w:snapToGrid w:val="0"/>
                <w:kern w:val="0"/>
                <w:sz w:val="20"/>
                <w:szCs w:val="20"/>
              </w:rPr>
            </w:pPr>
            <w:r w:rsidRPr="00B93686">
              <w:rPr>
                <w:rFonts w:ascii="標楷體" w:eastAsia="標楷體" w:hAnsi="標楷體" w:hint="eastAsia"/>
                <w:snapToGrid w:val="0"/>
                <w:kern w:val="0"/>
                <w:sz w:val="20"/>
                <w:szCs w:val="20"/>
              </w:rPr>
              <w:t>Ib-IV-4 鋒面是性質不同的氣團之交界面，會產生各種天氣變化。</w:t>
            </w:r>
          </w:p>
        </w:tc>
        <w:tc>
          <w:tcPr>
            <w:tcW w:w="2694" w:type="dxa"/>
            <w:tcMar>
              <w:top w:w="0" w:type="dxa"/>
              <w:left w:w="108" w:type="dxa"/>
              <w:bottom w:w="0" w:type="dxa"/>
              <w:right w:w="108" w:type="dxa"/>
            </w:tcMar>
          </w:tcPr>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2.參與討論</w:t>
            </w:r>
          </w:p>
          <w:p w:rsidR="00937DB3" w:rsidRPr="00B93686" w:rsidRDefault="00937DB3" w:rsidP="00937DB3">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3.實作天氣瓶</w:t>
            </w:r>
          </w:p>
        </w:tc>
        <w:tc>
          <w:tcPr>
            <w:tcW w:w="3543" w:type="dxa"/>
            <w:tcMar>
              <w:top w:w="0" w:type="dxa"/>
              <w:left w:w="108" w:type="dxa"/>
              <w:bottom w:w="0" w:type="dxa"/>
              <w:right w:w="108" w:type="dxa"/>
            </w:tcMar>
          </w:tcPr>
          <w:p w:rsidR="00937DB3" w:rsidRPr="00B93686" w:rsidRDefault="00937DB3" w:rsidP="00937DB3">
            <w:pPr>
              <w:spacing w:line="260" w:lineRule="exact"/>
              <w:jc w:val="both"/>
              <w:rPr>
                <w:b/>
                <w:sz w:val="20"/>
                <w:szCs w:val="20"/>
              </w:rPr>
            </w:pPr>
            <w:r w:rsidRPr="00B93686">
              <w:rPr>
                <w:rFonts w:ascii="標楷體" w:eastAsia="標楷體" w:hAnsi="標楷體" w:hint="eastAsia"/>
                <w:b/>
                <w:bCs/>
                <w:sz w:val="20"/>
                <w:szCs w:val="20"/>
              </w:rPr>
              <w:t>【</w:t>
            </w:r>
            <w:r w:rsidRPr="00B93686">
              <w:rPr>
                <w:rFonts w:ascii="標楷體" w:eastAsia="標楷體" w:hAnsi="標楷體" w:hint="eastAsia"/>
                <w:b/>
                <w:sz w:val="20"/>
                <w:szCs w:val="20"/>
              </w:rPr>
              <w:t>環境教育】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環J4 了解永續發展的意義（環境、社會、與經濟的均衡發展）與原則。</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環J9 了解氣候變遷減緩與調適的涵義，以及臺灣因應氣候變遷調適的政策。</w:t>
            </w:r>
          </w:p>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【品德教育】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品J8 理性溝通與問題解決。</w:t>
            </w:r>
          </w:p>
          <w:p w:rsidR="00937DB3" w:rsidRPr="00B93686" w:rsidRDefault="00937DB3" w:rsidP="00937DB3">
            <w:pPr>
              <w:spacing w:line="260" w:lineRule="exact"/>
              <w:jc w:val="both"/>
              <w:rPr>
                <w:b/>
                <w:sz w:val="20"/>
                <w:szCs w:val="20"/>
              </w:rPr>
            </w:pPr>
            <w:r w:rsidRPr="00B93686">
              <w:rPr>
                <w:rFonts w:ascii="標楷體" w:eastAsia="標楷體" w:hAnsi="標楷體" w:hint="eastAsia"/>
                <w:b/>
                <w:sz w:val="20"/>
                <w:szCs w:val="20"/>
              </w:rPr>
              <w:t>【閱讀素養教育】</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937DB3" w:rsidRPr="00B93686" w:rsidRDefault="00937DB3" w:rsidP="00937DB3">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937DB3" w:rsidRPr="00922234" w:rsidRDefault="00937DB3" w:rsidP="00937DB3">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937DB3" w:rsidRPr="00922234" w:rsidRDefault="00937DB3" w:rsidP="00937DB3">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937DB3" w:rsidRPr="00922234" w:rsidRDefault="00937DB3" w:rsidP="00937DB3">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937DB3" w:rsidRPr="00922234" w:rsidRDefault="00937DB3" w:rsidP="00937DB3">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937DB3" w:rsidRPr="00411FC7" w:rsidRDefault="00937DB3" w:rsidP="00937DB3">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DF7D8E" w:rsidRPr="003F5D61" w:rsidTr="00FF4707">
        <w:trPr>
          <w:trHeight w:val="558"/>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F7D8E" w:rsidRPr="00287C65" w:rsidRDefault="00DF7D8E" w:rsidP="00DF7D8E">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rsidR="00DF7D8E" w:rsidRPr="00287C65" w:rsidRDefault="00DF7D8E" w:rsidP="00DF7D8E">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14333"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F7D8E" w:rsidRDefault="00DF7D8E" w:rsidP="00DF7D8E">
            <w:r w:rsidRPr="00CD63D2">
              <w:rPr>
                <w:rFonts w:ascii="標楷體" w:eastAsia="標楷體" w:hAnsi="標楷體" w:cs="新細明體" w:hint="eastAsia"/>
                <w:kern w:val="0"/>
                <w:szCs w:val="24"/>
              </w:rPr>
              <w:t>課本、習作、備課用書、</w:t>
            </w:r>
            <w:r>
              <w:rPr>
                <w:rFonts w:ascii="標楷體" w:eastAsia="標楷體" w:hAnsi="標楷體" w:cs="新細明體" w:hint="eastAsia"/>
                <w:kern w:val="0"/>
                <w:szCs w:val="24"/>
              </w:rPr>
              <w:t>實驗所需之實驗器材與材料、</w:t>
            </w:r>
            <w:r w:rsidRPr="00CD63D2">
              <w:rPr>
                <w:rFonts w:ascii="標楷體" w:eastAsia="標楷體" w:hAnsi="標楷體" w:cs="新細明體" w:hint="eastAsia"/>
                <w:kern w:val="0"/>
                <w:szCs w:val="24"/>
              </w:rPr>
              <w:t>南一OneBook智慧電子書、網路資源</w:t>
            </w:r>
          </w:p>
        </w:tc>
      </w:tr>
      <w:tr w:rsidR="00DF7D8E" w:rsidRPr="003F5D61" w:rsidTr="00FF4707">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DF7D8E" w:rsidRPr="003F5D61" w:rsidRDefault="00DF7D8E" w:rsidP="00DF7D8E">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14333"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F7D8E" w:rsidRPr="003F5D61" w:rsidRDefault="00DF7D8E" w:rsidP="00DF7D8E">
            <w:pPr>
              <w:widowControl/>
              <w:jc w:val="both"/>
              <w:rPr>
                <w:rFonts w:ascii="新細明體" w:eastAsia="新細明體" w:hAnsi="新細明體" w:cs="新細明體"/>
                <w:kern w:val="0"/>
                <w:szCs w:val="24"/>
              </w:rPr>
            </w:pPr>
          </w:p>
        </w:tc>
      </w:tr>
    </w:tbl>
    <w:p w:rsidR="005D457E" w:rsidRDefault="005D457E"/>
    <w:sectPr w:rsidR="005D457E" w:rsidSect="00F665FC">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16A" w:rsidRDefault="0035316A" w:rsidP="0086751E">
      <w:r>
        <w:separator/>
      </w:r>
    </w:p>
  </w:endnote>
  <w:endnote w:type="continuationSeparator" w:id="0">
    <w:p w:rsidR="0035316A" w:rsidRDefault="0035316A" w:rsidP="0086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16A" w:rsidRDefault="0035316A" w:rsidP="0086751E">
      <w:r>
        <w:separator/>
      </w:r>
    </w:p>
  </w:footnote>
  <w:footnote w:type="continuationSeparator" w:id="0">
    <w:p w:rsidR="0035316A" w:rsidRDefault="0035316A" w:rsidP="00867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D61"/>
    <w:rsid w:val="0000179B"/>
    <w:rsid w:val="00016C9A"/>
    <w:rsid w:val="00027B7E"/>
    <w:rsid w:val="000F1A70"/>
    <w:rsid w:val="00117F1D"/>
    <w:rsid w:val="00123B95"/>
    <w:rsid w:val="00137C2C"/>
    <w:rsid w:val="0021511A"/>
    <w:rsid w:val="0022466E"/>
    <w:rsid w:val="002317F0"/>
    <w:rsid w:val="00275E02"/>
    <w:rsid w:val="00283518"/>
    <w:rsid w:val="00287C65"/>
    <w:rsid w:val="002C3666"/>
    <w:rsid w:val="002C6451"/>
    <w:rsid w:val="0035316A"/>
    <w:rsid w:val="003F5D61"/>
    <w:rsid w:val="00405B78"/>
    <w:rsid w:val="004F05DE"/>
    <w:rsid w:val="005320A5"/>
    <w:rsid w:val="005663E8"/>
    <w:rsid w:val="005B3D90"/>
    <w:rsid w:val="005D457E"/>
    <w:rsid w:val="00662E76"/>
    <w:rsid w:val="006C111E"/>
    <w:rsid w:val="007560DA"/>
    <w:rsid w:val="007860E9"/>
    <w:rsid w:val="007A0F13"/>
    <w:rsid w:val="007D2FCE"/>
    <w:rsid w:val="0086751E"/>
    <w:rsid w:val="008F36DD"/>
    <w:rsid w:val="00937DB3"/>
    <w:rsid w:val="00985540"/>
    <w:rsid w:val="00985B99"/>
    <w:rsid w:val="00A074E2"/>
    <w:rsid w:val="00A25008"/>
    <w:rsid w:val="00A600D3"/>
    <w:rsid w:val="00A644D2"/>
    <w:rsid w:val="00A96361"/>
    <w:rsid w:val="00B93686"/>
    <w:rsid w:val="00BE0FA9"/>
    <w:rsid w:val="00BE1800"/>
    <w:rsid w:val="00C703D4"/>
    <w:rsid w:val="00CF3B58"/>
    <w:rsid w:val="00D23837"/>
    <w:rsid w:val="00DD411A"/>
    <w:rsid w:val="00DE6811"/>
    <w:rsid w:val="00DF208E"/>
    <w:rsid w:val="00DF7D8E"/>
    <w:rsid w:val="00E17515"/>
    <w:rsid w:val="00E41955"/>
    <w:rsid w:val="00E834F7"/>
    <w:rsid w:val="00F222EA"/>
    <w:rsid w:val="00F652AD"/>
    <w:rsid w:val="00F665FC"/>
    <w:rsid w:val="00FF47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7E4E54"/>
  <w15:docId w15:val="{6ED8799B-8E0E-43F3-885B-0E52173D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751E"/>
    <w:pPr>
      <w:tabs>
        <w:tab w:val="center" w:pos="4153"/>
        <w:tab w:val="right" w:pos="8306"/>
      </w:tabs>
      <w:snapToGrid w:val="0"/>
    </w:pPr>
    <w:rPr>
      <w:sz w:val="20"/>
      <w:szCs w:val="20"/>
    </w:rPr>
  </w:style>
  <w:style w:type="character" w:customStyle="1" w:styleId="a4">
    <w:name w:val="頁首 字元"/>
    <w:basedOn w:val="a0"/>
    <w:link w:val="a3"/>
    <w:uiPriority w:val="99"/>
    <w:rsid w:val="0086751E"/>
    <w:rPr>
      <w:sz w:val="20"/>
      <w:szCs w:val="20"/>
    </w:rPr>
  </w:style>
  <w:style w:type="paragraph" w:styleId="a5">
    <w:name w:val="footer"/>
    <w:basedOn w:val="a"/>
    <w:link w:val="a6"/>
    <w:uiPriority w:val="99"/>
    <w:unhideWhenUsed/>
    <w:rsid w:val="0086751E"/>
    <w:pPr>
      <w:tabs>
        <w:tab w:val="center" w:pos="4153"/>
        <w:tab w:val="right" w:pos="8306"/>
      </w:tabs>
      <w:snapToGrid w:val="0"/>
    </w:pPr>
    <w:rPr>
      <w:sz w:val="20"/>
      <w:szCs w:val="20"/>
    </w:rPr>
  </w:style>
  <w:style w:type="character" w:customStyle="1" w:styleId="a6">
    <w:name w:val="頁尾 字元"/>
    <w:basedOn w:val="a0"/>
    <w:link w:val="a5"/>
    <w:uiPriority w:val="99"/>
    <w:rsid w:val="0086751E"/>
    <w:rPr>
      <w:sz w:val="20"/>
      <w:szCs w:val="20"/>
    </w:rPr>
  </w:style>
  <w:style w:type="paragraph" w:styleId="a7">
    <w:name w:val="Plain Text"/>
    <w:aliases w:val="Plain Text Char1"/>
    <w:basedOn w:val="a"/>
    <w:link w:val="a8"/>
    <w:rsid w:val="00A25008"/>
    <w:pPr>
      <w:suppressAutoHyphens/>
      <w:autoSpaceDN w:val="0"/>
      <w:textAlignment w:val="baseline"/>
    </w:pPr>
    <w:rPr>
      <w:rFonts w:ascii="細明體" w:eastAsia="細明體" w:hAnsi="細明體" w:cs="Courier New"/>
      <w:kern w:val="3"/>
    </w:rPr>
  </w:style>
  <w:style w:type="character" w:customStyle="1" w:styleId="a8">
    <w:name w:val="純文字 字元"/>
    <w:basedOn w:val="a0"/>
    <w:link w:val="a7"/>
    <w:rsid w:val="00A25008"/>
    <w:rPr>
      <w:rFonts w:ascii="細明體" w:eastAsia="細明體" w:hAnsi="細明體" w:cs="Courier New"/>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62137">
      <w:bodyDiv w:val="1"/>
      <w:marLeft w:val="0"/>
      <w:marRight w:val="0"/>
      <w:marTop w:val="0"/>
      <w:marBottom w:val="0"/>
      <w:divBdr>
        <w:top w:val="none" w:sz="0" w:space="0" w:color="auto"/>
        <w:left w:val="none" w:sz="0" w:space="0" w:color="auto"/>
        <w:bottom w:val="none" w:sz="0" w:space="0" w:color="auto"/>
        <w:right w:val="none" w:sz="0" w:space="0" w:color="auto"/>
      </w:divBdr>
    </w:div>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 w:id="1363095976">
      <w:bodyDiv w:val="1"/>
      <w:marLeft w:val="0"/>
      <w:marRight w:val="0"/>
      <w:marTop w:val="0"/>
      <w:marBottom w:val="0"/>
      <w:divBdr>
        <w:top w:val="none" w:sz="0" w:space="0" w:color="auto"/>
        <w:left w:val="none" w:sz="0" w:space="0" w:color="auto"/>
        <w:bottom w:val="none" w:sz="0" w:space="0" w:color="auto"/>
        <w:right w:val="none" w:sz="0" w:space="0" w:color="auto"/>
      </w:divBdr>
    </w:div>
    <w:div w:id="1505050984">
      <w:bodyDiv w:val="1"/>
      <w:marLeft w:val="0"/>
      <w:marRight w:val="0"/>
      <w:marTop w:val="0"/>
      <w:marBottom w:val="0"/>
      <w:divBdr>
        <w:top w:val="none" w:sz="0" w:space="0" w:color="auto"/>
        <w:left w:val="none" w:sz="0" w:space="0" w:color="auto"/>
        <w:bottom w:val="none" w:sz="0" w:space="0" w:color="auto"/>
        <w:right w:val="none" w:sz="0" w:space="0" w:color="auto"/>
      </w:divBdr>
    </w:div>
    <w:div w:id="156422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2724A-9E00-4512-BC05-D410791E0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42</Pages>
  <Words>5104</Words>
  <Characters>29093</Characters>
  <Application>Microsoft Office Word</Application>
  <DocSecurity>0</DocSecurity>
  <Lines>242</Lines>
  <Paragraphs>68</Paragraphs>
  <ScaleCrop>false</ScaleCrop>
  <Company/>
  <LinksUpToDate>false</LinksUpToDate>
  <CharactersWithSpaces>34129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cp:lastModifiedBy>
  <cp:revision>21</cp:revision>
  <dcterms:created xsi:type="dcterms:W3CDTF">2021-03-25T05:35:00Z</dcterms:created>
  <dcterms:modified xsi:type="dcterms:W3CDTF">2021-08-10T14:44:00Z</dcterms:modified>
</cp:coreProperties>
</file>