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515" w:rsidRPr="000010ED" w:rsidRDefault="00802515" w:rsidP="00802515">
      <w:pPr>
        <w:spacing w:line="400" w:lineRule="exact"/>
        <w:jc w:val="center"/>
        <w:rPr>
          <w:rFonts w:ascii="標楷體" w:eastAsia="標楷體" w:hAnsi="標楷體"/>
          <w:b/>
          <w:i/>
          <w:sz w:val="28"/>
          <w:szCs w:val="28"/>
        </w:rPr>
      </w:pPr>
      <w:r w:rsidRPr="000010ED">
        <w:rPr>
          <w:rFonts w:ascii="標楷體" w:eastAsia="標楷體" w:hAnsi="標楷體" w:cs="Arial" w:hint="eastAsia"/>
          <w:b/>
          <w:sz w:val="28"/>
          <w:szCs w:val="28"/>
        </w:rPr>
        <w:t>臺北市私立延平高級中學(國中部)109學年度第一學期</w:t>
      </w:r>
      <w:r w:rsidR="000010ED" w:rsidRPr="000010ED">
        <w:rPr>
          <w:rFonts w:ascii="標楷體" w:eastAsia="標楷體" w:hAnsi="標楷體" w:cs="Arial" w:hint="eastAsia"/>
          <w:b/>
          <w:sz w:val="28"/>
          <w:szCs w:val="28"/>
        </w:rPr>
        <w:t>科技</w:t>
      </w:r>
      <w:r w:rsidRPr="000010ED">
        <w:rPr>
          <w:rFonts w:ascii="標楷體" w:eastAsia="標楷體" w:hAnsi="標楷體" w:cs="Arial" w:hint="eastAsia"/>
          <w:b/>
          <w:sz w:val="28"/>
          <w:szCs w:val="28"/>
        </w:rPr>
        <w:t>領域</w:t>
      </w:r>
      <w:bookmarkStart w:id="0" w:name="_GoBack"/>
      <w:bookmarkEnd w:id="0"/>
      <w:r w:rsidRPr="000010ED">
        <w:rPr>
          <w:rFonts w:ascii="標楷體" w:eastAsia="標楷體" w:hAnsi="標楷體" w:cs="Arial" w:hint="eastAsia"/>
          <w:b/>
          <w:sz w:val="28"/>
          <w:szCs w:val="28"/>
        </w:rPr>
        <w:t>/科目課程計畫</w:t>
      </w:r>
    </w:p>
    <w:tbl>
      <w:tblPr>
        <w:tblW w:w="10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1"/>
        <w:gridCol w:w="1080"/>
        <w:gridCol w:w="851"/>
        <w:gridCol w:w="1329"/>
        <w:gridCol w:w="1120"/>
        <w:gridCol w:w="450"/>
        <w:gridCol w:w="557"/>
        <w:gridCol w:w="283"/>
        <w:gridCol w:w="992"/>
        <w:gridCol w:w="1134"/>
        <w:gridCol w:w="1134"/>
        <w:gridCol w:w="669"/>
      </w:tblGrid>
      <w:tr w:rsidR="001F5B26" w:rsidRPr="00447917" w:rsidTr="00E149B2">
        <w:trPr>
          <w:trHeight w:val="689"/>
          <w:jc w:val="center"/>
        </w:trPr>
        <w:tc>
          <w:tcPr>
            <w:tcW w:w="1631" w:type="dxa"/>
            <w:gridSpan w:val="2"/>
            <w:tcMar>
              <w:left w:w="28" w:type="dxa"/>
              <w:right w:w="28" w:type="dxa"/>
            </w:tcMar>
            <w:vAlign w:val="center"/>
          </w:tcPr>
          <w:p w:rsidR="001F5B26" w:rsidRPr="00447917" w:rsidRDefault="001F5B26" w:rsidP="00E673DC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447917">
              <w:rPr>
                <w:rFonts w:ascii="標楷體" w:eastAsia="標楷體" w:hAnsi="標楷體" w:hint="eastAsia"/>
                <w:szCs w:val="24"/>
              </w:rPr>
              <w:t>領域</w:t>
            </w:r>
            <w:r w:rsidRPr="00447917">
              <w:rPr>
                <w:rFonts w:ascii="標楷體" w:eastAsia="標楷體" w:hAnsi="標楷體"/>
                <w:szCs w:val="24"/>
              </w:rPr>
              <w:t>/</w:t>
            </w:r>
            <w:r w:rsidRPr="00447917">
              <w:rPr>
                <w:rFonts w:ascii="標楷體" w:eastAsia="標楷體" w:hAnsi="標楷體" w:hint="eastAsia"/>
                <w:szCs w:val="24"/>
              </w:rPr>
              <w:t>科目</w:t>
            </w:r>
          </w:p>
        </w:tc>
        <w:tc>
          <w:tcPr>
            <w:tcW w:w="8519" w:type="dxa"/>
            <w:gridSpan w:val="10"/>
            <w:vAlign w:val="center"/>
          </w:tcPr>
          <w:p w:rsidR="001F5B26" w:rsidRPr="00447917" w:rsidRDefault="00350D0C" w:rsidP="00E673DC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/>
                <w:szCs w:val="24"/>
              </w:rPr>
            </w:pP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 w:hint="eastAsia"/>
                <w:szCs w:val="24"/>
                <w:lang w:eastAsia="zh-HK"/>
              </w:rPr>
              <w:t>國語文</w:t>
            </w:r>
            <w:r w:rsidR="001F5B26"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 w:hint="eastAsia"/>
                <w:szCs w:val="24"/>
                <w:lang w:eastAsia="zh-HK"/>
              </w:rPr>
              <w:t>英語文</w:t>
            </w:r>
            <w:r w:rsidR="00777094"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 w:hint="eastAsia"/>
                <w:szCs w:val="24"/>
                <w:lang w:eastAsia="zh-HK"/>
              </w:rPr>
              <w:t>數學</w:t>
            </w:r>
            <w:r w:rsidR="003522A1"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 w:hint="eastAsia"/>
                <w:szCs w:val="24"/>
                <w:lang w:eastAsia="zh-HK"/>
              </w:rPr>
              <w:t>社會</w:t>
            </w:r>
            <w:r w:rsidR="001F5B26" w:rsidRPr="00447917">
              <w:rPr>
                <w:rFonts w:ascii="標楷體" w:eastAsia="標楷體" w:hAnsi="標楷體" w:hint="eastAsia"/>
                <w:szCs w:val="24"/>
              </w:rPr>
              <w:t>(□</w:t>
            </w:r>
            <w:r w:rsidR="001F5B26"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歷史</w:t>
            </w:r>
            <w:r w:rsidR="001F5B26"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地理</w:t>
            </w:r>
            <w:r w:rsidR="001F5B26"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公民與社會</w:t>
            </w:r>
            <w:r w:rsidR="001F5B26" w:rsidRPr="00447917">
              <w:rPr>
                <w:rFonts w:ascii="標楷體" w:eastAsia="標楷體" w:hAnsi="標楷體" w:hint="eastAsia"/>
                <w:szCs w:val="24"/>
              </w:rPr>
              <w:t>)</w:t>
            </w:r>
          </w:p>
          <w:p w:rsidR="001F5B26" w:rsidRPr="00447917" w:rsidRDefault="001F5B26" w:rsidP="00E673DC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 w:cs="微軟正黑體"/>
                <w:kern w:val="0"/>
                <w:szCs w:val="24"/>
              </w:rPr>
            </w:pP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自然科學</w:t>
            </w:r>
            <w:r w:rsidRPr="00447917">
              <w:rPr>
                <w:rFonts w:ascii="標楷體" w:eastAsia="標楷體" w:hAnsi="標楷體" w:hint="eastAsia"/>
                <w:szCs w:val="24"/>
              </w:rPr>
              <w:t>(□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理化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生物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地球科學)</w:t>
            </w:r>
          </w:p>
          <w:p w:rsidR="001F5B26" w:rsidRPr="00447917" w:rsidRDefault="001F5B26" w:rsidP="00E673DC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 w:cs="微軟正黑體"/>
                <w:kern w:val="0"/>
                <w:szCs w:val="24"/>
              </w:rPr>
            </w:pP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藝術</w:t>
            </w:r>
            <w:r w:rsidRPr="00447917">
              <w:rPr>
                <w:rFonts w:ascii="標楷體" w:eastAsia="標楷體" w:hAnsi="標楷體" w:hint="eastAsia"/>
                <w:szCs w:val="24"/>
              </w:rPr>
              <w:t>(□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音樂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視覺藝術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表演藝術)</w:t>
            </w:r>
          </w:p>
          <w:p w:rsidR="001F5B26" w:rsidRPr="00447917" w:rsidRDefault="001F5B26" w:rsidP="00E673DC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 w:cs="微軟正黑體"/>
                <w:kern w:val="0"/>
                <w:szCs w:val="24"/>
              </w:rPr>
            </w:pP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綜合活動</w:t>
            </w:r>
            <w:r w:rsidRPr="00447917">
              <w:rPr>
                <w:rFonts w:ascii="標楷體" w:eastAsia="標楷體" w:hAnsi="標楷體" w:hint="eastAsia"/>
                <w:szCs w:val="24"/>
              </w:rPr>
              <w:t>(□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家政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童軍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輔導)</w:t>
            </w:r>
            <w:r w:rsidR="00777094">
              <w:rPr>
                <w:rFonts w:ascii="標楷體" w:eastAsia="標楷體" w:hAnsi="標楷體" w:hint="eastAsia"/>
                <w:szCs w:val="24"/>
              </w:rPr>
              <w:t>■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科技</w:t>
            </w:r>
            <w:r w:rsidRPr="00447917">
              <w:rPr>
                <w:rFonts w:ascii="標楷體" w:eastAsia="標楷體" w:hAnsi="標楷體" w:hint="eastAsia"/>
                <w:szCs w:val="24"/>
              </w:rPr>
              <w:t>(□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資訊科技</w:t>
            </w:r>
            <w:r w:rsidR="00777094">
              <w:rPr>
                <w:rFonts w:ascii="標楷體" w:eastAsia="標楷體" w:hAnsi="標楷體" w:hint="eastAsia"/>
                <w:szCs w:val="24"/>
              </w:rPr>
              <w:t>■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生活科技)</w:t>
            </w:r>
          </w:p>
          <w:p w:rsidR="001F5B26" w:rsidRPr="00447917" w:rsidRDefault="001F5B26" w:rsidP="00E673DC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/>
                <w:szCs w:val="24"/>
              </w:rPr>
            </w:pP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健康與體育</w:t>
            </w:r>
            <w:r w:rsidRPr="00447917">
              <w:rPr>
                <w:rFonts w:ascii="標楷體" w:eastAsia="標楷體" w:hAnsi="標楷體" w:hint="eastAsia"/>
                <w:szCs w:val="24"/>
              </w:rPr>
              <w:t>(□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健康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教育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體育</w:t>
            </w:r>
            <w:r w:rsidRPr="00447917">
              <w:rPr>
                <w:rFonts w:ascii="標楷體" w:eastAsia="標楷體" w:hAnsi="標楷體" w:hint="eastAsia"/>
                <w:szCs w:val="24"/>
              </w:rPr>
              <w:t>)</w:t>
            </w:r>
          </w:p>
        </w:tc>
      </w:tr>
      <w:tr w:rsidR="001F5B26" w:rsidRPr="00447917" w:rsidTr="00E149B2">
        <w:trPr>
          <w:trHeight w:val="567"/>
          <w:jc w:val="center"/>
        </w:trPr>
        <w:tc>
          <w:tcPr>
            <w:tcW w:w="1631" w:type="dxa"/>
            <w:gridSpan w:val="2"/>
            <w:tcMar>
              <w:left w:w="28" w:type="dxa"/>
              <w:right w:w="28" w:type="dxa"/>
            </w:tcMar>
            <w:vAlign w:val="center"/>
          </w:tcPr>
          <w:p w:rsidR="001F5B26" w:rsidRPr="00447917" w:rsidRDefault="001F5B26" w:rsidP="00E673DC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</w:rPr>
            </w:pP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實施年級</w:t>
            </w:r>
          </w:p>
        </w:tc>
        <w:tc>
          <w:tcPr>
            <w:tcW w:w="8519" w:type="dxa"/>
            <w:gridSpan w:val="10"/>
            <w:vAlign w:val="center"/>
          </w:tcPr>
          <w:p w:rsidR="001F5B26" w:rsidRPr="00447917" w:rsidRDefault="00777094" w:rsidP="00777094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/>
                <w:szCs w:val="24"/>
              </w:rPr>
              <w:t>7</w:t>
            </w:r>
            <w:r w:rsidR="001F5B26"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="001F5B26" w:rsidRPr="00447917">
              <w:rPr>
                <w:rFonts w:ascii="標楷體" w:eastAsia="標楷體" w:hAnsi="標楷體"/>
                <w:szCs w:val="24"/>
              </w:rPr>
              <w:t>8</w:t>
            </w:r>
            <w:r w:rsidR="001F5B26"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1F5B26"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/>
                <w:szCs w:val="24"/>
              </w:rPr>
              <w:t>9</w:t>
            </w:r>
            <w:r w:rsidR="001F5B26"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</w:tc>
      </w:tr>
      <w:tr w:rsidR="00E149B2" w:rsidRPr="00447917" w:rsidTr="00E149B2">
        <w:trPr>
          <w:trHeight w:val="567"/>
          <w:jc w:val="center"/>
        </w:trPr>
        <w:tc>
          <w:tcPr>
            <w:tcW w:w="1631" w:type="dxa"/>
            <w:gridSpan w:val="2"/>
            <w:tcMar>
              <w:left w:w="28" w:type="dxa"/>
              <w:right w:w="28" w:type="dxa"/>
            </w:tcMar>
            <w:vAlign w:val="center"/>
          </w:tcPr>
          <w:p w:rsidR="00E149B2" w:rsidRPr="00447917" w:rsidRDefault="00E149B2" w:rsidP="00E673DC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</w:rPr>
            </w:pP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教材版本</w:t>
            </w:r>
          </w:p>
        </w:tc>
        <w:tc>
          <w:tcPr>
            <w:tcW w:w="3750" w:type="dxa"/>
            <w:gridSpan w:val="4"/>
            <w:vAlign w:val="center"/>
          </w:tcPr>
          <w:p w:rsidR="00E149B2" w:rsidRDefault="00E149B2" w:rsidP="00E149B2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選用教科書</w:t>
            </w:r>
            <w:r w:rsidRPr="00B95DFD">
              <w:rPr>
                <w:rFonts w:ascii="標楷體" w:eastAsia="標楷體" w:hAnsi="標楷體" w:cs="標楷體" w:hint="eastAsia"/>
                <w:szCs w:val="24"/>
              </w:rPr>
              <w:t>: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  <w:lang w:eastAsia="zh-HK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翰林</w:t>
            </w:r>
            <w:r w:rsidRPr="00B95DFD">
              <w:rPr>
                <w:rFonts w:ascii="標楷體" w:eastAsia="標楷體" w:hAnsi="標楷體" w:cs="標楷體" w:hint="eastAsia"/>
                <w:szCs w:val="24"/>
                <w:u w:val="single"/>
                <w:lang w:eastAsia="zh-HK"/>
              </w:rPr>
              <w:t xml:space="preserve"> </w:t>
            </w:r>
            <w:r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E149B2" w:rsidRPr="00447917" w:rsidRDefault="00E149B2" w:rsidP="00E149B2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□自編教材</w:t>
            </w:r>
            <w:r w:rsidRPr="00447917">
              <w:rPr>
                <w:rFonts w:ascii="標楷體" w:eastAsia="標楷體" w:hAnsi="標楷體" w:cs="標楷體"/>
                <w:szCs w:val="24"/>
                <w:lang w:eastAsia="zh-HK"/>
              </w:rPr>
              <w:t>(</w:t>
            </w: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經課發會通過</w:t>
            </w:r>
            <w:r w:rsidRPr="00447917">
              <w:rPr>
                <w:rFonts w:ascii="標楷體" w:eastAsia="標楷體" w:hAnsi="標楷體" w:cs="標楷體"/>
                <w:szCs w:val="24"/>
                <w:lang w:eastAsia="zh-HK"/>
              </w:rPr>
              <w:t>)</w:t>
            </w:r>
          </w:p>
        </w:tc>
        <w:tc>
          <w:tcPr>
            <w:tcW w:w="840" w:type="dxa"/>
            <w:gridSpan w:val="2"/>
            <w:vAlign w:val="center"/>
          </w:tcPr>
          <w:p w:rsidR="00E149B2" w:rsidRPr="0060527B" w:rsidRDefault="00E149B2" w:rsidP="006076CB">
            <w:pPr>
              <w:spacing w:line="396" w:lineRule="auto"/>
              <w:jc w:val="center"/>
              <w:rPr>
                <w:rFonts w:ascii="標楷體" w:eastAsia="標楷體" w:hAnsi="標楷體" w:cs="標楷體"/>
                <w:szCs w:val="24"/>
                <w:lang w:eastAsia="zh-HK"/>
              </w:rPr>
            </w:pPr>
            <w:r w:rsidRPr="0060527B">
              <w:rPr>
                <w:rFonts w:ascii="標楷體" w:eastAsia="標楷體" w:hAnsi="標楷體" w:cs="標楷體"/>
                <w:szCs w:val="24"/>
                <w:lang w:eastAsia="zh-HK"/>
              </w:rPr>
              <w:t>節數</w:t>
            </w:r>
          </w:p>
        </w:tc>
        <w:tc>
          <w:tcPr>
            <w:tcW w:w="3929" w:type="dxa"/>
            <w:gridSpan w:val="4"/>
            <w:vAlign w:val="center"/>
          </w:tcPr>
          <w:p w:rsidR="00E149B2" w:rsidRPr="0060527B" w:rsidRDefault="00E149B2" w:rsidP="006076CB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  <w:lang w:eastAsia="zh-HK"/>
              </w:rPr>
            </w:pPr>
            <w:r w:rsidRPr="0060527B">
              <w:rPr>
                <w:rFonts w:ascii="標楷體" w:eastAsia="標楷體" w:hAnsi="標楷體" w:cs="標楷體"/>
                <w:szCs w:val="24"/>
                <w:lang w:eastAsia="zh-HK"/>
              </w:rPr>
              <w:t xml:space="preserve">每週 </w:t>
            </w:r>
            <w:r>
              <w:rPr>
                <w:rFonts w:ascii="標楷體" w:eastAsia="標楷體" w:hAnsi="標楷體" w:cs="標楷體" w:hint="eastAsia"/>
                <w:szCs w:val="24"/>
              </w:rPr>
              <w:t>2</w:t>
            </w:r>
            <w:r w:rsidRPr="0060527B">
              <w:rPr>
                <w:rFonts w:ascii="標楷體" w:eastAsia="標楷體" w:hAnsi="標楷體" w:cs="標楷體"/>
                <w:szCs w:val="24"/>
                <w:lang w:eastAsia="zh-HK"/>
              </w:rPr>
              <w:t xml:space="preserve"> 節 第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Pr="0060527B">
              <w:rPr>
                <w:rFonts w:ascii="標楷體" w:eastAsia="標楷體" w:hAnsi="標楷體" w:cs="標楷體"/>
                <w:szCs w:val="24"/>
                <w:lang w:eastAsia="zh-HK"/>
              </w:rPr>
              <w:t>1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Pr="0060527B">
              <w:rPr>
                <w:rFonts w:ascii="標楷體" w:eastAsia="標楷體" w:hAnsi="標楷體" w:cs="標楷體"/>
                <w:szCs w:val="24"/>
                <w:lang w:eastAsia="zh-HK"/>
              </w:rPr>
              <w:t xml:space="preserve">學期 共 </w:t>
            </w:r>
            <w:r>
              <w:rPr>
                <w:rFonts w:ascii="標楷體" w:eastAsia="標楷體" w:hAnsi="標楷體" w:cs="標楷體" w:hint="eastAsia"/>
                <w:szCs w:val="24"/>
              </w:rPr>
              <w:t>42</w:t>
            </w:r>
            <w:r w:rsidRPr="0060527B">
              <w:rPr>
                <w:rFonts w:ascii="標楷體" w:eastAsia="標楷體" w:hAnsi="標楷體" w:cs="標楷體"/>
                <w:szCs w:val="24"/>
                <w:lang w:eastAsia="zh-HK"/>
              </w:rPr>
              <w:t xml:space="preserve"> 節</w:t>
            </w:r>
          </w:p>
          <w:p w:rsidR="00E149B2" w:rsidRPr="0060527B" w:rsidRDefault="00E149B2" w:rsidP="006076CB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  <w:lang w:eastAsia="zh-HK"/>
              </w:rPr>
            </w:pPr>
            <w:r w:rsidRPr="0060527B">
              <w:rPr>
                <w:rFonts w:ascii="標楷體" w:eastAsia="標楷體" w:hAnsi="標楷體" w:cs="標楷體"/>
                <w:szCs w:val="24"/>
                <w:lang w:eastAsia="zh-HK"/>
              </w:rPr>
              <w:t>(對開可補充說明)共       節</w:t>
            </w:r>
          </w:p>
        </w:tc>
      </w:tr>
      <w:tr w:rsidR="00CD75FC" w:rsidRPr="00447917" w:rsidTr="00E149B2">
        <w:trPr>
          <w:trHeight w:val="567"/>
          <w:jc w:val="center"/>
        </w:trPr>
        <w:tc>
          <w:tcPr>
            <w:tcW w:w="1631" w:type="dxa"/>
            <w:gridSpan w:val="2"/>
            <w:tcMar>
              <w:left w:w="28" w:type="dxa"/>
              <w:right w:w="28" w:type="dxa"/>
            </w:tcMar>
            <w:vAlign w:val="center"/>
          </w:tcPr>
          <w:p w:rsidR="00CD75FC" w:rsidRPr="00447917" w:rsidRDefault="00CD75FC" w:rsidP="006076CB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  <w:lang w:eastAsia="zh-HK"/>
              </w:rPr>
            </w:pPr>
            <w:r w:rsidRPr="00C071D6">
              <w:rPr>
                <w:rFonts w:ascii="標楷體" w:eastAsia="標楷體" w:hAnsi="標楷體" w:hint="eastAsia"/>
                <w:szCs w:val="24"/>
              </w:rPr>
              <w:t>領域核心素養</w:t>
            </w:r>
          </w:p>
        </w:tc>
        <w:tc>
          <w:tcPr>
            <w:tcW w:w="8519" w:type="dxa"/>
            <w:gridSpan w:val="10"/>
            <w:vAlign w:val="center"/>
          </w:tcPr>
          <w:p w:rsidR="00CD75FC" w:rsidRPr="00CD75FC" w:rsidRDefault="00CD75FC" w:rsidP="00CD75F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D75FC">
              <w:rPr>
                <w:rFonts w:ascii="標楷體" w:eastAsia="標楷體" w:hAnsi="標楷體" w:hint="eastAsia"/>
                <w:sz w:val="20"/>
                <w:szCs w:val="20"/>
              </w:rPr>
              <w:t>科-J-A1 具備良好的科技態度，並能應用科技知能，以啟發自我潛能。</w:t>
            </w:r>
          </w:p>
          <w:p w:rsidR="00CD75FC" w:rsidRPr="00CD75FC" w:rsidRDefault="00CD75FC" w:rsidP="00CD75F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D75FC">
              <w:rPr>
                <w:rFonts w:ascii="標楷體" w:eastAsia="標楷體" w:hAnsi="標楷體" w:hint="eastAsia"/>
                <w:sz w:val="20"/>
                <w:szCs w:val="20"/>
              </w:rPr>
              <w:t>科-J-A2 運用科技工具，理解與歸納問題，進而提出簡易的解決之道。</w:t>
            </w:r>
          </w:p>
          <w:p w:rsidR="00CD75FC" w:rsidRPr="00CD75FC" w:rsidRDefault="00CD75FC" w:rsidP="00CD75F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D75FC">
              <w:rPr>
                <w:rFonts w:ascii="標楷體" w:eastAsia="標楷體" w:hAnsi="標楷體" w:hint="eastAsia"/>
                <w:sz w:val="20"/>
                <w:szCs w:val="20"/>
              </w:rPr>
              <w:t>科-J-A3 利用科技資源，擬定與執行科技專題活動。</w:t>
            </w:r>
          </w:p>
          <w:p w:rsidR="00CD75FC" w:rsidRPr="00CD75FC" w:rsidRDefault="00CD75FC" w:rsidP="00CD75F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D75FC">
              <w:rPr>
                <w:rFonts w:ascii="標楷體" w:eastAsia="標楷體" w:hAnsi="標楷體" w:hint="eastAsia"/>
                <w:sz w:val="20"/>
                <w:szCs w:val="20"/>
              </w:rPr>
              <w:t>科-J-B1 具備運用科技符號與運算思維進行日常生活的表達與溝通。</w:t>
            </w:r>
          </w:p>
          <w:p w:rsidR="00CD75FC" w:rsidRPr="00CD75FC" w:rsidRDefault="00CD75FC" w:rsidP="00CD75F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D75FC">
              <w:rPr>
                <w:rFonts w:ascii="標楷體" w:eastAsia="標楷體" w:hAnsi="標楷體" w:hint="eastAsia"/>
                <w:sz w:val="20"/>
                <w:szCs w:val="20"/>
              </w:rPr>
              <w:t>科-J-B2 理解資訊與科技的基本原理，具備媒體識讀的能力，並能了解人與科技、資訊、媒體的互動關係。</w:t>
            </w:r>
          </w:p>
          <w:p w:rsidR="00CD75FC" w:rsidRPr="00CD75FC" w:rsidRDefault="00CD75FC" w:rsidP="00CD75F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D75FC">
              <w:rPr>
                <w:rFonts w:ascii="標楷體" w:eastAsia="標楷體" w:hAnsi="標楷體" w:hint="eastAsia"/>
                <w:sz w:val="20"/>
                <w:szCs w:val="20"/>
              </w:rPr>
              <w:t>科-J-B3 了解美感應用於科技的特質，並進行科技創作與分享。</w:t>
            </w:r>
          </w:p>
          <w:p w:rsidR="00CD75FC" w:rsidRPr="00CD75FC" w:rsidRDefault="00CD75FC" w:rsidP="00CD75F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D75FC">
              <w:rPr>
                <w:rFonts w:ascii="標楷體" w:eastAsia="標楷體" w:hAnsi="標楷體" w:hint="eastAsia"/>
                <w:sz w:val="20"/>
                <w:szCs w:val="20"/>
              </w:rPr>
              <w:t>科-J-C1 理解科技與人文議題，培養科技發展衍生之守法觀念與公民意識。</w:t>
            </w:r>
          </w:p>
          <w:p w:rsidR="00CD75FC" w:rsidRPr="00CD75FC" w:rsidRDefault="00CD75FC" w:rsidP="00CD75FC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D75FC">
              <w:rPr>
                <w:rFonts w:ascii="標楷體" w:eastAsia="標楷體" w:hAnsi="標楷體" w:hint="eastAsia"/>
                <w:sz w:val="20"/>
                <w:szCs w:val="20"/>
              </w:rPr>
              <w:t>科-J-C2 運用科技工具進行溝通協調及團隊合作，以完成科技專題活動。</w:t>
            </w:r>
          </w:p>
        </w:tc>
      </w:tr>
      <w:tr w:rsidR="00CD75FC" w:rsidRPr="00447917" w:rsidTr="00E149B2">
        <w:trPr>
          <w:trHeight w:val="846"/>
          <w:jc w:val="center"/>
        </w:trPr>
        <w:tc>
          <w:tcPr>
            <w:tcW w:w="1631" w:type="dxa"/>
            <w:gridSpan w:val="2"/>
            <w:tcMar>
              <w:left w:w="28" w:type="dxa"/>
              <w:right w:w="28" w:type="dxa"/>
            </w:tcMar>
            <w:vAlign w:val="center"/>
          </w:tcPr>
          <w:p w:rsidR="00CD75FC" w:rsidRPr="000D3644" w:rsidRDefault="00CD75FC" w:rsidP="006076CB">
            <w:pPr>
              <w:snapToGrid w:val="0"/>
              <w:spacing w:line="400" w:lineRule="exac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071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8519" w:type="dxa"/>
            <w:gridSpan w:val="10"/>
            <w:tcMar>
              <w:left w:w="57" w:type="dxa"/>
              <w:right w:w="0" w:type="dxa"/>
            </w:tcMar>
            <w:vAlign w:val="center"/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【生活科技】</w:t>
            </w:r>
          </w:p>
          <w:p w:rsidR="00CD75FC" w:rsidRDefault="00CD75FC" w:rsidP="002F588B">
            <w:pPr>
              <w:spacing w:line="24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1.認識生活中的各種能源。</w:t>
            </w:r>
          </w:p>
          <w:p w:rsidR="00CD75FC" w:rsidRDefault="00CD75FC" w:rsidP="002F588B">
            <w:pPr>
              <w:spacing w:line="24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2.認識能源科技的演進。</w:t>
            </w:r>
          </w:p>
          <w:p w:rsidR="00CD75FC" w:rsidRDefault="00CD75FC" w:rsidP="002F588B">
            <w:pPr>
              <w:spacing w:line="24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3.了解生活中能源的種類。</w:t>
            </w:r>
          </w:p>
          <w:p w:rsidR="00CD75FC" w:rsidRDefault="00CD75FC" w:rsidP="002F588B">
            <w:pPr>
              <w:spacing w:line="24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4.認識科技系統的概念。</w:t>
            </w:r>
          </w:p>
          <w:p w:rsidR="00CD75FC" w:rsidRDefault="00CD75FC" w:rsidP="002F588B">
            <w:pPr>
              <w:spacing w:line="24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5.認識家庭用電的能源科技系統。</w:t>
            </w:r>
          </w:p>
          <w:p w:rsidR="00CD75FC" w:rsidRDefault="00CD75FC" w:rsidP="002F588B">
            <w:pPr>
              <w:spacing w:line="24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6.了解家中使用的電力裝置及使用安全。</w:t>
            </w:r>
          </w:p>
          <w:p w:rsidR="00CD75FC" w:rsidRDefault="00CD75FC" w:rsidP="002F588B">
            <w:pPr>
              <w:spacing w:line="24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7.認識智慧電網。</w:t>
            </w:r>
          </w:p>
          <w:p w:rsidR="00CD75FC" w:rsidRDefault="00CD75FC" w:rsidP="002F588B">
            <w:pPr>
              <w:spacing w:line="24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8.了解不同能源的特性。</w:t>
            </w:r>
          </w:p>
          <w:p w:rsidR="00CD75FC" w:rsidRDefault="00CD75FC" w:rsidP="002F588B">
            <w:pPr>
              <w:spacing w:line="24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9.了解不同能源的應用方式。</w:t>
            </w:r>
          </w:p>
          <w:p w:rsidR="00CD75FC" w:rsidRDefault="00CD75FC" w:rsidP="002F588B">
            <w:pPr>
              <w:spacing w:line="24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10.了解生活中常見電能的運用。</w:t>
            </w:r>
          </w:p>
          <w:p w:rsidR="00CD75FC" w:rsidRDefault="00CD75FC" w:rsidP="002F588B">
            <w:pPr>
              <w:spacing w:line="24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11.了解專題活動內容與規範。</w:t>
            </w:r>
          </w:p>
          <w:p w:rsidR="00CD75FC" w:rsidRDefault="00CD75FC" w:rsidP="002F588B">
            <w:pPr>
              <w:spacing w:line="24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12.複習問題解決歷程，檢視所學到的重點與知識技能。</w:t>
            </w:r>
          </w:p>
          <w:p w:rsidR="00CD75FC" w:rsidRDefault="00CD75FC" w:rsidP="002F588B">
            <w:pPr>
              <w:spacing w:line="24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13.運用創意思考、製圖技巧、結構與機構的知識，設計出深具特色的仿生獸。</w:t>
            </w:r>
          </w:p>
          <w:p w:rsidR="00CD75FC" w:rsidRDefault="00CD75FC" w:rsidP="002F588B">
            <w:pPr>
              <w:spacing w:line="24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14.依據設計需求，選擇適切的材料，並能規畫正確加工處理方法及步驟。</w:t>
            </w:r>
          </w:p>
          <w:p w:rsidR="00CD75FC" w:rsidRDefault="00CD75FC" w:rsidP="002F588B">
            <w:pPr>
              <w:spacing w:line="24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15.運用馬達將電能轉換為機械能，帶動機構連動的原理。</w:t>
            </w:r>
          </w:p>
          <w:p w:rsidR="00CD75FC" w:rsidRDefault="00CD75FC" w:rsidP="002F588B">
            <w:pPr>
              <w:spacing w:line="24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16.了解通路、斷路的原理，並能製作出線控板的電路。</w:t>
            </w:r>
          </w:p>
          <w:p w:rsidR="00CD75FC" w:rsidRDefault="00CD75FC" w:rsidP="002F588B">
            <w:pPr>
              <w:spacing w:line="24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17.進行組裝、測試、調整並改善仿生獸，使其運作順暢。</w:t>
            </w:r>
          </w:p>
          <w:p w:rsidR="00CD75FC" w:rsidRDefault="00CD75FC" w:rsidP="002F588B">
            <w:pPr>
              <w:spacing w:line="24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18.能用口頭或書面方式，表達自己的設計理念與成品。</w:t>
            </w:r>
          </w:p>
          <w:p w:rsidR="00CD75FC" w:rsidRDefault="00CD75FC" w:rsidP="002F588B">
            <w:pPr>
              <w:spacing w:line="24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19.了解日常家用科技產品的保養與維護。</w:t>
            </w:r>
          </w:p>
          <w:p w:rsidR="00CD75FC" w:rsidRDefault="00CD75FC" w:rsidP="002F588B">
            <w:pPr>
              <w:spacing w:line="24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20.了解傳統家電科技產品的保養與維護。</w:t>
            </w:r>
          </w:p>
          <w:p w:rsidR="00CD75FC" w:rsidRDefault="00CD75FC" w:rsidP="002F588B">
            <w:pPr>
              <w:spacing w:line="24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21.了解能源與環境的關係。</w:t>
            </w:r>
          </w:p>
          <w:p w:rsidR="00CD75FC" w:rsidRDefault="00CD75FC" w:rsidP="002F588B">
            <w:pPr>
              <w:spacing w:line="24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22.認識能源的永續發展方向。</w:t>
            </w:r>
          </w:p>
          <w:p w:rsidR="00CD75FC" w:rsidRDefault="00CD75FC" w:rsidP="002F588B">
            <w:pPr>
              <w:spacing w:line="240" w:lineRule="exact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23.認識能源相關的職業與達人介紹。</w:t>
            </w:r>
          </w:p>
          <w:p w:rsidR="00CD75FC" w:rsidRDefault="00CD75FC" w:rsidP="00AE511B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24.了解運輸科技的內涵。</w:t>
            </w:r>
          </w:p>
          <w:p w:rsidR="00CD75FC" w:rsidRDefault="00CD75FC" w:rsidP="00AE511B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25.了解科技系統的組成與運作。</w:t>
            </w:r>
          </w:p>
          <w:p w:rsidR="00CD75FC" w:rsidRDefault="00CD75FC" w:rsidP="00AE511B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26.了解常見的運輸系統形式。</w:t>
            </w:r>
          </w:p>
          <w:p w:rsidR="00CD75FC" w:rsidRDefault="00CD75FC" w:rsidP="00AE511B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27.認識常見的運輸科技。</w:t>
            </w:r>
          </w:p>
          <w:p w:rsidR="00CD75FC" w:rsidRDefault="00CD75FC" w:rsidP="00AE511B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28.了解常見的運輸載具與其動力。</w:t>
            </w:r>
          </w:p>
          <w:p w:rsidR="00CD75FC" w:rsidRDefault="00CD75FC" w:rsidP="00AE511B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29.認識運輸載具的原理概念。</w:t>
            </w:r>
          </w:p>
          <w:p w:rsidR="00CD75FC" w:rsidRDefault="00CD75FC" w:rsidP="00AE511B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30.了解生活中的機械與動力傳動之應用實例。</w:t>
            </w:r>
          </w:p>
          <w:p w:rsidR="00CD75FC" w:rsidRDefault="00CD75FC" w:rsidP="00AE511B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31.了解專題活動內容與規範。</w:t>
            </w:r>
          </w:p>
          <w:p w:rsidR="00CD75FC" w:rsidRDefault="00CD75FC" w:rsidP="00AE511B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32.回顧問題解決歷程，檢視所學習到的重點知識與技能。</w:t>
            </w:r>
          </w:p>
          <w:p w:rsidR="00CD75FC" w:rsidRDefault="00CD75FC" w:rsidP="00AE511B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33.運用創意思考、製圖技巧、結構與機構的知識，設計創意機構玩具。</w:t>
            </w:r>
          </w:p>
          <w:p w:rsidR="00CD75FC" w:rsidRDefault="00CD75FC" w:rsidP="00AE511B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34.運用製圖技巧，繪製完整的工作圖並進行尺度標註。</w:t>
            </w:r>
          </w:p>
          <w:p w:rsidR="00CD75FC" w:rsidRDefault="00CD75FC" w:rsidP="00AE511B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35.依據設計需求，選擇適切的材料。</w:t>
            </w:r>
          </w:p>
          <w:p w:rsidR="00CD75FC" w:rsidRDefault="00CD75FC" w:rsidP="00AE511B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36.運用結構知識，確認機架設計之穩定性。</w:t>
            </w:r>
          </w:p>
          <w:p w:rsidR="00CD75FC" w:rsidRDefault="00CD75FC" w:rsidP="00AE511B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37.規畫適切的加工步驟，進行加工、組裝、測試及問題修正。</w:t>
            </w:r>
          </w:p>
          <w:p w:rsidR="00CD75FC" w:rsidRDefault="00CD75FC" w:rsidP="00AE511B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38.能用口頭或書面方式，表達自己的設計理念與成品。</w:t>
            </w:r>
          </w:p>
          <w:p w:rsidR="00CD75FC" w:rsidRDefault="00CD75FC" w:rsidP="00AE511B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39.了解運輸產品與日常生活的關係。</w:t>
            </w:r>
          </w:p>
          <w:p w:rsidR="00CD75FC" w:rsidRDefault="00CD75FC" w:rsidP="00AE511B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40.了解運輸科技對社會的正負面影響。</w:t>
            </w:r>
          </w:p>
          <w:p w:rsidR="00CD75FC" w:rsidRDefault="00CD75FC" w:rsidP="00AE511B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41.運輸科技相關的職業與達人介紹。</w:t>
            </w:r>
          </w:p>
          <w:p w:rsidR="00CD75FC" w:rsidRDefault="00CD75FC" w:rsidP="00AE511B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42.探究運輸科技對自然環境的影響。</w:t>
            </w:r>
          </w:p>
          <w:p w:rsidR="00CD75FC" w:rsidRDefault="00CD75FC" w:rsidP="00AE511B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43.運用科技改善運輸對環境造成的衝擊。</w:t>
            </w:r>
          </w:p>
          <w:p w:rsidR="00CD75FC" w:rsidRPr="002F588B" w:rsidRDefault="00CD75FC" w:rsidP="003A2187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44.認識新興科技中的運輸發展。</w:t>
            </w:r>
          </w:p>
        </w:tc>
      </w:tr>
      <w:tr w:rsidR="00CD75FC" w:rsidRPr="00E149B2" w:rsidTr="00E149B2">
        <w:trPr>
          <w:trHeight w:val="390"/>
          <w:jc w:val="center"/>
        </w:trPr>
        <w:tc>
          <w:tcPr>
            <w:tcW w:w="1631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CD75FC" w:rsidRPr="0060527B" w:rsidRDefault="00CD75FC" w:rsidP="006076CB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60527B">
              <w:rPr>
                <w:rFonts w:ascii="標楷體" w:eastAsia="標楷體" w:hAnsi="標楷體" w:cs="新細明體" w:hint="eastAsia"/>
                <w:szCs w:val="20"/>
              </w:rPr>
              <w:lastRenderedPageBreak/>
              <w:t>學習進度</w:t>
            </w:r>
          </w:p>
          <w:p w:rsidR="00CD75FC" w:rsidRPr="0060527B" w:rsidRDefault="00CD75FC" w:rsidP="006076CB">
            <w:pPr>
              <w:spacing w:line="260" w:lineRule="exact"/>
              <w:jc w:val="center"/>
              <w:rPr>
                <w:rFonts w:ascii="標楷體" w:eastAsia="標楷體" w:hAnsi="標楷體"/>
                <w:szCs w:val="20"/>
                <w:lang w:eastAsia="zh-HK"/>
              </w:rPr>
            </w:pPr>
            <w:r w:rsidRPr="0060527B">
              <w:rPr>
                <w:rFonts w:ascii="標楷體" w:eastAsia="標楷體" w:hAnsi="標楷體" w:cs="新細明體" w:hint="eastAsia"/>
                <w:szCs w:val="20"/>
                <w:lang w:eastAsia="zh-HK"/>
              </w:rPr>
              <w:t>週次</w:t>
            </w:r>
          </w:p>
        </w:tc>
        <w:tc>
          <w:tcPr>
            <w:tcW w:w="851" w:type="dxa"/>
            <w:vMerge w:val="restart"/>
            <w:vAlign w:val="center"/>
          </w:tcPr>
          <w:p w:rsidR="00CD75FC" w:rsidRPr="0060527B" w:rsidRDefault="00CD75FC" w:rsidP="006076CB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 w:rsidRPr="0060527B">
              <w:rPr>
                <w:rFonts w:ascii="標楷體" w:eastAsia="標楷體" w:hAnsi="標楷體" w:hint="eastAsia"/>
                <w:szCs w:val="20"/>
              </w:rPr>
              <w:t>單元</w:t>
            </w:r>
          </w:p>
          <w:p w:rsidR="00CD75FC" w:rsidRPr="0060527B" w:rsidRDefault="00CD75FC" w:rsidP="006076CB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 w:rsidRPr="0060527B">
              <w:rPr>
                <w:rFonts w:ascii="標楷體" w:eastAsia="標楷體" w:hAnsi="標楷體" w:hint="eastAsia"/>
                <w:szCs w:val="20"/>
              </w:rPr>
              <w:t>活動主題</w:t>
            </w:r>
          </w:p>
        </w:tc>
        <w:tc>
          <w:tcPr>
            <w:tcW w:w="2449" w:type="dxa"/>
            <w:gridSpan w:val="2"/>
            <w:vAlign w:val="center"/>
          </w:tcPr>
          <w:p w:rsidR="00CD75FC" w:rsidRPr="00E149B2" w:rsidRDefault="00CD75FC" w:rsidP="001F5B26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E149B2">
              <w:rPr>
                <w:rFonts w:ascii="標楷體" w:eastAsia="標楷體" w:hAnsi="標楷體" w:cs="新細明體" w:hint="eastAsia"/>
                <w:szCs w:val="20"/>
              </w:rPr>
              <w:t>學習重點</w:t>
            </w:r>
          </w:p>
        </w:tc>
        <w:tc>
          <w:tcPr>
            <w:tcW w:w="1007" w:type="dxa"/>
            <w:gridSpan w:val="2"/>
            <w:vMerge w:val="restart"/>
            <w:vAlign w:val="center"/>
          </w:tcPr>
          <w:p w:rsidR="00CD75FC" w:rsidRPr="00E149B2" w:rsidRDefault="00CD75FC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E149B2">
              <w:rPr>
                <w:rFonts w:ascii="標楷體" w:eastAsia="標楷體" w:hAnsi="標楷體" w:cs="新細明體" w:hint="eastAsia"/>
                <w:szCs w:val="20"/>
              </w:rPr>
              <w:t>評量方法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CD75FC" w:rsidRPr="0060527B" w:rsidRDefault="00CD75FC" w:rsidP="006076CB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60527B">
              <w:rPr>
                <w:rFonts w:ascii="標楷體" w:eastAsia="標楷體" w:hAnsi="標楷體" w:cs="新細明體" w:hint="eastAsia"/>
                <w:szCs w:val="20"/>
              </w:rPr>
              <w:t>議題融入實質內涵</w:t>
            </w:r>
          </w:p>
        </w:tc>
        <w:tc>
          <w:tcPr>
            <w:tcW w:w="1134" w:type="dxa"/>
            <w:vMerge w:val="restart"/>
            <w:vAlign w:val="center"/>
          </w:tcPr>
          <w:p w:rsidR="00CD75FC" w:rsidRPr="0060527B" w:rsidRDefault="00CD75FC" w:rsidP="006076CB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60527B">
              <w:rPr>
                <w:rFonts w:ascii="標楷體" w:eastAsia="標楷體" w:hAnsi="標楷體" w:cs="新細明體" w:hint="eastAsia"/>
                <w:szCs w:val="20"/>
              </w:rPr>
              <w:t>教學設施設備需求</w:t>
            </w:r>
          </w:p>
        </w:tc>
        <w:tc>
          <w:tcPr>
            <w:tcW w:w="1134" w:type="dxa"/>
            <w:vMerge w:val="restart"/>
            <w:vAlign w:val="center"/>
          </w:tcPr>
          <w:p w:rsidR="00CD75FC" w:rsidRPr="00E149B2" w:rsidRDefault="00CD75FC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E149B2">
              <w:rPr>
                <w:rFonts w:ascii="標楷體" w:eastAsia="標楷體" w:hAnsi="標楷體" w:cs="新細明體" w:hint="eastAsia"/>
                <w:szCs w:val="20"/>
              </w:rPr>
              <w:t>跨領域/科目協同教學</w:t>
            </w:r>
          </w:p>
        </w:tc>
        <w:tc>
          <w:tcPr>
            <w:tcW w:w="669" w:type="dxa"/>
            <w:vMerge w:val="restart"/>
            <w:vAlign w:val="center"/>
          </w:tcPr>
          <w:p w:rsidR="00CD75FC" w:rsidRPr="00E149B2" w:rsidRDefault="00CD75FC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E149B2">
              <w:rPr>
                <w:rFonts w:ascii="標楷體" w:eastAsia="標楷體" w:hAnsi="標楷體" w:cs="新細明體" w:hint="eastAsia"/>
                <w:szCs w:val="20"/>
              </w:rPr>
              <w:t>備註</w:t>
            </w:r>
          </w:p>
        </w:tc>
      </w:tr>
      <w:tr w:rsidR="00CD75FC" w:rsidRPr="00E149B2" w:rsidTr="00E149B2">
        <w:trPr>
          <w:trHeight w:val="375"/>
          <w:jc w:val="center"/>
        </w:trPr>
        <w:tc>
          <w:tcPr>
            <w:tcW w:w="1631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CD75FC" w:rsidRPr="00E149B2" w:rsidRDefault="00CD75FC" w:rsidP="00E673DC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D75FC" w:rsidRPr="00E149B2" w:rsidRDefault="00CD75FC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CD75FC" w:rsidRPr="00E149B2" w:rsidRDefault="00CD75FC" w:rsidP="00870694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E149B2">
              <w:rPr>
                <w:rFonts w:ascii="標楷體" w:eastAsia="標楷體" w:hAnsi="標楷體" w:cs="新細明體" w:hint="eastAsia"/>
                <w:szCs w:val="20"/>
              </w:rPr>
              <w:t>學習表現</w:t>
            </w:r>
          </w:p>
        </w:tc>
        <w:tc>
          <w:tcPr>
            <w:tcW w:w="1120" w:type="dxa"/>
            <w:vAlign w:val="center"/>
          </w:tcPr>
          <w:p w:rsidR="00CD75FC" w:rsidRPr="00E149B2" w:rsidRDefault="00CD75FC" w:rsidP="00870694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E149B2">
              <w:rPr>
                <w:rFonts w:ascii="標楷體" w:eastAsia="標楷體" w:hAnsi="標楷體" w:cs="新細明體" w:hint="eastAsia"/>
                <w:szCs w:val="20"/>
              </w:rPr>
              <w:t>學習內容</w:t>
            </w:r>
          </w:p>
        </w:tc>
        <w:tc>
          <w:tcPr>
            <w:tcW w:w="1007" w:type="dxa"/>
            <w:gridSpan w:val="2"/>
            <w:vMerge/>
            <w:vAlign w:val="center"/>
          </w:tcPr>
          <w:p w:rsidR="00CD75FC" w:rsidRPr="00E149B2" w:rsidRDefault="00CD75FC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:rsidR="00CD75FC" w:rsidRPr="00E149B2" w:rsidRDefault="00CD75FC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D75FC" w:rsidRPr="00E149B2" w:rsidRDefault="00CD75FC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D75FC" w:rsidRPr="00E149B2" w:rsidRDefault="00CD75FC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669" w:type="dxa"/>
            <w:vMerge/>
            <w:vAlign w:val="center"/>
          </w:tcPr>
          <w:p w:rsidR="00CD75FC" w:rsidRPr="00E149B2" w:rsidRDefault="00CD75FC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</w:p>
        </w:tc>
      </w:tr>
      <w:tr w:rsidR="00CD75FC" w:rsidRPr="00C071D6" w:rsidTr="00E149B2">
        <w:trPr>
          <w:trHeight w:val="6934"/>
          <w:jc w:val="center"/>
        </w:trPr>
        <w:tc>
          <w:tcPr>
            <w:tcW w:w="551" w:type="dxa"/>
            <w:vMerge w:val="restart"/>
            <w:tcMar>
              <w:left w:w="28" w:type="dxa"/>
              <w:right w:w="28" w:type="dxa"/>
            </w:tcMar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4"/>
                <w:lang w:eastAsia="zh-HK"/>
              </w:rPr>
              <w:t>一</w:t>
            </w:r>
            <w:r>
              <w:rPr>
                <w:rFonts w:ascii="標楷體" w:eastAsia="標楷體" w:hAnsi="標楷體" w:hint="eastAsia"/>
                <w:sz w:val="20"/>
                <w:szCs w:val="24"/>
              </w:rPr>
              <w:t>學期</w:t>
            </w:r>
          </w:p>
        </w:tc>
        <w:tc>
          <w:tcPr>
            <w:tcW w:w="1080" w:type="dxa"/>
          </w:tcPr>
          <w:p w:rsidR="00CD75FC" w:rsidRPr="00F62087" w:rsidRDefault="00CD75FC" w:rsidP="00F62087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第一週</w:t>
            </w:r>
          </w:p>
        </w:tc>
        <w:tc>
          <w:tcPr>
            <w:tcW w:w="851" w:type="dxa"/>
          </w:tcPr>
          <w:p w:rsidR="00CD75FC" w:rsidRPr="00F62087" w:rsidRDefault="00CD75FC" w:rsidP="00F62087">
            <w:pPr>
              <w:spacing w:line="260" w:lineRule="exact"/>
              <w:rPr>
                <w:rFonts w:ascii="Times New Roman" w:eastAsiaTheme="minorEastAsia"/>
                <w:bCs/>
                <w:snapToGrid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z w:val="20"/>
                <w:szCs w:val="20"/>
              </w:rPr>
              <w:t>第三冊</w:t>
            </w:r>
            <w:r w:rsidRPr="00F62087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關卡1 認識能源</w:t>
            </w:r>
          </w:p>
          <w:p w:rsidR="00CD75FC" w:rsidRPr="00F62087" w:rsidRDefault="00CD75FC" w:rsidP="00F62087">
            <w:pPr>
              <w:spacing w:line="260" w:lineRule="exact"/>
              <w:ind w:leftChars="17" w:left="42" w:hanging="1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挑戰1 生活中的能源科技～挑戰2能源科技系統</w:t>
            </w:r>
          </w:p>
        </w:tc>
        <w:tc>
          <w:tcPr>
            <w:tcW w:w="1329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設k-IV-1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能了解日常科技的意涵與設計製作的基本概念。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能了解選用適當材料及正確工具的基本知識。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能主動參與科技實作活動及試探興趣，不受性別的限制。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設c-IV-3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能具備與人溝通、協調、合作的能力。</w:t>
            </w:r>
          </w:p>
        </w:tc>
        <w:tc>
          <w:tcPr>
            <w:tcW w:w="1120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生N-IV-2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科技的系統。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日常科技產品的能源與動力應用。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常用的機具操作與使用。</w:t>
            </w:r>
          </w:p>
        </w:tc>
        <w:tc>
          <w:tcPr>
            <w:tcW w:w="1007" w:type="dxa"/>
            <w:gridSpan w:val="2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5" w:type="dxa"/>
            <w:gridSpan w:val="2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noProof/>
                <w:sz w:val="20"/>
                <w:szCs w:val="20"/>
              </w:rPr>
              <w:t>【環境教育】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環J16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了解各種替代能源的基本原理與發展趨勢。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noProof/>
                <w:sz w:val="20"/>
                <w:szCs w:val="20"/>
              </w:rPr>
              <w:t>【能源教育】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能J1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認識國內外能源議題。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了解各式能源應用的原理。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能J4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了解各種能量形式的轉換。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noProof/>
                <w:sz w:val="20"/>
                <w:szCs w:val="20"/>
              </w:rPr>
              <w:t>【安全教育】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安J3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了解日常生活容易發生事故的原因。</w:t>
            </w:r>
          </w:p>
        </w:tc>
        <w:tc>
          <w:tcPr>
            <w:tcW w:w="1134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F62087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1134" w:type="dxa"/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D75FC" w:rsidRPr="00C071D6" w:rsidTr="00E149B2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CD75FC" w:rsidRPr="00F62087" w:rsidRDefault="00CD75FC" w:rsidP="00F62087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第二週</w:t>
            </w:r>
          </w:p>
        </w:tc>
        <w:tc>
          <w:tcPr>
            <w:tcW w:w="851" w:type="dxa"/>
          </w:tcPr>
          <w:p w:rsidR="00CD75FC" w:rsidRPr="00F62087" w:rsidRDefault="00CD75FC" w:rsidP="00F62087">
            <w:pPr>
              <w:spacing w:line="260" w:lineRule="exact"/>
              <w:rPr>
                <w:rFonts w:ascii="Times New Roman" w:eastAsiaTheme="minorEastAsia"/>
                <w:bCs/>
                <w:snapToGrid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z w:val="20"/>
                <w:szCs w:val="20"/>
              </w:rPr>
              <w:t>第三冊</w:t>
            </w:r>
            <w:r w:rsidRPr="00F62087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關卡1 認識能源</w:t>
            </w:r>
          </w:p>
          <w:p w:rsidR="00CD75FC" w:rsidRPr="00F62087" w:rsidRDefault="00CD75FC" w:rsidP="00F62087">
            <w:pPr>
              <w:spacing w:line="260" w:lineRule="exact"/>
              <w:ind w:leftChars="17" w:left="42" w:hanging="1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挑戰2能源科技系統～挑戰3能源應用我最行</w:t>
            </w:r>
          </w:p>
        </w:tc>
        <w:tc>
          <w:tcPr>
            <w:tcW w:w="1329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設k-IV-1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能了解日常科技的意涵與設計製作的基本概念。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設k-IV-2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能了解科技產品的基本原理、發展歷程、與創新關鍵。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能了解選用適當材料及正確工具的基本知識。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能主動參與科技實作活動及試探興趣，不受性別的限制。</w:t>
            </w:r>
          </w:p>
          <w:p w:rsidR="00CD75FC" w:rsidRPr="00F62087" w:rsidRDefault="00CD75FC" w:rsidP="00FE369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設a-IV-3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能主動關注人與科技、社會、環境的關係。</w:t>
            </w:r>
          </w:p>
        </w:tc>
        <w:tc>
          <w:tcPr>
            <w:tcW w:w="1120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生N-IV-2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科技的系統。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日常科技產品的能源與動力應用。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常用的機具操作與使用。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生S-IV-2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科技對社會與環境的影響。</w:t>
            </w:r>
          </w:p>
        </w:tc>
        <w:tc>
          <w:tcPr>
            <w:tcW w:w="1007" w:type="dxa"/>
            <w:gridSpan w:val="2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5" w:type="dxa"/>
            <w:gridSpan w:val="2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noProof/>
                <w:sz w:val="20"/>
                <w:szCs w:val="20"/>
              </w:rPr>
              <w:t>【安全教育】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安J3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了解日常生活容易發生事故的原因。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noProof/>
                <w:sz w:val="20"/>
                <w:szCs w:val="20"/>
              </w:rPr>
              <w:t>【環境教育】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環J16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了解各種替代能源的基本原理與發展趨勢。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noProof/>
                <w:sz w:val="20"/>
                <w:szCs w:val="20"/>
              </w:rPr>
              <w:t>【能源教育】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了解各式能源應用的原理。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能J4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了解各種能量形式的轉換。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能J8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養成動手做探究能源科技的態度。</w:t>
            </w:r>
          </w:p>
        </w:tc>
        <w:tc>
          <w:tcPr>
            <w:tcW w:w="1134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F62087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1134" w:type="dxa"/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D75FC" w:rsidRPr="00C071D6" w:rsidTr="00E149B2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CD75FC" w:rsidRPr="00F62087" w:rsidRDefault="00CD75FC" w:rsidP="00F62087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第三週</w:t>
            </w:r>
          </w:p>
        </w:tc>
        <w:tc>
          <w:tcPr>
            <w:tcW w:w="851" w:type="dxa"/>
          </w:tcPr>
          <w:p w:rsidR="00CD75FC" w:rsidRPr="00F62087" w:rsidRDefault="00CD75FC" w:rsidP="00F62087">
            <w:pPr>
              <w:spacing w:line="260" w:lineRule="exact"/>
              <w:rPr>
                <w:rFonts w:ascii="Times New Roman" w:eastAsiaTheme="minorEastAsia"/>
                <w:bCs/>
                <w:snapToGrid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z w:val="20"/>
                <w:szCs w:val="20"/>
              </w:rPr>
              <w:t>第三冊</w:t>
            </w:r>
            <w:r w:rsidRPr="00F62087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關卡1 認識能源</w:t>
            </w:r>
          </w:p>
          <w:p w:rsidR="00CD75FC" w:rsidRPr="00F62087" w:rsidRDefault="00CD75FC" w:rsidP="00F62087">
            <w:pPr>
              <w:spacing w:line="260" w:lineRule="exact"/>
              <w:ind w:leftChars="17" w:left="42" w:hanging="1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挑戰3能源應用我最行</w:t>
            </w:r>
          </w:p>
        </w:tc>
        <w:tc>
          <w:tcPr>
            <w:tcW w:w="1329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設k-IV-2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能了解科技產品的基本原理、發展歷程、與創新關鍵。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能了解選用適當材料及正確工具的基本知識。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能主動參與科技實作活動及試探興趣，不受性別的限制。</w:t>
            </w:r>
          </w:p>
          <w:p w:rsidR="00CD75FC" w:rsidRPr="00F62087" w:rsidRDefault="00CD75FC" w:rsidP="00FE369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設a-IV-3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能主動關注人與科技、社會、環境的關係。</w:t>
            </w:r>
          </w:p>
        </w:tc>
        <w:tc>
          <w:tcPr>
            <w:tcW w:w="1120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日常科技產品的能源與動力應用。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常用的機具操作與使用。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生S-IV-2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科技對社會與環境的影響。</w:t>
            </w:r>
          </w:p>
        </w:tc>
        <w:tc>
          <w:tcPr>
            <w:tcW w:w="1007" w:type="dxa"/>
            <w:gridSpan w:val="2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5" w:type="dxa"/>
            <w:gridSpan w:val="2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noProof/>
                <w:sz w:val="20"/>
                <w:szCs w:val="20"/>
              </w:rPr>
              <w:t>【環境教育】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環J16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了解各種替代能源的基本原理與發展趨勢。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noProof/>
                <w:sz w:val="20"/>
                <w:szCs w:val="20"/>
              </w:rPr>
              <w:t>【能源教育】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了解各式能源應用的原理。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能J4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了解各種能量形式的轉換。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能J8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養成動手做探究能源科技的態度。</w:t>
            </w:r>
          </w:p>
        </w:tc>
        <w:tc>
          <w:tcPr>
            <w:tcW w:w="1134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F62087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1134" w:type="dxa"/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D75FC" w:rsidRPr="00C071D6" w:rsidTr="00E149B2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CD75FC" w:rsidRPr="00F62087" w:rsidRDefault="00CD75FC" w:rsidP="00F62087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第四週</w:t>
            </w:r>
          </w:p>
        </w:tc>
        <w:tc>
          <w:tcPr>
            <w:tcW w:w="851" w:type="dxa"/>
          </w:tcPr>
          <w:p w:rsidR="00CD75FC" w:rsidRPr="00F62087" w:rsidRDefault="00CD75FC" w:rsidP="00F62087">
            <w:pPr>
              <w:spacing w:line="260" w:lineRule="exact"/>
              <w:rPr>
                <w:rFonts w:ascii="Times New Roman" w:eastAsiaTheme="minorEastAsia"/>
                <w:bCs/>
                <w:snapToGrid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z w:val="20"/>
                <w:szCs w:val="20"/>
              </w:rPr>
              <w:t>第三冊</w:t>
            </w:r>
            <w:r w:rsidRPr="00F62087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關卡1 認識能源</w:t>
            </w:r>
          </w:p>
          <w:p w:rsidR="00CD75FC" w:rsidRPr="00F62087" w:rsidRDefault="00CD75FC" w:rsidP="00F62087">
            <w:pPr>
              <w:spacing w:line="260" w:lineRule="exact"/>
              <w:ind w:leftChars="17" w:left="42" w:hanging="1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挑戰3能源應用我最行</w:t>
            </w:r>
          </w:p>
        </w:tc>
        <w:tc>
          <w:tcPr>
            <w:tcW w:w="1329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設k-IV-2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能了解科技產品的基本原理、發展歷程、與創新關鍵。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能了解選用適當材料及正確工具的基本知識。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能主動參與科技實作活動及試探興趣，不受性別的限制。</w:t>
            </w:r>
          </w:p>
          <w:p w:rsidR="00CD75FC" w:rsidRPr="00F62087" w:rsidRDefault="00CD75FC" w:rsidP="00D1345E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設a-IV-3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能主動關注人與科技、社會、環境的關係。</w:t>
            </w:r>
          </w:p>
        </w:tc>
        <w:tc>
          <w:tcPr>
            <w:tcW w:w="1120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日常科技產品的能源與動力應用。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常用的機具操作與使用。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生S-IV-2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科技對社會與環境的影響。</w:t>
            </w:r>
          </w:p>
        </w:tc>
        <w:tc>
          <w:tcPr>
            <w:tcW w:w="1007" w:type="dxa"/>
            <w:gridSpan w:val="2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5" w:type="dxa"/>
            <w:gridSpan w:val="2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noProof/>
                <w:sz w:val="20"/>
                <w:szCs w:val="20"/>
              </w:rPr>
              <w:t>【環境教育】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環J16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了解各種替代能源的基本原理與發展趨勢。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noProof/>
                <w:sz w:val="20"/>
                <w:szCs w:val="20"/>
              </w:rPr>
              <w:t>【能源教育】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了解各式能源應用的原理。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能J4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了解各種能量形式的轉換。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能J8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養成動手做探究能源科技的態度。</w:t>
            </w:r>
          </w:p>
        </w:tc>
        <w:tc>
          <w:tcPr>
            <w:tcW w:w="1134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F62087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1134" w:type="dxa"/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D75FC" w:rsidRPr="00C071D6" w:rsidTr="00E149B2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CD75FC" w:rsidRPr="00F62087" w:rsidRDefault="00CD75FC" w:rsidP="00F62087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第五週</w:t>
            </w:r>
          </w:p>
        </w:tc>
        <w:tc>
          <w:tcPr>
            <w:tcW w:w="851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z w:val="20"/>
                <w:szCs w:val="20"/>
              </w:rPr>
              <w:t>第三冊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關卡2 創意線控仿生獸設計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</w:tc>
        <w:tc>
          <w:tcPr>
            <w:tcW w:w="1329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設k-IV-1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能了解日常科技的意涵與設計製作的基本概念。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能了解選用適當材料及正確工具的基本知識。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能主動參與科技實作活動及試探興趣，不受性別的限制。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設s-IV-1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能繪製可正確傳達設計理念的平面或立體設計圖。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能運用基本工具進行材料處理與組裝。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設c-IV-1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能運用設計流程，實際設計並製作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科技產品以解決問題。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設c-IV-2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能在實作活動中展現創新思考的能力。</w:t>
            </w:r>
          </w:p>
        </w:tc>
        <w:tc>
          <w:tcPr>
            <w:tcW w:w="1120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生P-IV-4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設計的流程。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生P-IV-5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材料的選用與加工處理。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常用的機具操作與使用。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日常科技產品的能源與動力應用。</w:t>
            </w:r>
          </w:p>
        </w:tc>
        <w:tc>
          <w:tcPr>
            <w:tcW w:w="1007" w:type="dxa"/>
            <w:gridSpan w:val="2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5" w:type="dxa"/>
            <w:gridSpan w:val="2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sz w:val="20"/>
                <w:szCs w:val="20"/>
              </w:rPr>
              <w:t>【能源教育】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了解各式能源應用的原理。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能J8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養成動手做探究能源科技的態度。</w:t>
            </w:r>
          </w:p>
        </w:tc>
        <w:tc>
          <w:tcPr>
            <w:tcW w:w="1134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F62087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1134" w:type="dxa"/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D75FC" w:rsidRPr="00C071D6" w:rsidTr="00E149B2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CD75FC" w:rsidRPr="00F62087" w:rsidRDefault="00CD75FC" w:rsidP="00F62087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第六週</w:t>
            </w:r>
          </w:p>
        </w:tc>
        <w:tc>
          <w:tcPr>
            <w:tcW w:w="851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z w:val="20"/>
                <w:szCs w:val="20"/>
              </w:rPr>
              <w:t>第三冊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關卡2 創意線控仿生獸設計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</w:tc>
        <w:tc>
          <w:tcPr>
            <w:tcW w:w="1329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設k-IV-1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能了解日常科技的意涵與設計製作的基本概念。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能了解選用適當材料及正確工具的基本知識。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能主動參與科技實作活動及試探興趣，不受性別的限制。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設s-IV-1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能繪製可正確傳達設計理念的平面或立體設計圖。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能運用基本工具進行材料處理與組裝。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設c-IV-1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能運用設計流程，實際設計並製作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科技產品以解決問題。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設c-IV-2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能在實作活動中展現創新思考的能力。</w:t>
            </w:r>
          </w:p>
        </w:tc>
        <w:tc>
          <w:tcPr>
            <w:tcW w:w="1120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生P-IV-4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設計的流程。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生P-IV-5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材料的選用與加工處理。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常用的機具操作與使用。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日常科技產品的能源與動力應用。</w:t>
            </w:r>
          </w:p>
        </w:tc>
        <w:tc>
          <w:tcPr>
            <w:tcW w:w="1007" w:type="dxa"/>
            <w:gridSpan w:val="2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5" w:type="dxa"/>
            <w:gridSpan w:val="2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sz w:val="20"/>
                <w:szCs w:val="20"/>
              </w:rPr>
              <w:t>【能源教育】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了解各式能源應用的原理。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能J8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養成動手做探究能源科技的態度。</w:t>
            </w:r>
          </w:p>
        </w:tc>
        <w:tc>
          <w:tcPr>
            <w:tcW w:w="1134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F62087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1134" w:type="dxa"/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D75FC" w:rsidRPr="00C071D6" w:rsidTr="00E149B2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CD75FC" w:rsidRPr="00F62087" w:rsidRDefault="00CD75FC" w:rsidP="00F62087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第七週</w:t>
            </w:r>
          </w:p>
        </w:tc>
        <w:tc>
          <w:tcPr>
            <w:tcW w:w="851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z w:val="20"/>
                <w:szCs w:val="20"/>
              </w:rPr>
              <w:t>第三冊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關卡2 創意線控仿生獸設計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</w:tc>
        <w:tc>
          <w:tcPr>
            <w:tcW w:w="1329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設k-IV-1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能了解日常科技的意涵與設計製作的基本概念。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能了解選用適當材料及正確工具的基本知識。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能主動參與科技實作活動及試探興趣，不受性別的限制。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設s-IV-1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能繪製可正確傳達設計理念的平面或立體設計圖。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能運用基本工具進行材料處理與組裝。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設c-IV-1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能運用設計流程，實際設計並製作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科技產品以解決問題。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設c-IV-2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能在實作活動中展現創新思考的能力。</w:t>
            </w:r>
          </w:p>
        </w:tc>
        <w:tc>
          <w:tcPr>
            <w:tcW w:w="1120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生P-IV-4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設計的流程。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生P-IV-5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材料的選用與加工處理。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常用的機具操作與使用。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日常科技產品的能源與動力應用。</w:t>
            </w:r>
          </w:p>
        </w:tc>
        <w:tc>
          <w:tcPr>
            <w:tcW w:w="1007" w:type="dxa"/>
            <w:gridSpan w:val="2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5" w:type="dxa"/>
            <w:gridSpan w:val="2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sz w:val="20"/>
                <w:szCs w:val="20"/>
              </w:rPr>
              <w:t>【能源教育】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了解各式能源應用的原理。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能J8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養成動手做探究能源科技的態度。</w:t>
            </w:r>
          </w:p>
        </w:tc>
        <w:tc>
          <w:tcPr>
            <w:tcW w:w="1134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F62087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1134" w:type="dxa"/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D75FC" w:rsidRPr="00C071D6" w:rsidTr="00E149B2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CD75FC" w:rsidRPr="00F62087" w:rsidRDefault="00CD75FC" w:rsidP="00F62087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第八週</w:t>
            </w:r>
          </w:p>
        </w:tc>
        <w:tc>
          <w:tcPr>
            <w:tcW w:w="851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z w:val="20"/>
                <w:szCs w:val="20"/>
              </w:rPr>
              <w:t>第三冊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關卡2 創意線控仿生獸設計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</w:tc>
        <w:tc>
          <w:tcPr>
            <w:tcW w:w="1329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設k-IV-1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能了解日常科技的意涵與設計製作的基本概念。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能了解選用適當材料及正確工具的基本知識。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能主動參與科技實作活動及試探興趣，不受性別的限制。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設s-IV-1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能繪製可正確傳達設計理念的平面或立體設計圖。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能運用基本工具進行材料處理與組裝。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設c-IV-1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能運用設計流程，實際設計並製作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科技產品以解決問題。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設c-IV-2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能在實作活動中展現創新思考的能力。</w:t>
            </w:r>
          </w:p>
        </w:tc>
        <w:tc>
          <w:tcPr>
            <w:tcW w:w="1120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生P-IV-4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設計的流程。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生P-IV-5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材料的選用與加工處理。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常用的機具操作與使用。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日常科技產品的能源與動力應用。</w:t>
            </w:r>
          </w:p>
        </w:tc>
        <w:tc>
          <w:tcPr>
            <w:tcW w:w="1007" w:type="dxa"/>
            <w:gridSpan w:val="2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5" w:type="dxa"/>
            <w:gridSpan w:val="2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sz w:val="20"/>
                <w:szCs w:val="20"/>
              </w:rPr>
              <w:t>【能源教育】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了解各式能源應用的原理。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能J8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養成動手做探究能源科技的態度。</w:t>
            </w:r>
          </w:p>
        </w:tc>
        <w:tc>
          <w:tcPr>
            <w:tcW w:w="1134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F62087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1134" w:type="dxa"/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D75FC" w:rsidRPr="00C071D6" w:rsidTr="00E149B2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CD75FC" w:rsidRPr="00F62087" w:rsidRDefault="00CD75FC" w:rsidP="00F62087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第九週</w:t>
            </w:r>
          </w:p>
        </w:tc>
        <w:tc>
          <w:tcPr>
            <w:tcW w:w="851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z w:val="20"/>
                <w:szCs w:val="20"/>
              </w:rPr>
              <w:t>第三冊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關卡2 創意線控仿生獸設計～關卡3 能源與生活周遭的關聯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挑戰1能源與生活的關係</w:t>
            </w:r>
          </w:p>
        </w:tc>
        <w:tc>
          <w:tcPr>
            <w:tcW w:w="1329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設k-IV-1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能了解日常科技的意涵與設計製作的基本概念。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能了解選用適當材料及正確工具的基本知識。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設k-IV-4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能了解選擇、分析與運用科技產品的基本知識。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能主動參與科技實作活動及試探興趣，不受性別的限制。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設a-IV-2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能具有正確的科技價值觀，並適當的選用科技產品。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設s-IV-1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能繪製可正確傳達設計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理念的平面或立體設計圖。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能運用基本工具進行材料處理與組裝。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設s-IV-3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能運用科技工具保養與維護科技產品。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設c-IV-1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能運用設計流程，實際設計並製作科技產品以解決問題。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設c-IV-2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能在實作活動中展現創新思考的能力。</w:t>
            </w:r>
          </w:p>
        </w:tc>
        <w:tc>
          <w:tcPr>
            <w:tcW w:w="1120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生P-IV-4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設計的流程。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生P-IV-5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材料的選用與加工處理。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常用的機具操作與使用。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日常科技產品的能源與動力應用。</w:t>
            </w:r>
          </w:p>
          <w:p w:rsidR="00CD75FC" w:rsidRPr="00DD0EF4" w:rsidRDefault="00CD75FC" w:rsidP="00F62087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生A-IV-3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日常科技產品的保養與維護。</w:t>
            </w:r>
          </w:p>
        </w:tc>
        <w:tc>
          <w:tcPr>
            <w:tcW w:w="1007" w:type="dxa"/>
            <w:gridSpan w:val="2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5" w:type="dxa"/>
            <w:gridSpan w:val="2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sz w:val="20"/>
                <w:szCs w:val="20"/>
              </w:rPr>
              <w:t>【性別平等教育】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性J11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去除性別刻板與性別偏見的情感表達與溝通，具備與他人平等互動的能力。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sz w:val="20"/>
                <w:szCs w:val="20"/>
              </w:rPr>
              <w:t>【人權教育】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了解社會上有不同的群體和文化，尊重並欣賞其差異。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sz w:val="20"/>
                <w:szCs w:val="20"/>
              </w:rPr>
              <w:t>【能源教育】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能J1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認識國內外能源議題。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了解各式能源應用的原理。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能J8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養成動手做探究能源科技的態度。</w:t>
            </w:r>
          </w:p>
        </w:tc>
        <w:tc>
          <w:tcPr>
            <w:tcW w:w="1134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F62087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1134" w:type="dxa"/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D75FC" w:rsidRPr="00C071D6" w:rsidTr="00E149B2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CD75FC" w:rsidRPr="00F62087" w:rsidRDefault="00CD75FC" w:rsidP="00F62087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第十週</w:t>
            </w:r>
          </w:p>
        </w:tc>
        <w:tc>
          <w:tcPr>
            <w:tcW w:w="851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z w:val="20"/>
                <w:szCs w:val="20"/>
              </w:rPr>
              <w:t>第三冊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關卡3 能源與生活周遭的關聯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挑戰1能源與生活的關係～挑戰2能源對環境與社會的影響</w:t>
            </w:r>
          </w:p>
        </w:tc>
        <w:tc>
          <w:tcPr>
            <w:tcW w:w="1329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設k-IV-4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能了解選擇、分析與運用科技產品的基本知識。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設a-IV-2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能具有正確的科技價值觀，並適當的選用科技產品。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設a-IV-3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能主動關注人與科技、社會、環境的關係。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設a-IV-4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能針對科技議題養成社會責任感與公民意識。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設s-IV-3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能運用科技工具保養與維護科技產品。</w:t>
            </w:r>
          </w:p>
        </w:tc>
        <w:tc>
          <w:tcPr>
            <w:tcW w:w="1120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生A-IV-3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日常科技產品的保養與維護。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生S-IV-2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科技對社會與環境的影響。</w:t>
            </w:r>
          </w:p>
        </w:tc>
        <w:tc>
          <w:tcPr>
            <w:tcW w:w="1007" w:type="dxa"/>
            <w:gridSpan w:val="2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5" w:type="dxa"/>
            <w:gridSpan w:val="2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sz w:val="20"/>
                <w:szCs w:val="20"/>
              </w:rPr>
              <w:t>【性別平等教育】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性J11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去除性別刻板與性別偏見的情感表達與溝通，具備與他人平等互動的能力。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sz w:val="20"/>
                <w:szCs w:val="20"/>
              </w:rPr>
              <w:t>【人權教育】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了解社會上有不同的群體和文化，尊重並欣賞其差異。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sz w:val="20"/>
                <w:szCs w:val="20"/>
              </w:rPr>
              <w:t>【能源教育】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能J1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認識國內外能源議題。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能J2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了解減少使用傳統能源對環境的影響。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能J5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了解能源與經濟發展、環境之間相互的影響與關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連。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能J8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養成動手做探究能源科技的態度。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sz w:val="20"/>
                <w:szCs w:val="20"/>
              </w:rPr>
              <w:t>【環境教育】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了解永續發展的意義（環境、社會、與經濟的均衡發展）與原則。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環J16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了解各種替代能源的基本原理與發展趨勢。</w:t>
            </w:r>
          </w:p>
        </w:tc>
        <w:tc>
          <w:tcPr>
            <w:tcW w:w="1134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1.習作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F62087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6.基本手工具</w:t>
            </w:r>
          </w:p>
        </w:tc>
        <w:tc>
          <w:tcPr>
            <w:tcW w:w="1134" w:type="dxa"/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D75FC" w:rsidRPr="00C071D6" w:rsidTr="00E149B2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CD75FC" w:rsidRPr="00F62087" w:rsidRDefault="00CD75FC" w:rsidP="00F62087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第十一週</w:t>
            </w:r>
          </w:p>
        </w:tc>
        <w:tc>
          <w:tcPr>
            <w:tcW w:w="851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z w:val="20"/>
                <w:szCs w:val="20"/>
              </w:rPr>
              <w:t>第三冊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關卡3 能源與生活周遭的關聯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挑戰2能源對環境與社會的影響</w:t>
            </w:r>
          </w:p>
        </w:tc>
        <w:tc>
          <w:tcPr>
            <w:tcW w:w="1329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設a-IV-3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能主動關注人與科技、社會、環境的關係。</w:t>
            </w:r>
          </w:p>
          <w:p w:rsidR="00CD75FC" w:rsidRPr="004913AE" w:rsidRDefault="00CD75FC" w:rsidP="00F62087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設a-IV-4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能針對科技議題養成社會責任感與公民意識。</w:t>
            </w:r>
          </w:p>
        </w:tc>
        <w:tc>
          <w:tcPr>
            <w:tcW w:w="1120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生S-IV-2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科技對社會與環境的影響。</w:t>
            </w:r>
          </w:p>
        </w:tc>
        <w:tc>
          <w:tcPr>
            <w:tcW w:w="1007" w:type="dxa"/>
            <w:gridSpan w:val="2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5" w:type="dxa"/>
            <w:gridSpan w:val="2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sz w:val="20"/>
                <w:szCs w:val="20"/>
              </w:rPr>
              <w:t>【能源教育】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能J2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了解減少使用傳統能源對環境的影響。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能J5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了解能源與經濟發展、環境之間相互的影響與關連。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sz w:val="20"/>
                <w:szCs w:val="20"/>
              </w:rPr>
              <w:t>【環境教育】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了解永續發展的意義（環境、社會、與經濟的均衡發展）與原則。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環J16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了解各種替代能源的基本原理與發展趨勢。</w:t>
            </w:r>
          </w:p>
        </w:tc>
        <w:tc>
          <w:tcPr>
            <w:tcW w:w="1134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F62087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6.基本手工具</w:t>
            </w:r>
          </w:p>
        </w:tc>
        <w:tc>
          <w:tcPr>
            <w:tcW w:w="1134" w:type="dxa"/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D75FC" w:rsidRPr="00C071D6" w:rsidTr="00E149B2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CD75FC" w:rsidRPr="00F62087" w:rsidRDefault="00CD75FC" w:rsidP="00F62087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第十二週</w:t>
            </w:r>
          </w:p>
        </w:tc>
        <w:tc>
          <w:tcPr>
            <w:tcW w:w="851" w:type="dxa"/>
          </w:tcPr>
          <w:p w:rsidR="00CD75FC" w:rsidRPr="00F62087" w:rsidRDefault="00CD75FC" w:rsidP="00F62087">
            <w:pPr>
              <w:spacing w:line="260" w:lineRule="exact"/>
              <w:rPr>
                <w:rFonts w:ascii="Times New Roman" w:eastAsiaTheme="minorEastAsia"/>
                <w:bCs/>
                <w:snapToGrid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z w:val="20"/>
                <w:szCs w:val="20"/>
              </w:rPr>
              <w:t>第四冊</w:t>
            </w:r>
            <w:r w:rsidRPr="00F62087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關卡4 動力與運輸</w:t>
            </w:r>
          </w:p>
          <w:p w:rsidR="00CD75FC" w:rsidRPr="00F62087" w:rsidRDefault="00CD75FC" w:rsidP="00F62087">
            <w:pPr>
              <w:spacing w:line="260" w:lineRule="exact"/>
              <w:ind w:leftChars="17" w:left="42" w:hanging="1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挑戰1 運輸科技系統～挑戰2 運輸系統的形式</w:t>
            </w:r>
          </w:p>
        </w:tc>
        <w:tc>
          <w:tcPr>
            <w:tcW w:w="1329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設k-IV-2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能了解科技產品的基本原理、發展歷程、與創新關鍵。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設k-IV-4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能了解選擇、分析與運用科技產品的基本知識。</w:t>
            </w:r>
          </w:p>
          <w:p w:rsidR="00CD75FC" w:rsidRPr="004913AE" w:rsidRDefault="00CD75FC" w:rsidP="004913A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能主動關注人與科技、社會、環境的關係。</w:t>
            </w:r>
          </w:p>
        </w:tc>
        <w:tc>
          <w:tcPr>
            <w:tcW w:w="1120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生N-IV-2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科技的系統。</w:t>
            </w:r>
          </w:p>
          <w:p w:rsidR="00CD75FC" w:rsidRPr="004913AE" w:rsidRDefault="00CD75FC" w:rsidP="004913A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日常科技產品的能源與動力應用。</w:t>
            </w:r>
          </w:p>
        </w:tc>
        <w:tc>
          <w:tcPr>
            <w:tcW w:w="1007" w:type="dxa"/>
            <w:gridSpan w:val="2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5" w:type="dxa"/>
            <w:gridSpan w:val="2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color w:val="000000" w:themeColor="text1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color w:val="000000" w:themeColor="text1"/>
                <w:sz w:val="20"/>
                <w:szCs w:val="20"/>
              </w:rPr>
              <w:t>【環境教育】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了解永續發展的意義（環境、社會、與經濟的均衡發展）與原則。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環J16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了解各種替代能源的基本原理與發展趨勢。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sz w:val="20"/>
                <w:szCs w:val="20"/>
              </w:rPr>
              <w:t>【海洋教育】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海J4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了解海洋水產、工程、運輸、能源、與旅遊等產業的結構與發展。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sz w:val="20"/>
                <w:szCs w:val="20"/>
              </w:rPr>
              <w:t>【品德教育】</w:t>
            </w:r>
          </w:p>
          <w:p w:rsidR="00CD75FC" w:rsidRPr="004913AE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1134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F62087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6.基本手工具</w:t>
            </w:r>
          </w:p>
        </w:tc>
        <w:tc>
          <w:tcPr>
            <w:tcW w:w="1134" w:type="dxa"/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D75FC" w:rsidRPr="00C071D6" w:rsidTr="00E149B2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CD75FC" w:rsidRPr="00F62087" w:rsidRDefault="00CD75FC" w:rsidP="00F62087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第十三週</w:t>
            </w:r>
          </w:p>
        </w:tc>
        <w:tc>
          <w:tcPr>
            <w:tcW w:w="851" w:type="dxa"/>
          </w:tcPr>
          <w:p w:rsidR="00CD75FC" w:rsidRPr="00F62087" w:rsidRDefault="00CD75FC" w:rsidP="00F62087">
            <w:pPr>
              <w:spacing w:line="260" w:lineRule="exact"/>
              <w:rPr>
                <w:rFonts w:ascii="Times New Roman" w:eastAsiaTheme="minorEastAsia"/>
                <w:bCs/>
                <w:snapToGrid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z w:val="20"/>
                <w:szCs w:val="20"/>
              </w:rPr>
              <w:t>第四冊</w:t>
            </w:r>
            <w:r w:rsidRPr="00F62087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關卡4 動力與運輸</w:t>
            </w:r>
          </w:p>
          <w:p w:rsidR="00CD75FC" w:rsidRPr="00F62087" w:rsidRDefault="00CD75FC" w:rsidP="00F62087">
            <w:pPr>
              <w:spacing w:line="260" w:lineRule="exact"/>
              <w:ind w:leftChars="17" w:left="42" w:hanging="1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挑戰3 運輸載具與動力運用</w:t>
            </w:r>
          </w:p>
        </w:tc>
        <w:tc>
          <w:tcPr>
            <w:tcW w:w="1329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設k-IV-1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能了解日常科技的意涵與設計製作的基本概念。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能主動參與科技實作活動及試探興趣，不受性別的限制。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能運用基本工具進行材料處理與組裝。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設s-IV-3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能運用科技工具保養與維護科技產品。</w:t>
            </w:r>
          </w:p>
        </w:tc>
        <w:tc>
          <w:tcPr>
            <w:tcW w:w="1120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日常科技產品的保養與維護。</w:t>
            </w:r>
          </w:p>
          <w:p w:rsidR="00CD75FC" w:rsidRPr="004913AE" w:rsidRDefault="00CD75FC" w:rsidP="004913A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日常科技產品的能源與動力應用。</w:t>
            </w:r>
          </w:p>
        </w:tc>
        <w:tc>
          <w:tcPr>
            <w:tcW w:w="1007" w:type="dxa"/>
            <w:gridSpan w:val="2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5" w:type="dxa"/>
            <w:gridSpan w:val="2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sz w:val="20"/>
                <w:szCs w:val="20"/>
              </w:rPr>
              <w:t>【能源教育】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了解各式能源應用的原理。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能J8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養成動手做探究能源科技的態度。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sz w:val="20"/>
                <w:szCs w:val="20"/>
              </w:rPr>
              <w:t>【閱讀素養教育】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除紙本閱讀之外，依學習需求選擇適當的閱讀媒材，並了解如何利用適當的管道獲得文本資源。</w:t>
            </w:r>
          </w:p>
        </w:tc>
        <w:tc>
          <w:tcPr>
            <w:tcW w:w="1134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F62087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6.基本手工具</w:t>
            </w:r>
          </w:p>
        </w:tc>
        <w:tc>
          <w:tcPr>
            <w:tcW w:w="1134" w:type="dxa"/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D75FC" w:rsidRPr="00C071D6" w:rsidTr="00E149B2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CD75FC" w:rsidRPr="00F62087" w:rsidRDefault="00CD75FC" w:rsidP="00F62087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第十四週</w:t>
            </w:r>
          </w:p>
        </w:tc>
        <w:tc>
          <w:tcPr>
            <w:tcW w:w="851" w:type="dxa"/>
          </w:tcPr>
          <w:p w:rsidR="00CD75FC" w:rsidRPr="00F62087" w:rsidRDefault="00CD75FC" w:rsidP="00F62087">
            <w:pPr>
              <w:spacing w:line="260" w:lineRule="exact"/>
              <w:rPr>
                <w:rFonts w:ascii="Times New Roman" w:eastAsiaTheme="minorEastAsia"/>
                <w:bCs/>
                <w:snapToGrid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z w:val="20"/>
                <w:szCs w:val="20"/>
              </w:rPr>
              <w:t>第四冊</w:t>
            </w:r>
            <w:r w:rsidRPr="00F62087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關卡4 動力與運輸</w:t>
            </w:r>
          </w:p>
          <w:p w:rsidR="00CD75FC" w:rsidRPr="00F62087" w:rsidRDefault="00CD75FC" w:rsidP="00F62087">
            <w:pPr>
              <w:spacing w:line="260" w:lineRule="exact"/>
              <w:ind w:leftChars="17" w:left="42" w:hanging="1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挑戰3 運輸載具與動力運用</w:t>
            </w:r>
          </w:p>
        </w:tc>
        <w:tc>
          <w:tcPr>
            <w:tcW w:w="1329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設k-IV-1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能了解日常科技的意涵與設計製作的基本概念。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能主動參與科技實作活動及試探興趣，不受性別的限制。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能運用基本工具進行材料處理與組裝。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設s-IV-3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能運用科技工具保養與維護科技產品。</w:t>
            </w:r>
          </w:p>
        </w:tc>
        <w:tc>
          <w:tcPr>
            <w:tcW w:w="1120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日常科技產品的保養與維護。</w:t>
            </w:r>
          </w:p>
          <w:p w:rsidR="00CD75FC" w:rsidRPr="004913AE" w:rsidRDefault="00CD75FC" w:rsidP="004913A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日常科技產品的能源與動力應用。</w:t>
            </w:r>
          </w:p>
        </w:tc>
        <w:tc>
          <w:tcPr>
            <w:tcW w:w="1007" w:type="dxa"/>
            <w:gridSpan w:val="2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5" w:type="dxa"/>
            <w:gridSpan w:val="2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sz w:val="20"/>
                <w:szCs w:val="20"/>
              </w:rPr>
              <w:t>【能源教育】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了解各式能源應用的原理。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能J8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養成動手做探究能源科技的態度。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sz w:val="20"/>
                <w:szCs w:val="20"/>
              </w:rPr>
              <w:t>【閱讀素養教育】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除紙本閱讀之外，依學習需求選擇適當的閱讀媒材，並了解如何利用適當的管道獲得文本資源。</w:t>
            </w:r>
          </w:p>
        </w:tc>
        <w:tc>
          <w:tcPr>
            <w:tcW w:w="1134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F62087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6.基本手工具</w:t>
            </w:r>
          </w:p>
        </w:tc>
        <w:tc>
          <w:tcPr>
            <w:tcW w:w="1134" w:type="dxa"/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D75FC" w:rsidRPr="00C071D6" w:rsidTr="00E149B2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CD75FC" w:rsidRPr="00F62087" w:rsidRDefault="00CD75FC" w:rsidP="00F62087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第十五週</w:t>
            </w:r>
          </w:p>
        </w:tc>
        <w:tc>
          <w:tcPr>
            <w:tcW w:w="851" w:type="dxa"/>
          </w:tcPr>
          <w:p w:rsidR="00CD75FC" w:rsidRPr="00F62087" w:rsidRDefault="00CD75FC" w:rsidP="00F62087">
            <w:pPr>
              <w:spacing w:line="260" w:lineRule="exact"/>
              <w:rPr>
                <w:rFonts w:ascii="Times New Roman" w:eastAsiaTheme="minorEastAsia"/>
                <w:bCs/>
                <w:snapToGrid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z w:val="20"/>
                <w:szCs w:val="20"/>
              </w:rPr>
              <w:t>第四冊</w:t>
            </w:r>
            <w:r w:rsidRPr="00F62087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關卡4 動力與運輸</w:t>
            </w:r>
          </w:p>
          <w:p w:rsidR="00CD75FC" w:rsidRPr="00F62087" w:rsidRDefault="00CD75FC" w:rsidP="00F62087">
            <w:pPr>
              <w:spacing w:line="260" w:lineRule="exact"/>
              <w:ind w:leftChars="17" w:left="42" w:hanging="1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挑戰3 運輸載具與動力運用</w:t>
            </w:r>
          </w:p>
        </w:tc>
        <w:tc>
          <w:tcPr>
            <w:tcW w:w="1329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設k-IV-1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能了解日常科技的意涵與設計製作的基本概念。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能主動參與科技實作活動及試探興趣，不受性別的限制。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能運用基本工具進行材料處理與組裝。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設s-IV-3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能運用科技工具保養與維護科技產品。</w:t>
            </w:r>
          </w:p>
        </w:tc>
        <w:tc>
          <w:tcPr>
            <w:tcW w:w="1120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日常科技產品的保養與維護。</w:t>
            </w:r>
          </w:p>
          <w:p w:rsidR="00CD75FC" w:rsidRPr="004913AE" w:rsidRDefault="00CD75FC" w:rsidP="004913AE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日常科技產品的能源與動力應用。</w:t>
            </w:r>
          </w:p>
        </w:tc>
        <w:tc>
          <w:tcPr>
            <w:tcW w:w="1007" w:type="dxa"/>
            <w:gridSpan w:val="2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5" w:type="dxa"/>
            <w:gridSpan w:val="2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sz w:val="20"/>
                <w:szCs w:val="20"/>
              </w:rPr>
              <w:t>【能源教育】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了解各式能源應用的原理。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能J8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養成動手做探究能源科技的態度。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sz w:val="20"/>
                <w:szCs w:val="20"/>
              </w:rPr>
              <w:t>【閱讀素養教育】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除紙本閱讀之外，依學習需求選擇適當的閱讀媒材，並了解如何利用適當的管道獲得文本資源。</w:t>
            </w:r>
          </w:p>
        </w:tc>
        <w:tc>
          <w:tcPr>
            <w:tcW w:w="1134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F62087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6.基本手工具</w:t>
            </w:r>
          </w:p>
        </w:tc>
        <w:tc>
          <w:tcPr>
            <w:tcW w:w="1134" w:type="dxa"/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D75FC" w:rsidRPr="00C071D6" w:rsidTr="00E149B2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CD75FC" w:rsidRPr="00F62087" w:rsidRDefault="00CD75FC" w:rsidP="00F62087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第十六週</w:t>
            </w:r>
          </w:p>
        </w:tc>
        <w:tc>
          <w:tcPr>
            <w:tcW w:w="851" w:type="dxa"/>
          </w:tcPr>
          <w:p w:rsidR="00CD75FC" w:rsidRPr="00F62087" w:rsidRDefault="00CD75FC" w:rsidP="00F62087">
            <w:pPr>
              <w:spacing w:line="260" w:lineRule="exact"/>
              <w:rPr>
                <w:rFonts w:ascii="Times New Roman" w:eastAsiaTheme="minorEastAsia"/>
                <w:bCs/>
                <w:snapToGrid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z w:val="20"/>
                <w:szCs w:val="20"/>
              </w:rPr>
              <w:t>第四冊</w:t>
            </w:r>
            <w:r w:rsidRPr="00F62087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關卡5製作液壓 動力機械手臂</w:t>
            </w:r>
          </w:p>
          <w:p w:rsidR="00CD75FC" w:rsidRPr="00F62087" w:rsidRDefault="00CD75FC" w:rsidP="00F62087">
            <w:pPr>
              <w:spacing w:line="260" w:lineRule="exact"/>
              <w:ind w:leftChars="17" w:left="42" w:hanging="1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329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設k-IV-1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能了解日常科技的意涵與設計製作的基本概念。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能了解選用適當材料及正確工具的基本知識。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能主動參與科技實作活動及試探興趣，不受性別的限制。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設s-IV-1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能繪製可正確傳達設計理念的平面或立體設計圖。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能運用基本工具進行材料處理與組裝。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設c-IV-1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能運用設計流程，實際設計並製作科技產品以解決問題。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設c-IV-2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能在實作活動中展現創新思考的能力。</w:t>
            </w:r>
          </w:p>
        </w:tc>
        <w:tc>
          <w:tcPr>
            <w:tcW w:w="1120" w:type="dxa"/>
          </w:tcPr>
          <w:p w:rsidR="00CD75FC" w:rsidRPr="00F62087" w:rsidRDefault="00CD75FC" w:rsidP="00F62087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生P-IV-4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設計的流程。</w:t>
            </w:r>
          </w:p>
          <w:p w:rsidR="00CD75FC" w:rsidRPr="00F62087" w:rsidRDefault="00CD75FC" w:rsidP="00F62087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生P-IV-5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材料的選用與加工處理。</w:t>
            </w:r>
          </w:p>
          <w:p w:rsidR="00CD75FC" w:rsidRPr="00F62087" w:rsidRDefault="00CD75FC" w:rsidP="00F62087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常用的機具操作與使用。</w:t>
            </w:r>
          </w:p>
          <w:p w:rsidR="00CD75FC" w:rsidRPr="00F62087" w:rsidRDefault="00CD75FC" w:rsidP="00F62087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日常科技產品的能源與動力應用。</w:t>
            </w:r>
          </w:p>
        </w:tc>
        <w:tc>
          <w:tcPr>
            <w:tcW w:w="1007" w:type="dxa"/>
            <w:gridSpan w:val="2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5" w:type="dxa"/>
            <w:gridSpan w:val="2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sz w:val="20"/>
                <w:szCs w:val="20"/>
              </w:rPr>
              <w:t>【品德教育】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理性溝通與問題解決。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sz w:val="20"/>
                <w:szCs w:val="20"/>
              </w:rPr>
              <w:t>【能源教育】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了解各式能源應用的原理。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能J4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了解各種能量形式的轉換。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sz w:val="20"/>
                <w:szCs w:val="20"/>
              </w:rPr>
              <w:t>【閱讀素養教育】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除紙本閱讀之外，依學習需求選擇適當的閱讀媒材，並了解如何利用適當的管道獲得文本資源。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在學習上遇到問題時，願意尋找課外資料，解決困難。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閱J9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樂於參與閱讀相關的學習活動，並與他人交流。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主動尋求多元的詮釋，並試著表達自己的想法。</w:t>
            </w:r>
          </w:p>
        </w:tc>
        <w:tc>
          <w:tcPr>
            <w:tcW w:w="1134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F62087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6.基本手工具</w:t>
            </w:r>
          </w:p>
        </w:tc>
        <w:tc>
          <w:tcPr>
            <w:tcW w:w="1134" w:type="dxa"/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D75FC" w:rsidRPr="00C071D6" w:rsidTr="00E149B2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CD75FC" w:rsidRPr="00F62087" w:rsidRDefault="00CD75FC" w:rsidP="00F62087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第十七週</w:t>
            </w:r>
          </w:p>
        </w:tc>
        <w:tc>
          <w:tcPr>
            <w:tcW w:w="851" w:type="dxa"/>
          </w:tcPr>
          <w:p w:rsidR="00CD75FC" w:rsidRPr="00F62087" w:rsidRDefault="00CD75FC" w:rsidP="00F62087">
            <w:pPr>
              <w:spacing w:line="260" w:lineRule="exact"/>
              <w:rPr>
                <w:rFonts w:ascii="Times New Roman" w:eastAsiaTheme="minorEastAsia"/>
                <w:bCs/>
                <w:snapToGrid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z w:val="20"/>
                <w:szCs w:val="20"/>
              </w:rPr>
              <w:t>第四冊</w:t>
            </w:r>
            <w:r w:rsidRPr="00F62087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關卡5製作液壓 動力機械手臂</w:t>
            </w:r>
          </w:p>
          <w:p w:rsidR="00CD75FC" w:rsidRPr="00F62087" w:rsidRDefault="00CD75FC" w:rsidP="00F62087">
            <w:pPr>
              <w:spacing w:line="260" w:lineRule="exact"/>
              <w:ind w:leftChars="17" w:left="42" w:hanging="1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329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設k-IV-1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能了解日常科技的意涵與設計製作的基本概念。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能了解選用適當材料及正確工具的基本知識。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能主動參與科技實作活動及試探興趣，不受性別的限制。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設s-IV-1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能繪製可正確傳達設計理念的平面或立體設計圖。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能運用基本工具進行材料處理與組裝。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設c-IV-1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能運用設計流程，實際設計並製作科技產品以解決問題。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設c-IV-2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能在實作活動中展現創新思考的能力。</w:t>
            </w:r>
          </w:p>
        </w:tc>
        <w:tc>
          <w:tcPr>
            <w:tcW w:w="1120" w:type="dxa"/>
          </w:tcPr>
          <w:p w:rsidR="00CD75FC" w:rsidRPr="00F62087" w:rsidRDefault="00CD75FC" w:rsidP="00F62087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生P-IV-4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設計的流程。</w:t>
            </w:r>
          </w:p>
          <w:p w:rsidR="00CD75FC" w:rsidRPr="00F62087" w:rsidRDefault="00CD75FC" w:rsidP="00F62087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生P-IV-5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材料的選用與加工處理。</w:t>
            </w:r>
          </w:p>
          <w:p w:rsidR="00CD75FC" w:rsidRPr="00F62087" w:rsidRDefault="00CD75FC" w:rsidP="00F62087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常用的機具操作與使用。</w:t>
            </w:r>
          </w:p>
          <w:p w:rsidR="00CD75FC" w:rsidRPr="00F62087" w:rsidRDefault="00CD75FC" w:rsidP="00F62087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日常科技產品的能源與動力應用。</w:t>
            </w:r>
          </w:p>
        </w:tc>
        <w:tc>
          <w:tcPr>
            <w:tcW w:w="1007" w:type="dxa"/>
            <w:gridSpan w:val="2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5" w:type="dxa"/>
            <w:gridSpan w:val="2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sz w:val="20"/>
                <w:szCs w:val="20"/>
              </w:rPr>
              <w:t>【品德教育】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理性溝通與問題解決。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sz w:val="20"/>
                <w:szCs w:val="20"/>
              </w:rPr>
              <w:t>【能源教育】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了解各式能源應用的原理。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能J4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了解各種能量形式的轉換。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sz w:val="20"/>
                <w:szCs w:val="20"/>
              </w:rPr>
              <w:t>【閱讀素養教育】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除紙本閱讀之外，依學習需求選擇適當的閱讀媒材，並了解如何利用適當的管道獲得文本資源。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在學習上遇到問題時，願意尋找課外資料，解決困難。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閱J9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樂於參與閱讀相關的學習活動，並與他人交流。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主動尋求多元的詮釋，並試著表達自己的想法。</w:t>
            </w:r>
          </w:p>
        </w:tc>
        <w:tc>
          <w:tcPr>
            <w:tcW w:w="1134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F62087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6.基本手工具</w:t>
            </w:r>
          </w:p>
        </w:tc>
        <w:tc>
          <w:tcPr>
            <w:tcW w:w="1134" w:type="dxa"/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D75FC" w:rsidRPr="00C071D6" w:rsidTr="00E149B2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CD75FC" w:rsidRPr="00F62087" w:rsidRDefault="00CD75FC" w:rsidP="00F62087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第十八週</w:t>
            </w:r>
          </w:p>
        </w:tc>
        <w:tc>
          <w:tcPr>
            <w:tcW w:w="851" w:type="dxa"/>
          </w:tcPr>
          <w:p w:rsidR="00CD75FC" w:rsidRPr="00F62087" w:rsidRDefault="00CD75FC" w:rsidP="00F62087">
            <w:pPr>
              <w:spacing w:line="260" w:lineRule="exact"/>
              <w:rPr>
                <w:rFonts w:ascii="Times New Roman" w:eastAsiaTheme="minorEastAsia"/>
                <w:bCs/>
                <w:snapToGrid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z w:val="20"/>
                <w:szCs w:val="20"/>
              </w:rPr>
              <w:t>第四冊</w:t>
            </w:r>
            <w:r w:rsidRPr="00F62087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關卡5製作液壓 動力機械手臂</w:t>
            </w:r>
          </w:p>
          <w:p w:rsidR="00CD75FC" w:rsidRPr="00F62087" w:rsidRDefault="00CD75FC" w:rsidP="00F62087">
            <w:pPr>
              <w:spacing w:line="260" w:lineRule="exact"/>
              <w:ind w:leftChars="17" w:left="42" w:hanging="1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329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設k-IV-1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能了解日常科技的意涵與設計製作的基本概念。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能了解選用適當材料及正確工具的基本知識。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能主動參與科技實作活動及試探興趣，不受性別的限制。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設s-IV-1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能繪製可正確傳達設計理念的平面或立體設計圖。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能運用基本工具進行材料處理與組裝。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設c-IV-1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能運用設計流程，實際設計並製作科技產品以解決問題。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設c-IV-2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能在實作活動中展現創新思考的能力。</w:t>
            </w:r>
          </w:p>
        </w:tc>
        <w:tc>
          <w:tcPr>
            <w:tcW w:w="1120" w:type="dxa"/>
          </w:tcPr>
          <w:p w:rsidR="00CD75FC" w:rsidRPr="00F62087" w:rsidRDefault="00CD75FC" w:rsidP="00F62087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生P-IV-4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設計的流程。</w:t>
            </w:r>
          </w:p>
          <w:p w:rsidR="00CD75FC" w:rsidRPr="00F62087" w:rsidRDefault="00CD75FC" w:rsidP="00F62087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生P-IV-5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材料的選用與加工處理。</w:t>
            </w:r>
          </w:p>
          <w:p w:rsidR="00CD75FC" w:rsidRPr="00F62087" w:rsidRDefault="00CD75FC" w:rsidP="00F62087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常用的機具操作與使用。</w:t>
            </w:r>
          </w:p>
          <w:p w:rsidR="00CD75FC" w:rsidRPr="00F62087" w:rsidRDefault="00CD75FC" w:rsidP="00F62087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日常科技產品的能源與動力應用。</w:t>
            </w:r>
          </w:p>
        </w:tc>
        <w:tc>
          <w:tcPr>
            <w:tcW w:w="1007" w:type="dxa"/>
            <w:gridSpan w:val="2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5" w:type="dxa"/>
            <w:gridSpan w:val="2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sz w:val="20"/>
                <w:szCs w:val="20"/>
              </w:rPr>
              <w:t>【品德教育】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理性溝通與問題解決。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sz w:val="20"/>
                <w:szCs w:val="20"/>
              </w:rPr>
              <w:t>【能源教育】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了解各式能源應用的原理。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能J4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了解各種能量形式的轉換。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sz w:val="20"/>
                <w:szCs w:val="20"/>
              </w:rPr>
              <w:t>【閱讀素養教育】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除紙本閱讀之外，依學習需求選擇適當的閱讀媒材，並了解如何利用適當的管道獲得文本資源。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在學習上遇到問題時，願意尋找課外資料，解決困難。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閱J9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樂於參與閱讀相關的學習活動，並與他人交流。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主動尋求多元的詮釋，並試著表達自己的想法。</w:t>
            </w:r>
          </w:p>
        </w:tc>
        <w:tc>
          <w:tcPr>
            <w:tcW w:w="1134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F62087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6.基本手工具</w:t>
            </w:r>
          </w:p>
        </w:tc>
        <w:tc>
          <w:tcPr>
            <w:tcW w:w="1134" w:type="dxa"/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D75FC" w:rsidRPr="00C071D6" w:rsidTr="00E149B2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CD75FC" w:rsidRPr="00F62087" w:rsidRDefault="00CD75FC" w:rsidP="00F62087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第十九週</w:t>
            </w:r>
          </w:p>
        </w:tc>
        <w:tc>
          <w:tcPr>
            <w:tcW w:w="851" w:type="dxa"/>
          </w:tcPr>
          <w:p w:rsidR="00CD75FC" w:rsidRPr="00F62087" w:rsidRDefault="00CD75FC" w:rsidP="00F62087">
            <w:pPr>
              <w:spacing w:line="260" w:lineRule="exact"/>
              <w:rPr>
                <w:rFonts w:ascii="Times New Roman" w:eastAsiaTheme="minorEastAsia"/>
                <w:bCs/>
                <w:snapToGrid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z w:val="20"/>
                <w:szCs w:val="20"/>
              </w:rPr>
              <w:t>第四冊</w:t>
            </w:r>
            <w:r w:rsidRPr="00F62087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關卡5製作液壓 動力機械手臂</w:t>
            </w:r>
          </w:p>
          <w:p w:rsidR="00CD75FC" w:rsidRPr="00F62087" w:rsidRDefault="00CD75FC" w:rsidP="00F62087">
            <w:pPr>
              <w:spacing w:line="260" w:lineRule="exact"/>
              <w:ind w:leftChars="17" w:left="42" w:hanging="1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329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設k-IV-1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能了解日常科技的意涵與設計製作的基本概念。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能了解選用適當材料及正確工具的基本知識。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能主動參與科技實作活動及試探興趣，不受性別的限制。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設s-IV-1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能繪製可正確傳達設計理念的平面或立體設計圖。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能運用基本工具進行材料處理與組裝。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設c-IV-1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能運用設計流程，實際設計並製作科技產品以解決問題。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設c-IV-2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能在實作活動中展現創新思考的能力。</w:t>
            </w:r>
          </w:p>
        </w:tc>
        <w:tc>
          <w:tcPr>
            <w:tcW w:w="1120" w:type="dxa"/>
          </w:tcPr>
          <w:p w:rsidR="00CD75FC" w:rsidRPr="00F62087" w:rsidRDefault="00CD75FC" w:rsidP="00F62087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生P-IV-4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設計的流程。</w:t>
            </w:r>
          </w:p>
          <w:p w:rsidR="00CD75FC" w:rsidRPr="00F62087" w:rsidRDefault="00CD75FC" w:rsidP="00F62087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生P-IV-5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材料的選用與加工處理。</w:t>
            </w:r>
          </w:p>
          <w:p w:rsidR="00CD75FC" w:rsidRPr="00F62087" w:rsidRDefault="00CD75FC" w:rsidP="00F62087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常用的機具操作與使用。</w:t>
            </w:r>
          </w:p>
          <w:p w:rsidR="00CD75FC" w:rsidRPr="00F62087" w:rsidRDefault="00CD75FC" w:rsidP="00F62087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日常科技產品的能源與動力應用。</w:t>
            </w:r>
          </w:p>
        </w:tc>
        <w:tc>
          <w:tcPr>
            <w:tcW w:w="1007" w:type="dxa"/>
            <w:gridSpan w:val="2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5" w:type="dxa"/>
            <w:gridSpan w:val="2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sz w:val="20"/>
                <w:szCs w:val="20"/>
              </w:rPr>
              <w:t>【品德教育】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理性溝通與問題解決。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sz w:val="20"/>
                <w:szCs w:val="20"/>
              </w:rPr>
              <w:t>【能源教育】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了解各式能源應用的原理。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能J4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了解各種能量形式的轉換。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sz w:val="20"/>
                <w:szCs w:val="20"/>
              </w:rPr>
              <w:t>【閱讀素養教育】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除紙本閱讀之外，依學習需求選擇適當的閱讀媒材，並了解如何利用適當的管道獲得文本資源。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在學習上遇到問題時，願意尋找課外資料，解決困難。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閱J9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樂於參與閱讀相關的學習活動，並與他人交流。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主動尋求多元的詮釋，並試著表達自己的想法。</w:t>
            </w:r>
          </w:p>
        </w:tc>
        <w:tc>
          <w:tcPr>
            <w:tcW w:w="1134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F62087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6.基本手工具</w:t>
            </w:r>
          </w:p>
        </w:tc>
        <w:tc>
          <w:tcPr>
            <w:tcW w:w="1134" w:type="dxa"/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D75FC" w:rsidRPr="00C071D6" w:rsidTr="00E149B2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CD75FC" w:rsidRPr="00F62087" w:rsidRDefault="00CD75FC" w:rsidP="00F62087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第二十週</w:t>
            </w:r>
          </w:p>
        </w:tc>
        <w:tc>
          <w:tcPr>
            <w:tcW w:w="851" w:type="dxa"/>
          </w:tcPr>
          <w:p w:rsidR="00CD75FC" w:rsidRPr="00F62087" w:rsidRDefault="00CD75FC" w:rsidP="00F62087">
            <w:pPr>
              <w:spacing w:line="260" w:lineRule="exact"/>
              <w:rPr>
                <w:rFonts w:ascii="Times New Roman" w:eastAsiaTheme="minorEastAsia"/>
                <w:bCs/>
                <w:snapToGrid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z w:val="20"/>
                <w:szCs w:val="20"/>
              </w:rPr>
              <w:t>第四冊</w:t>
            </w:r>
            <w:r w:rsidRPr="00F62087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關卡5製作液壓 動力機械手臂～關卡6運輸科技對社會與環境的影響</w:t>
            </w:r>
          </w:p>
          <w:p w:rsidR="00CD75FC" w:rsidRPr="00F62087" w:rsidRDefault="00CD75FC" w:rsidP="00F62087">
            <w:pPr>
              <w:spacing w:line="260" w:lineRule="exact"/>
              <w:ind w:leftChars="17" w:left="42" w:hanging="1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挑戰1 運輸對社會的影響</w:t>
            </w:r>
          </w:p>
        </w:tc>
        <w:tc>
          <w:tcPr>
            <w:tcW w:w="1329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設k-IV-1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能了解日常科技的意涵與設計製作的基本概念。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設k-IV-3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能了解選用適當材料及正確工具的基本知識。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設k-IV-4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能了解選擇、分析與運用科技產品的基本知識。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設a-IV-1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能主動參與科技實作活動及試探興趣，不受性別的限制。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設a-IV-2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能具有正確的科技價值觀，並適當的選用科技產品。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設a-IV-4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能針對科技議題養成社會責任感與公民意識。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設s-IV-1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能繪製可正確傳達設計理念的平面或立體設計圖。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設s-IV-2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能運用基本工具進行材料處理與組裝。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設s-IV-3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能運用科技工具保養與維護科技產品。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設c-IV-1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能運用設計流程，實際設計並製作科技產品以解決問題。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設c-IV-2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能在實作活動中展現創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新思考的能力。</w:t>
            </w:r>
          </w:p>
        </w:tc>
        <w:tc>
          <w:tcPr>
            <w:tcW w:w="1120" w:type="dxa"/>
          </w:tcPr>
          <w:p w:rsidR="00CD75FC" w:rsidRPr="00F62087" w:rsidRDefault="00CD75FC" w:rsidP="00F62087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lastRenderedPageBreak/>
              <w:t>生P-IV-4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設計的流程。</w:t>
            </w:r>
          </w:p>
          <w:p w:rsidR="00CD75FC" w:rsidRPr="00F62087" w:rsidRDefault="00CD75FC" w:rsidP="00F62087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生P-IV-5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材料的選用與加工處理。</w:t>
            </w:r>
          </w:p>
          <w:p w:rsidR="00CD75FC" w:rsidRPr="00F62087" w:rsidRDefault="00CD75FC" w:rsidP="00F62087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生P-IV-6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常用的機具操作與使用。</w:t>
            </w:r>
          </w:p>
          <w:p w:rsidR="00CD75FC" w:rsidRPr="00F62087" w:rsidRDefault="00CD75FC" w:rsidP="00F62087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生A-IV-4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日常科技產品的能源與動力應用。</w:t>
            </w:r>
          </w:p>
          <w:p w:rsidR="00CD75FC" w:rsidRPr="004913AE" w:rsidRDefault="00CD75FC" w:rsidP="004913A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生S-IV-2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科技對社會與環境的影響。</w:t>
            </w:r>
          </w:p>
        </w:tc>
        <w:tc>
          <w:tcPr>
            <w:tcW w:w="1007" w:type="dxa"/>
            <w:gridSpan w:val="2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5" w:type="dxa"/>
            <w:gridSpan w:val="2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sz w:val="20"/>
                <w:szCs w:val="20"/>
              </w:rPr>
              <w:t>【品德教育】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理性溝通與問題解決。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sz w:val="20"/>
                <w:szCs w:val="20"/>
              </w:rPr>
              <w:t>【能源教育】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能J3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了解各式能源應用的原理。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能J4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了解各種能量形式的轉換。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sz w:val="20"/>
                <w:szCs w:val="20"/>
              </w:rPr>
              <w:t>【閱讀素養教育】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除紙本閱讀之外，依學習需求選擇適當的閱讀媒材，並了解如何利用適當的管道獲得文本資源。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在學習上遇到問題時，願意尋找課外資料，解決困難。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閱J9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樂於參與閱讀相關的學習活動，並與他人交流。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主動尋求多元的詮釋，並試著表達自己的想法。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sz w:val="20"/>
                <w:szCs w:val="20"/>
              </w:rPr>
              <w:t>【環境教育】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環J8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了解臺灣生態環境及社會發展面對氣候變遷的脆弱性與韌性。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sz w:val="20"/>
                <w:szCs w:val="20"/>
              </w:rPr>
              <w:t>【生涯規劃教育】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涯J8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工作/教育環境的類型與現況。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涯J9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社會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變遷與工作/教育環境的關係。</w:t>
            </w:r>
          </w:p>
          <w:p w:rsidR="00CD75FC" w:rsidRPr="004913AE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涯J10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職業倫理對工作環境發展的重要性。</w:t>
            </w:r>
          </w:p>
        </w:tc>
        <w:tc>
          <w:tcPr>
            <w:tcW w:w="1134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1.習作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F62087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6.基本手工具</w:t>
            </w:r>
          </w:p>
        </w:tc>
        <w:tc>
          <w:tcPr>
            <w:tcW w:w="1134" w:type="dxa"/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D75FC" w:rsidRPr="00C071D6" w:rsidTr="00E149B2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CD75FC" w:rsidRPr="00F62087" w:rsidRDefault="00CD75FC" w:rsidP="00F62087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第二十一週</w:t>
            </w:r>
          </w:p>
        </w:tc>
        <w:tc>
          <w:tcPr>
            <w:tcW w:w="851" w:type="dxa"/>
          </w:tcPr>
          <w:p w:rsidR="00CD75FC" w:rsidRPr="00F62087" w:rsidRDefault="00CD75FC" w:rsidP="00F62087">
            <w:pPr>
              <w:spacing w:line="260" w:lineRule="exact"/>
              <w:rPr>
                <w:rFonts w:ascii="Times New Roman" w:eastAsiaTheme="minorEastAsia"/>
                <w:bCs/>
                <w:snapToGrid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z w:val="20"/>
                <w:szCs w:val="20"/>
              </w:rPr>
              <w:t>第四冊</w:t>
            </w:r>
            <w:r w:rsidRPr="00F62087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關卡6運輸科技對社會與環境的影響</w:t>
            </w:r>
          </w:p>
          <w:p w:rsidR="00CD75FC" w:rsidRPr="00F62087" w:rsidRDefault="00CD75FC" w:rsidP="00F62087">
            <w:pPr>
              <w:spacing w:line="260" w:lineRule="exact"/>
              <w:ind w:leftChars="17" w:left="42" w:hanging="1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挑戰1 運輸對社會的影響～挑戰2 運輸對環境的影響</w:t>
            </w:r>
          </w:p>
        </w:tc>
        <w:tc>
          <w:tcPr>
            <w:tcW w:w="1329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設k-IV-4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能了解選擇、分析與運用科技產品的基本知識。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設a-IV-2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能具有正確的科技價值觀，並適當的選用科技產品。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設a-IV-3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能主動關注人與科技、社會、環境的關係。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設a-IV-4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能針對科技議題養成社會責任感與公民意識。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設s-IV-3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能運用科技工具保養與維護科技產品。</w:t>
            </w:r>
          </w:p>
        </w:tc>
        <w:tc>
          <w:tcPr>
            <w:tcW w:w="1120" w:type="dxa"/>
          </w:tcPr>
          <w:p w:rsidR="00CD75FC" w:rsidRPr="00015E29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生S-IV-2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科技對社會與環境的影響。</w:t>
            </w:r>
          </w:p>
        </w:tc>
        <w:tc>
          <w:tcPr>
            <w:tcW w:w="1007" w:type="dxa"/>
            <w:gridSpan w:val="2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5" w:type="dxa"/>
            <w:gridSpan w:val="2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sz w:val="20"/>
                <w:szCs w:val="20"/>
              </w:rPr>
              <w:t>【環境教育】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了解永續發展的意義（環境、社會、與經濟的均衡發展）與原則。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環J8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了解臺灣生態環境及社會發展面對氣候變遷的脆弱性與韌性。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環J16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了解各種替代能源的基本原理與發展趨勢。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sz w:val="20"/>
                <w:szCs w:val="20"/>
              </w:rPr>
              <w:t>【生涯規劃教育】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涯J8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工作/教育環境的類型與現況。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涯J9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社會變遷與工作/教育環境的關係。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涯J10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職業倫理對工作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環境發展的重要性。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/>
                <w:sz w:val="20"/>
                <w:szCs w:val="20"/>
              </w:rPr>
              <w:t>【品德教育】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品J3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關懷生活環境與自然生態永續發展。</w:t>
            </w:r>
          </w:p>
        </w:tc>
        <w:tc>
          <w:tcPr>
            <w:tcW w:w="1134" w:type="dxa"/>
          </w:tcPr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1.習作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F62087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  <w:p w:rsidR="00CD75FC" w:rsidRPr="00F62087" w:rsidRDefault="00CD75FC" w:rsidP="00F620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F62087">
              <w:rPr>
                <w:rFonts w:ascii="標楷體" w:eastAsia="標楷體" w:hAnsi="標楷體" w:hint="eastAsia"/>
                <w:noProof/>
                <w:sz w:val="20"/>
                <w:szCs w:val="20"/>
              </w:rPr>
              <w:t>6.基本手工具</w:t>
            </w:r>
          </w:p>
        </w:tc>
        <w:tc>
          <w:tcPr>
            <w:tcW w:w="1134" w:type="dxa"/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</w:tcPr>
          <w:p w:rsidR="00CD75FC" w:rsidRPr="00C071D6" w:rsidRDefault="00CD75FC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802515" w:rsidRDefault="00802515"/>
    <w:p w:rsidR="00802515" w:rsidRDefault="00802515">
      <w:pPr>
        <w:widowControl/>
      </w:pPr>
      <w:r>
        <w:br w:type="page"/>
      </w:r>
    </w:p>
    <w:p w:rsidR="000010ED" w:rsidRPr="000010ED" w:rsidRDefault="000010ED" w:rsidP="000010ED">
      <w:pPr>
        <w:spacing w:line="400" w:lineRule="exact"/>
        <w:jc w:val="center"/>
        <w:rPr>
          <w:rFonts w:ascii="標楷體" w:eastAsia="標楷體" w:hAnsi="標楷體"/>
          <w:b/>
          <w:i/>
          <w:sz w:val="28"/>
          <w:szCs w:val="28"/>
        </w:rPr>
      </w:pPr>
      <w:r w:rsidRPr="000010ED">
        <w:rPr>
          <w:rFonts w:ascii="標楷體" w:eastAsia="標楷體" w:hAnsi="標楷體" w:cs="Arial" w:hint="eastAsia"/>
          <w:b/>
          <w:sz w:val="28"/>
          <w:szCs w:val="28"/>
        </w:rPr>
        <w:lastRenderedPageBreak/>
        <w:t>臺北市私立延平高級中學(國中部)109</w:t>
      </w:r>
      <w:r>
        <w:rPr>
          <w:rFonts w:ascii="標楷體" w:eastAsia="標楷體" w:hAnsi="標楷體" w:cs="Arial" w:hint="eastAsia"/>
          <w:b/>
          <w:sz w:val="28"/>
          <w:szCs w:val="28"/>
        </w:rPr>
        <w:t>學年度第二</w:t>
      </w:r>
      <w:r w:rsidRPr="000010ED">
        <w:rPr>
          <w:rFonts w:ascii="標楷體" w:eastAsia="標楷體" w:hAnsi="標楷體" w:cs="Arial" w:hint="eastAsia"/>
          <w:b/>
          <w:sz w:val="28"/>
          <w:szCs w:val="28"/>
        </w:rPr>
        <w:t>學期科技領域/科目課程計畫</w:t>
      </w: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1"/>
        <w:gridCol w:w="1080"/>
        <w:gridCol w:w="851"/>
        <w:gridCol w:w="1329"/>
        <w:gridCol w:w="1120"/>
        <w:gridCol w:w="75"/>
        <w:gridCol w:w="1020"/>
        <w:gridCol w:w="195"/>
        <w:gridCol w:w="1276"/>
        <w:gridCol w:w="1134"/>
        <w:gridCol w:w="992"/>
        <w:gridCol w:w="527"/>
      </w:tblGrid>
      <w:tr w:rsidR="00802515" w:rsidTr="00802515">
        <w:trPr>
          <w:trHeight w:val="689"/>
          <w:jc w:val="center"/>
        </w:trPr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02515" w:rsidRDefault="00802515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領域/科目</w:t>
            </w:r>
          </w:p>
        </w:tc>
        <w:tc>
          <w:tcPr>
            <w:tcW w:w="85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15" w:rsidRDefault="00802515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國語文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英語文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數學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社會</w:t>
            </w:r>
            <w:r>
              <w:rPr>
                <w:rFonts w:ascii="標楷體" w:eastAsia="標楷體" w:hAnsi="標楷體" w:hint="eastAsia"/>
                <w:szCs w:val="24"/>
              </w:rPr>
              <w:t>(□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歷史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地理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公民與社會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  <w:p w:rsidR="00802515" w:rsidRDefault="00802515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 w:cs="微軟正黑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自然科學</w:t>
            </w:r>
            <w:r>
              <w:rPr>
                <w:rFonts w:ascii="標楷體" w:eastAsia="標楷體" w:hAnsi="標楷體" w:hint="eastAsia"/>
                <w:szCs w:val="24"/>
              </w:rPr>
              <w:t>(□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理化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生物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地球科學)</w:t>
            </w:r>
          </w:p>
          <w:p w:rsidR="00802515" w:rsidRDefault="00802515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 w:cs="微軟正黑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藝術</w:t>
            </w:r>
            <w:r>
              <w:rPr>
                <w:rFonts w:ascii="標楷體" w:eastAsia="標楷體" w:hAnsi="標楷體" w:hint="eastAsia"/>
                <w:szCs w:val="24"/>
              </w:rPr>
              <w:t>(□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音樂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視覺藝術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表演藝術)</w:t>
            </w:r>
          </w:p>
          <w:p w:rsidR="00802515" w:rsidRDefault="00802515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 w:cs="微軟正黑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綜合活動</w:t>
            </w:r>
            <w:r>
              <w:rPr>
                <w:rFonts w:ascii="標楷體" w:eastAsia="標楷體" w:hAnsi="標楷體" w:hint="eastAsia"/>
                <w:szCs w:val="24"/>
              </w:rPr>
              <w:t>(□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家政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童軍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輔導)</w:t>
            </w:r>
            <w:r>
              <w:rPr>
                <w:rFonts w:ascii="標楷體" w:eastAsia="標楷體" w:hAnsi="標楷體" w:hint="eastAsia"/>
                <w:szCs w:val="24"/>
              </w:rPr>
              <w:t>■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科技</w:t>
            </w:r>
            <w:r>
              <w:rPr>
                <w:rFonts w:ascii="標楷體" w:eastAsia="標楷體" w:hAnsi="標楷體" w:hint="eastAsia"/>
                <w:szCs w:val="24"/>
              </w:rPr>
              <w:t>(■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資訊科技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生活科技)</w:t>
            </w:r>
          </w:p>
          <w:p w:rsidR="00802515" w:rsidRDefault="00802515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健康與體育</w:t>
            </w:r>
            <w:r>
              <w:rPr>
                <w:rFonts w:ascii="標楷體" w:eastAsia="標楷體" w:hAnsi="標楷體" w:hint="eastAsia"/>
                <w:szCs w:val="24"/>
              </w:rPr>
              <w:t>(□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健康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教育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體育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</w:tr>
      <w:tr w:rsidR="00802515" w:rsidTr="00802515">
        <w:trPr>
          <w:trHeight w:val="567"/>
          <w:jc w:val="center"/>
        </w:trPr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02515" w:rsidRDefault="00802515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實施年級</w:t>
            </w:r>
          </w:p>
        </w:tc>
        <w:tc>
          <w:tcPr>
            <w:tcW w:w="85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15" w:rsidRDefault="00802515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□7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>
              <w:rPr>
                <w:rFonts w:ascii="標楷體" w:eastAsia="標楷體" w:hAnsi="標楷體" w:hint="eastAsia"/>
                <w:szCs w:val="24"/>
              </w:rPr>
              <w:t>■8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>
              <w:rPr>
                <w:rFonts w:ascii="標楷體" w:eastAsia="標楷體" w:hAnsi="標楷體" w:hint="eastAsia"/>
                <w:szCs w:val="24"/>
              </w:rPr>
              <w:t>□9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</w:tc>
      </w:tr>
      <w:tr w:rsidR="00802515" w:rsidTr="00802515">
        <w:trPr>
          <w:trHeight w:val="567"/>
          <w:jc w:val="center"/>
        </w:trPr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02515" w:rsidRDefault="00802515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教材版本</w:t>
            </w:r>
          </w:p>
        </w:tc>
        <w:tc>
          <w:tcPr>
            <w:tcW w:w="3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15" w:rsidRDefault="00802515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選用教科書</w:t>
            </w:r>
            <w:r>
              <w:rPr>
                <w:rFonts w:ascii="標楷體" w:eastAsia="標楷體" w:hAnsi="標楷體" w:cs="標楷體" w:hint="eastAsia"/>
                <w:szCs w:val="24"/>
              </w:rPr>
              <w:t>: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  <w:lang w:eastAsia="zh-HK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翰林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  <w:lang w:eastAsia="zh-HK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802515" w:rsidRDefault="00802515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□自編教材(經課發會通過)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15" w:rsidRDefault="00802515">
            <w:pPr>
              <w:spacing w:line="396" w:lineRule="auto"/>
              <w:jc w:val="center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節數</w:t>
            </w:r>
          </w:p>
        </w:tc>
        <w:tc>
          <w:tcPr>
            <w:tcW w:w="4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15" w:rsidRDefault="00802515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 xml:space="preserve">每週 </w:t>
            </w:r>
            <w:r>
              <w:rPr>
                <w:rFonts w:ascii="標楷體" w:eastAsia="標楷體" w:hAnsi="標楷體" w:cs="標楷體" w:hint="eastAsia"/>
                <w:szCs w:val="24"/>
              </w:rPr>
              <w:t>2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 xml:space="preserve"> 節 第 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2 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 xml:space="preserve">學期 共 </w:t>
            </w:r>
            <w:r>
              <w:rPr>
                <w:rFonts w:ascii="標楷體" w:eastAsia="標楷體" w:hAnsi="標楷體" w:cs="標楷體" w:hint="eastAsia"/>
                <w:szCs w:val="24"/>
              </w:rPr>
              <w:t>42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 xml:space="preserve"> 節</w:t>
            </w:r>
          </w:p>
          <w:p w:rsidR="00802515" w:rsidRDefault="00802515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(對開可補充說明)共       節</w:t>
            </w:r>
          </w:p>
        </w:tc>
      </w:tr>
      <w:tr w:rsidR="00802515" w:rsidTr="00802515">
        <w:trPr>
          <w:trHeight w:val="567"/>
          <w:jc w:val="center"/>
        </w:trPr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02515" w:rsidRDefault="00802515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領域核心素養</w:t>
            </w:r>
          </w:p>
        </w:tc>
        <w:tc>
          <w:tcPr>
            <w:tcW w:w="85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15" w:rsidRDefault="0080251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科-J-A1 具備良好的科技態度，並能應用科技知能，以啟發自我潛能。</w:t>
            </w:r>
          </w:p>
          <w:p w:rsidR="00802515" w:rsidRDefault="0080251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科-J-A2 運用科技工具，理解與歸納問題，進而提出簡易的解決之道。</w:t>
            </w:r>
          </w:p>
          <w:p w:rsidR="00802515" w:rsidRDefault="0080251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科-J-A3 利用科技資源，擬定與執行科技專題活動。</w:t>
            </w:r>
          </w:p>
          <w:p w:rsidR="00802515" w:rsidRDefault="0080251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科-J-B1 具備運用科技符號與運算思維進行日常生活的表達與溝通。</w:t>
            </w:r>
          </w:p>
          <w:p w:rsidR="00802515" w:rsidRDefault="0080251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科-J-B2 理解資訊與科技的基本原理，具備媒體識讀的能力，並能了解人與科技、資訊、媒體的互動關係。</w:t>
            </w:r>
          </w:p>
          <w:p w:rsidR="00802515" w:rsidRDefault="0080251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科-J-C1 理解科技與人文議題，培養科技發展衍生之守法觀念與公民意識。</w:t>
            </w:r>
          </w:p>
        </w:tc>
      </w:tr>
      <w:tr w:rsidR="00802515" w:rsidTr="00802515">
        <w:trPr>
          <w:trHeight w:val="846"/>
          <w:jc w:val="center"/>
        </w:trPr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02515" w:rsidRDefault="00802515">
            <w:pPr>
              <w:snapToGrid w:val="0"/>
              <w:spacing w:line="400" w:lineRule="exac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85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【資訊科技】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1.了解資訊倫理的意義。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2.了解資訊倫理的規範與對象。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3.了解網路禮儀的原則。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4.認識PAPA理論。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5.了解數位落差的意義。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6.了解消除進用障礙的意義。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7.了解陣列的概念與結構。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8.了解變數與陣列的差異。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9.評估使用陣列的時機。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10.了解陣列與問題解決的關係。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11.了解Scratch的陣列應用。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12.了解Scratch清單的積木使用。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13.了解Scratch變數的積木使用。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14.了解Scratch計次式迴圈的積木使用。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15.了解Scratch隨機取數的積木使用。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16.了解Scratch字串組合的積木使用。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17.了解Scratch單向選擇結構的積木使用。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18.了解Scratch運算的積木使用。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19.了解Scratch詢問的積木使用。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20.了解Scratch廣播訊息的積木使用。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21.了解角色變數的概念。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22.了解全域變數與角色變數。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23.了解Scratch的角色變數應用。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24.了解Scratch動作的積木使用。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25.了解Scratch偵測的積木使用。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26.了解Scratch無窮迴圈的積木使用。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27.了解Scratch條件式迴圈的積木使用。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28.了解分身的概念。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29.能將重複的角色匯整成分身。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30.了解Scratch的分身應用。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31.了解Scratch畫筆的積木使用。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32.了解Scratch分身的積木使用。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33.了解Scratch音樂的積木使用。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34.了解Scratch雙向選擇結構的積木使用。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35.了解電腦與法律的關係。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36.了解電腦犯罪的概念。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37.了解電腦犯罪的類型。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38.了解網路犯罪的概念。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39.了解網路犯罪的類型。</w:t>
            </w:r>
          </w:p>
          <w:p w:rsidR="00802515" w:rsidRDefault="008025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40.了解著作權法及個資法的罰則。</w:t>
            </w:r>
          </w:p>
          <w:p w:rsidR="00802515" w:rsidRDefault="0080251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42.認識模組化的概念與特性。</w:t>
            </w:r>
          </w:p>
          <w:p w:rsidR="00802515" w:rsidRDefault="0080251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43.了解Scratch的模組化應用。</w:t>
            </w:r>
          </w:p>
          <w:p w:rsidR="00802515" w:rsidRDefault="0080251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44.了解Scratch畫筆的積木使用。</w:t>
            </w:r>
          </w:p>
          <w:p w:rsidR="00802515" w:rsidRDefault="0080251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45.了解Scratch函式的積木使用。</w:t>
            </w:r>
          </w:p>
          <w:p w:rsidR="00802515" w:rsidRDefault="008025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46.了解Scratch計次式迴圈的積木使用。</w:t>
            </w:r>
          </w:p>
          <w:p w:rsidR="00802515" w:rsidRDefault="008025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47.了解Scratch模組化的差別。</w:t>
            </w:r>
          </w:p>
          <w:p w:rsidR="00802515" w:rsidRDefault="0080251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48.了解Scratch無窮迴圈的積木使用。</w:t>
            </w:r>
          </w:p>
          <w:p w:rsidR="00802515" w:rsidRDefault="0080251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49.了解Scratch單向選擇結構的積木使用。</w:t>
            </w:r>
          </w:p>
          <w:p w:rsidR="00802515" w:rsidRDefault="0080251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50.了解Scratch雙向選擇結構的積木使用。</w:t>
            </w:r>
          </w:p>
          <w:p w:rsidR="00802515" w:rsidRDefault="008025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51.了解Scratch分身的積木使用。</w:t>
            </w:r>
          </w:p>
          <w:p w:rsidR="00802515" w:rsidRDefault="008025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52.了解媒體與資訊科技的意涵。</w:t>
            </w:r>
          </w:p>
          <w:p w:rsidR="00802515" w:rsidRDefault="008025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53.了解資訊素養的意涵。</w:t>
            </w:r>
          </w:p>
          <w:p w:rsidR="00802515" w:rsidRDefault="008025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54.了解媒體與資訊科技的關係。</w:t>
            </w:r>
          </w:p>
          <w:p w:rsidR="00802515" w:rsidRDefault="008025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55.了解資訊失序的意涵。</w:t>
            </w:r>
          </w:p>
          <w:p w:rsidR="00802515" w:rsidRDefault="008025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56.了解防範不實資訊的原則。</w:t>
            </w:r>
          </w:p>
          <w:p w:rsidR="00802515" w:rsidRDefault="008025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57.了解言論自由的意涵。</w:t>
            </w:r>
          </w:p>
          <w:p w:rsidR="00802515" w:rsidRDefault="008025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58.了解法律對於言論自由的賦予權利與限制。</w:t>
            </w:r>
          </w:p>
          <w:p w:rsidR="00802515" w:rsidRDefault="008025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59.了解法律對於網路言論自由的保障與規範。</w:t>
            </w:r>
          </w:p>
          <w:p w:rsidR="00802515" w:rsidRDefault="008025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60.了解網路霸凌的意涵。</w:t>
            </w:r>
          </w:p>
          <w:p w:rsidR="00802515" w:rsidRDefault="008025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61.了解如何面對網路霸凌。</w:t>
            </w:r>
          </w:p>
          <w:p w:rsidR="00802515" w:rsidRDefault="008025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62.了解網路霸凌的法律問題。</w:t>
            </w:r>
          </w:p>
          <w:p w:rsidR="00802515" w:rsidRDefault="008025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63.了解網路成癮的意涵。</w:t>
            </w:r>
          </w:p>
          <w:p w:rsidR="00802515" w:rsidRDefault="008025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64.了解網路成癮對身心的影響。</w:t>
            </w:r>
          </w:p>
          <w:p w:rsidR="00802515" w:rsidRDefault="008025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65.了解演算法的概念與特性。</w:t>
            </w:r>
          </w:p>
          <w:p w:rsidR="00802515" w:rsidRDefault="008025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66.了解演算法的表示方式，包含文字敘述、流程圖和虛擬碼。</w:t>
            </w:r>
          </w:p>
          <w:p w:rsidR="00802515" w:rsidRDefault="008025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67.了解演算法的效能。</w:t>
            </w:r>
          </w:p>
          <w:p w:rsidR="00802515" w:rsidRDefault="008025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68.了解排序資料的原理與範例說明。</w:t>
            </w:r>
          </w:p>
          <w:p w:rsidR="00802515" w:rsidRDefault="008025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69.了解選擇排序法的執行流程。</w:t>
            </w:r>
          </w:p>
          <w:p w:rsidR="00802515" w:rsidRDefault="008025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70.了解插入排序法的執行流程。</w:t>
            </w:r>
          </w:p>
          <w:p w:rsidR="00802515" w:rsidRDefault="008025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71.了解Scratch清單的積木使用。</w:t>
            </w:r>
          </w:p>
          <w:p w:rsidR="00802515" w:rsidRDefault="008025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72.了解Scratch變數的積木使用。</w:t>
            </w:r>
          </w:p>
          <w:p w:rsidR="00802515" w:rsidRDefault="008025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73.了解Scratch隨機取數的積木使用。</w:t>
            </w:r>
          </w:p>
          <w:p w:rsidR="00802515" w:rsidRDefault="008025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74.了解Scratch邏輯運算的積木使用。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75.了解Scratch條件式迴圈的積木使用。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76.了解Scratch運算結果的條件判斷積木使用。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77.了解搜尋資料的原理與範例說明。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78.了解循序搜尋法的執行流程。</w:t>
            </w:r>
          </w:p>
          <w:p w:rsidR="00802515" w:rsidRDefault="0080251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79.了解二元搜尋法的執行流程。</w:t>
            </w:r>
          </w:p>
          <w:p w:rsidR="00802515" w:rsidRDefault="0080251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80.了解Scratch詢問的積木使用。</w:t>
            </w:r>
          </w:p>
        </w:tc>
      </w:tr>
      <w:tr w:rsidR="00802515" w:rsidTr="00802515">
        <w:trPr>
          <w:trHeight w:val="390"/>
          <w:jc w:val="center"/>
        </w:trPr>
        <w:tc>
          <w:tcPr>
            <w:tcW w:w="16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02515" w:rsidRDefault="00802515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lastRenderedPageBreak/>
              <w:t>學習進度</w:t>
            </w:r>
          </w:p>
          <w:p w:rsidR="00802515" w:rsidRDefault="00802515">
            <w:pPr>
              <w:spacing w:line="260" w:lineRule="exact"/>
              <w:jc w:val="center"/>
              <w:rPr>
                <w:rFonts w:ascii="標楷體" w:eastAsia="標楷體" w:hAnsi="標楷體"/>
                <w:szCs w:val="20"/>
                <w:lang w:eastAsia="zh-HK"/>
              </w:rPr>
            </w:pPr>
            <w:r>
              <w:rPr>
                <w:rFonts w:ascii="標楷體" w:eastAsia="標楷體" w:hAnsi="標楷體" w:cs="新細明體" w:hint="eastAsia"/>
                <w:szCs w:val="20"/>
                <w:lang w:eastAsia="zh-HK"/>
              </w:rPr>
              <w:t>週次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15" w:rsidRDefault="0080251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</w:t>
            </w:r>
          </w:p>
          <w:p w:rsidR="00802515" w:rsidRDefault="0080251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活動主題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15" w:rsidRDefault="00802515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學習重點</w:t>
            </w:r>
          </w:p>
        </w:tc>
        <w:tc>
          <w:tcPr>
            <w:tcW w:w="12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15" w:rsidRDefault="00802515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評量方法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15" w:rsidRDefault="00802515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議題融入實質內涵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15" w:rsidRDefault="00802515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教學設施設備需求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15" w:rsidRDefault="00802515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跨領域/科目協同教學</w:t>
            </w: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15" w:rsidRDefault="00802515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備註</w:t>
            </w:r>
          </w:p>
        </w:tc>
      </w:tr>
      <w:tr w:rsidR="00802515" w:rsidTr="00802515">
        <w:trPr>
          <w:trHeight w:val="375"/>
          <w:jc w:val="center"/>
        </w:trPr>
        <w:tc>
          <w:tcPr>
            <w:tcW w:w="2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15" w:rsidRDefault="00802515">
            <w:pPr>
              <w:widowControl/>
              <w:rPr>
                <w:rFonts w:ascii="標楷體" w:eastAsia="標楷體" w:hAnsi="標楷體"/>
                <w:szCs w:val="20"/>
                <w:lang w:eastAsia="zh-HK"/>
              </w:rPr>
            </w:pPr>
          </w:p>
        </w:tc>
        <w:tc>
          <w:tcPr>
            <w:tcW w:w="8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15" w:rsidRDefault="00802515">
            <w:pPr>
              <w:widowControl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15" w:rsidRDefault="00802515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學習表現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15" w:rsidRDefault="00802515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學習內容</w:t>
            </w:r>
          </w:p>
        </w:tc>
        <w:tc>
          <w:tcPr>
            <w:tcW w:w="64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15" w:rsidRDefault="00802515">
            <w:pPr>
              <w:widowControl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15" w:rsidRDefault="00802515">
            <w:pPr>
              <w:widowControl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15" w:rsidRDefault="00802515">
            <w:pPr>
              <w:widowControl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15" w:rsidRDefault="00802515">
            <w:pPr>
              <w:widowControl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15" w:rsidRDefault="00802515">
            <w:pPr>
              <w:widowControl/>
              <w:rPr>
                <w:rFonts w:ascii="標楷體" w:eastAsia="標楷體" w:hAnsi="標楷體" w:cs="新細明體"/>
                <w:szCs w:val="20"/>
              </w:rPr>
            </w:pPr>
          </w:p>
        </w:tc>
      </w:tr>
      <w:tr w:rsidR="00802515" w:rsidTr="00802515">
        <w:trPr>
          <w:trHeight w:val="6934"/>
          <w:jc w:val="center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4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4"/>
                <w:lang w:eastAsia="zh-HK"/>
              </w:rPr>
              <w:t>二</w:t>
            </w:r>
            <w:r>
              <w:rPr>
                <w:rFonts w:ascii="標楷體" w:eastAsia="標楷體" w:hAnsi="標楷體" w:hint="eastAsia"/>
                <w:sz w:val="20"/>
                <w:szCs w:val="24"/>
              </w:rPr>
              <w:t>學期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第一週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ascii="Times New Roman" w:eastAsiaTheme="minor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第三冊第1章資訊倫理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1-1資訊倫理的意涵～1-3PAPA理論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運a-IV-2 能了解資訊科技相關之法律、倫理及社會議題，以保護自己與尊重他人。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運a-IV-3 能具備探索資訊科技之興趣，不受性別限制。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運a-IV-4 能解析各種媒體與科技產品所傳遞的社會議題之迷思、偏見與歧視。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資H-IV-4 媒體與資訊科技相關社會議題。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資H-IV-5 資訊倫理與法律。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人J5 了解社會上有不同的群體與文化，尊重並欣賞其差異。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人J6 正視社會中的各種歧視，並採取行動來關懷與保護弱勢。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人J8 了解人身自由權，並具有自我保護的知能。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人J11 運用資訊網絡了解人權相關組織與活動。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品J5 資訊與媒體的公共性與社會責任。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品J6 關懷弱勢的意涵、策略，及其實踐與反思。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02515" w:rsidTr="00802515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15" w:rsidRDefault="00802515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第二週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ascii="Times New Roman" w:eastAsiaTheme="minor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第三冊第1章資訊倫理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1-4數位落差的意義～習作第一章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運a-IV-2 能了解資訊科技相關之法律、倫理及社會議題，以保護自己與尊重他人。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運a-IV-3 能具備探索資訊科技之興趣，不受性別限制。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運a-IV-4 能解析各種媒體與科技產品所傳遞的社會議題之迷思、偏見與歧視。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資H-IV-4 媒體與資訊科技相關社會議題。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資H-IV-5 資訊倫理與法律。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人J5 了解社會上有不同的群體與文化，尊重並欣賞其差異。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人J6 正視社會中的各種歧視，並採取行動來關懷與保護弱勢。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人J8 了解人身自由權，並具有自我保護的知能。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人J11 運用資訊網絡了解人權相關組織與活動。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品J5 資訊與媒體的公共性與社會責任。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品J6 關懷弱勢的意涵、策略，及其實踐與反思。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02515" w:rsidTr="00802515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15" w:rsidRDefault="00802515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第三週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ascii="Times New Roman" w:eastAsiaTheme="minor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第三冊第2章進階程式(1)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2-1Scratch程式設計-陣列篇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運t-IV-1 能了解資訊系統的基本組成架構與運算原理。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運t-IV-3 能設計資訊作品以解決生活問題。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運t-IV-4 能應用運算思維解析問題。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運p-IV-1 能選用適當的資訊科技組織思維，並進行有效的表達。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資P-IV-3 陣列程式設計實作。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品J8 理性溝通與問題解決。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閱J10 主動尋求多元的詮釋，並試著表達自己的想法。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02515" w:rsidTr="00802515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15" w:rsidRDefault="00802515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第四週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ascii="Times New Roman" w:eastAsiaTheme="minor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第三冊第2章進階程式(1)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2-1Scratch程式設計-陣列篇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運t-IV-1 能了解資訊系統的基本組成架構與運算原理。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運t-IV-3 能設計資訊作品以解決生活問題。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運t-IV-4 能應用運算思維解析問題。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運p-IV-1 能選用適當的資訊科技組織思維，並進行有效的表達。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資P-IV-3 陣列程式設計實作。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品J8 理性溝通與問題解決。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閱J10 主動尋求多元的詮釋，並試著表達自己的想法。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02515" w:rsidTr="00802515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15" w:rsidRDefault="00802515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第五週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ascii="Times New Roman" w:eastAsiaTheme="minor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第三冊第2章進階程式(1)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2-2Scratch程式設計-角色變數篇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運t-IV-1 能了解資訊系統的基本組成架構與運算原理。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運t-IV-3 能設計資訊作品以解決生活問題。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運t-IV-4 能應用運算思維解析問題。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運p-IV-1 能選用適當的資訊科技組織思維，並進行有效的表達。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運p-IV-2 能利用資訊科技與他人進行有效的互動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資A-IV-2 陣列資料結構的概念與應用。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品J8 理性溝通與問題解決。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閱J2 發展跨文本的比對、分析、深究的能力，以判讀文本知識的正確性。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閱J8 在學習上遇到問題時，願意尋找課外資料，解決困難。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閱J10 主動尋求多元的詮釋，並試著表達自己的想法。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02515" w:rsidTr="00802515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15" w:rsidRDefault="00802515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第六週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ascii="Times New Roman" w:eastAsiaTheme="minor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第三冊第2章進階程式(1)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2-2Scratch程式設計-角色變數篇～習作第二章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運t-IV-1 能了解資訊系統的基本組成架構與運算原理。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運t-IV-3 能設計資訊作品以解決生活問題。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運t-IV-4 能應用運算思維解析問題。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運p-IV-1 能選用適當的資訊科技組織思維，並進行有效的表達。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運p-IV-2 能利用資訊科技與他人進行有效的互動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資A-IV-2 陣列資料結構的概念與應用。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品J8 理性溝通與問題解決。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閱J2 發展跨文本的比對、分析、深究的能力，以判讀文本知識的正確性。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閱J8 在學習上遇到問題時，願意尋找課外資料，解決困難。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閱J10 主動尋求多元的詮釋，並試著表達自己的想法。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02515" w:rsidTr="00802515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15" w:rsidRDefault="00802515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第七週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ascii="Times New Roman" w:eastAsiaTheme="minor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第三冊第2章進階程式(1)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2-3Scratch程式設計-分身篇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運t-IV-1 能了解資訊系統的基本組成架構與運算原理。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運t-IV-3 能設計資訊作品以解決生活問題。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運t-IV-4 能應用運算思維解析問題。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運p-IV-1 能選用適當的資訊科技組織思維，並進行有效的表達。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運p-IV-2 能利用資訊科技與他人進行有效的互動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資A-IV-2 陣列資料結構的概念與應用。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品J8 理性溝通與問題解決。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閱J2 發展跨文本的比對、分析、深究的能力，以判讀文本知識的正確性。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閱J8 在學習上遇到問題時，願意尋找課外資料，解決困難。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閱J10 主動尋求多元的詮釋，並試著表達自己的想法。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02515" w:rsidTr="00802515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15" w:rsidRDefault="00802515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第八週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ascii="Times New Roman" w:eastAsiaTheme="minor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第三冊第2章進階程式(1)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2-3Scratch程式設計-分身篇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運t-IV-1 能了解資訊系統的基本組成架構與運算原理。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運t-IV-3 能設計資訊作品以解決生活問題。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運t-IV-4 能應用運算思維解析問題。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運p-IV-1 能選用適當的資訊科技組織思維，並進行有效的表達。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運p-IV-2 能利用資訊科技與他人進行有效的互動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資A-IV-2 陣列資料結構的概念與應用。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品J8 理性溝通與問題解決。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閱J2 發展跨文本的比對、分析、深究的能力，以判讀文本知識的正確性。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閱J8 在學習上遇到問題時，願意尋找課外資料，解決困難。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閱J10 主動尋求多元的詮釋，並試著表達自己的想法。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02515" w:rsidTr="00802515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15" w:rsidRDefault="00802515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第九週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ascii="Times New Roman" w:eastAsiaTheme="minorEastAsia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 w:val="20"/>
                <w:szCs w:val="20"/>
              </w:rPr>
              <w:t>第三冊第2章進階程式(1)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 w:val="20"/>
                <w:szCs w:val="20"/>
              </w:rPr>
              <w:t>2-3Scratch程式設計-分身篇～習作第二章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運t-IV-1 能了解資訊系統的基本組成架構與運算原理。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運t-IV-3 能設計資訊作品以解決生活問題。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運t-IV-4 能應用運算思維解析問題。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運p-IV-1 能選用適當的資訊科技組織思維，並進行有效的表達。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運p-IV-2 能利用資訊科技與他人進行有效的互動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 w:val="20"/>
                <w:szCs w:val="20"/>
              </w:rPr>
              <w:t>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資A-IV-2 陣列資料結構的概念與應用。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品J8 理性溝通與問題解決。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閱J2 發展跨文本的比對、分析、深究的能力，以判讀文本知識的正確性。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閱J8 在學習上遇到問題時，願意尋找課外資料，解決困難。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閱J10 主動尋求多元的詮釋，並試著表達自己的想法。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02515" w:rsidTr="00802515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15" w:rsidRDefault="00802515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ascii="Times New Roman" w:eastAsiaTheme="minor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第三冊第3章資訊科技與相關法律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3-1電腦與法律～3-3網路犯罪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運a-IV-2 能了解資訊科技相關之法律、倫理及社會議題，以保護自己與尊重他人。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資H-IV-4 媒體與資訊科技相關社會議題。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資H-IV-5 資訊倫理與法律。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人J11 運用資訊網絡了解人權相關組織與活動。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【法治教育】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法J3 認識法律之意義與制定。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法J7 理解少年的法律地位。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02515" w:rsidTr="00802515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15" w:rsidRDefault="00802515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第十一週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ascii="Times New Roman" w:eastAsiaTheme="minor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第三冊第3章資訊科技與相關法律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3-3網路犯罪～3-4著作權法及個資法罰則、習作第三章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運a-IV-2 能了解資訊科技相關之法律、倫理及社會議題，以保護自己與尊重他人。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資H-IV-4 媒體與資訊科技相關社會議題。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資H-IV-5 資訊倫理與法律。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人J7 探討違反人權的事件對個人、社區/部落、社會的影響，並提出改善策略或行動方案。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人J11 運用資訊網絡了解人權相關組織與活動。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【法治教育】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法J3 認識法律之意義與制定。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法J7 理解少年的法律地位。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02515" w:rsidTr="00802515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15" w:rsidRDefault="00802515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第十二週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ascii="Times New Roman"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第四冊第4章進階程式設計(2)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4-1模組化的概念～4-2模組化程式設計實作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運t-IV-1 能了解資訊系統的基本組成架構與運算原理。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運t-IV-3 能設計資訊作品以解決生活問題。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運t-IV-4 能應用運算思維解析問題。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運p-IV-1 能選用適當的資訊科技組織思維，並進行有效的表達。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運p-IV-2 能利用資訊科技與他人進行有效的互動。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資P-IV-4 模組化程式設計的概念。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資P-IV-5 模組化程式設計與問題解決實作。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 理性溝通與問題解決。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閱J2 發展跨文本的比對、分析、深究的能力，以判讀文本知識的正確性。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閱J8 在學習上遇到問題時，願意尋找課外資料，解決困難。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閱J10 主動尋求多元的詮釋，並試著表達自己的想法。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02515" w:rsidTr="00802515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15" w:rsidRDefault="00802515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第十三週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ascii="Times New Roman"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第四冊第4章進階程式設計(2)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4-2模組化程式設計實作～4-3模組化程式設計與問題解決範例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運t-IV-1 能了解資訊系統的基本組成架構與運算原理。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運t-IV-3 能設計資訊作品以解決生活問題。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運t-IV-4 能應用運算思維解析問題。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運p-IV-1 能選用適當的資訊科技組織思維，並進行有效的表達。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運p-IV-2 能利用資訊科技與他人進行有效的互動。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資P-IV-5 模組化程式設計與問題解決實作。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 理性溝通與問題解決。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閱J2 發展跨文本的比對、分析、深究的能力，以判讀文本知識的正確性。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閱J8 在學習上遇到問題時，願意尋找課外資料，解決困難。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閱J10 主動尋求多元的詮釋，並試著表達自己的想法。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02515" w:rsidTr="00802515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15" w:rsidRDefault="00802515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第十四週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ascii="Times New Roman"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第四冊第4章進階程式設計(2)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4-3模組化程式設計與問題解決範例～習作第四章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運t-IV-1 能了解資訊系統的基本組成架構與運算原理。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運t-IV-3 能設計資訊作品以解決生活問題。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運t-IV-4 能應用運算思維解析問題。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運p-IV-1 能選用適當的資訊科技組織思維，並進行有效的表達。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運p-IV-2 能利用資訊科技與他人進行有效的互動。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資P-IV-5 模組化程式設計與問題解決實作。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 理性溝通與問題解決。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閱J2 發展跨文本的比對、分析、深究的能力，以判讀文本知識的正確性。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閱J8 在學習上遇到問題時，願意尋找課外資料，解決困難。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閱J10 主動尋求多元的詮釋，並試著表達自己的想法。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02515" w:rsidTr="00802515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15" w:rsidRDefault="00802515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第十五週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ascii="Times New Roman" w:eastAsiaTheme="minor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第四冊第5章媒體與資訊科技相關社會議題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5-1媒體與資訊科技～5-4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網路霸凌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運a-IV-1 能落實健康的數位使用習慣與態度。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運a-IV-2 能了解資訊科技相關之法律、倫理及社會議題，以保護自己與尊重他人。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運a-IV-3 能具備探索資訊科技之興趣，不受性別限制。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資H-IV-4 媒體與資訊科技相關社會議題。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人J1 認識基本人權的意涵，並了解憲法對人權保障的意義。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人J6 正視社會中的各種歧視，並採取行動來關懷與保護弱勢。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【生命教育】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生J1 思考生活、學校與社區的公共議題，培養與他人理性溝通的素養。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【安全教育】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安J7 了解霸凌防制的精神。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【性別平等教育】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【法治教育】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法J9 進行學生權利與校園法律之初探。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品J5 資訊與媒體的公共性與社會責任。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閱J4 除紙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本閱讀之外，依學習需求選擇適當的閱讀媒材，並了解如何利用適當的管道獲得文本資源。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1.習作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02515" w:rsidTr="00802515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15" w:rsidRDefault="00802515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第十六週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ascii="Times New Roman" w:eastAsiaTheme="minor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第四冊第5章媒體與資訊科技相關社會議題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5-4網路霸凌～5-5網路成癮、習作第五章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運a-IV-1 能落實健康的數位使用習慣與態度。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運a-IV-2 能了解資訊科技相關之法律、倫理及社會議題，以保護自己與尊重他人。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運a-IV-3 能具備探索資訊科技之興趣，不受性別限制。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資H-IV-4 媒體與資訊科技相關社會議題。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人J1 認識基本人權的意涵，並了解憲法對人權保障的意義。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人J6 正視社會中的各種歧視，並採取行動來關懷與保護弱勢。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【生命教育】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生J1 思考生活、學校與社區的公共議題，培養與他人理性溝通的素養。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【安全教育】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安J7 了解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霸凌防制的精神。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【性別平等教育】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【法治教育】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法J9 進行學生權利與校園法律之初探。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品J1 溝通合作與和諧人際關係。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品J5 資訊與媒體的公共性與社會責任。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1.習作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02515" w:rsidTr="00802515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15" w:rsidRDefault="00802515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第十七週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ascii="Times New Roman" w:eastAsiaTheme="minorEastAsia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 w:val="20"/>
                <w:szCs w:val="20"/>
              </w:rPr>
              <w:t>第四冊第6章基本演算法的介紹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6-1演算法概念與原則～6-2排序的原理與範例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運t-IV-1 能了解資訊系統的基本組成架構與運算原理。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運t-IV-3 能設計資訊作品以解決生活問題。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運t-IV-4 能應用運算思維解析問題。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運p-IV-1 能選用適當的資訊科技組織思維，並進行有效的表達。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運p-IV-2 能利用資訊科技與他人進行有效的互動。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資A-IV-3 基本演算法的介紹。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1.發表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2.口頭討論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3.平時上課表現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4.作業繳交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5.學習態度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品J8 理性溝通與問題解決。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【閱讀素養教育】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閱J2 發展跨文本的比對、分析、深究的能力，以判讀文本知識的正確性。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閱J6 懂得在不同學習及生活情境中使用文本之規則。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閱J8 在學習上遇到問題時，願意尋找課外資料，解決困難。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閱J10 主動尋求多元的詮釋，並試著表達自己的想法。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1.習作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2.備課用書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 w:val="20"/>
                <w:szCs w:val="20"/>
              </w:rPr>
              <w:t>教用版電子教科書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4.筆記型電腦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5.單槍投影機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02515" w:rsidTr="00802515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15" w:rsidRDefault="00802515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第十八週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ascii="Times New Roman" w:eastAsiaTheme="minorEastAsia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 w:val="20"/>
                <w:szCs w:val="20"/>
              </w:rPr>
              <w:t>第四冊第6章基本演算法的介紹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6-2排序的原理與範例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運t-IV-1 能了解資訊系統的基本組成架構與運算原理。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運t-IV-3 能設計資訊作品以解決生活問題。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運t-IV-4 能應用運算思維解析問題。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運p-IV-1 能選用適當的資訊科技組織思維，並進行有效的表達。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運p-IV-2 能利用資訊科技與他人進行有效的互動。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資A-IV-3 基本演算法的介紹。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1.發表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2.口頭討論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3.平時上課表現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4.作業繳交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5.學習態度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品J8 理性溝通與問題解決。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【閱讀素養教育】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閱J2 發展跨文本的比對、分析、深究的能力，以判讀文本知識的正確性。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閱J8 在學習上遇到問題時，願意尋找課外資料，解決困難。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閱J10 主動尋求多元的詮釋，並試著表達自己的想法。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1.習作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2.備課用書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 w:val="20"/>
                <w:szCs w:val="20"/>
              </w:rPr>
              <w:t>教用版電子教科書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4.筆記型電腦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5.單槍投影機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02515" w:rsidTr="00802515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15" w:rsidRDefault="00802515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第十九週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ascii="Times New Roman" w:eastAsiaTheme="minorEastAsia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 w:val="20"/>
                <w:szCs w:val="20"/>
              </w:rPr>
              <w:t>第四冊第6章基本演算法的介紹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6-2排序的原理與範例～習作第六章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運t-IV-1 能了解資訊系統的基本組成架構與運算原理。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運t-IV-3 能設計資訊作品以解決生活問題。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運t-IV-4 能應用運算思維解析問題。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運p-IV-1 能選用適當的資訊科技組織思維，並進行有效的表達。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運p-IV-2 能利用資訊科技與他人進行有效的互動。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資A-IV-3 基本演算法的介紹。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1.發表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2.口頭討論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3.平時上課表現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4.作業繳交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5.學習態度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品J8 理性溝通與問題解決。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【閱讀素養教育】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閱J2 發展跨文本的比對、分析、深究的能力，以判讀文本知識的正確性。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閱J8 在學習上遇到問題時，願意尋找課外資料，解決困難。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閱J10 主動尋求多元的詮釋，並試著表達自己的想法。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1.習作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2.備課用書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 w:val="20"/>
                <w:szCs w:val="20"/>
              </w:rPr>
              <w:t>教用版電子教科書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4.筆記型電腦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5.單槍投影機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02515" w:rsidTr="00802515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15" w:rsidRDefault="00802515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第二十週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ascii="Times New Roman" w:eastAsiaTheme="minorEastAsia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 w:val="20"/>
                <w:szCs w:val="20"/>
              </w:rPr>
              <w:t>第四冊第6章基本演算法的介紹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6-3搜尋的原理與範例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運t-IV-1 能了解資訊系統的基本組成架構與運算原理。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運t-IV-3 能設計資訊作品以解決生活問題。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運t-IV-4 能應用運算思維解析問題。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運p-IV-1 能選用適當的資訊科技組織思維，並進行有效的表達。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運p-IV-2 能利用資訊科技與他人進行有效的互動。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資A-IV-3 基本演算法的介紹。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1.發表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2.口頭討論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3.平時上課表現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4.作業繳交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5.學習態度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品J8 理性溝通與問題解決。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【閱讀素養教育】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閱J2 發展跨文本的比對、分析、深究的能力，以判讀文本知識的正確性。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閱J8 在學習上遇到問題時，願意尋找課外資料，解決困難。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閱J10 主動尋求多元的詮釋，並試著表達自己的想法。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1.習作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2.備課用書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 w:val="20"/>
                <w:szCs w:val="20"/>
              </w:rPr>
              <w:t>教用版電子教科書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4.筆記型電腦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5.單槍投影機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02515" w:rsidTr="00802515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515" w:rsidRDefault="00802515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第二十一週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ascii="Times New Roman" w:eastAsiaTheme="minorEastAsia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 w:val="20"/>
                <w:szCs w:val="20"/>
              </w:rPr>
              <w:t>第四冊第6章基本演算法的介紹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6-3搜尋的原理與範例～習作第六章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運t-IV-1 能了解資訊系統的基本組成架構與運算原理。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運t-IV-3 能設計資訊作品以解決生活問題。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運t-IV-4 能應用運算思維解析問題。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運p-IV-1 能選用適當的資訊科技組織思維，並進行有效的表達。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運p-IV-2 能利用資訊科技與他人進行有效的互動。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資A-IV-3 基本演算法的介紹。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1.發表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2.口頭討論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3.平時上課表現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4.作業繳交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5.學習態度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品J8 理性溝通與問題解決。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【閱讀素養教育】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閱J2 發展跨文本的比對、分析、深究的能力，以判讀文本知識的正確性。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閱J8 在學習上遇到問題時，願意尋找課外資料，解決困難。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閱J10 主動尋求多元的詮釋，並試著表達自己的想法。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1.習作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2.備課用書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 w:val="20"/>
                <w:szCs w:val="20"/>
              </w:rPr>
              <w:t>教用版電子教科書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4.筆記型電腦</w:t>
            </w:r>
          </w:p>
          <w:p w:rsidR="00802515" w:rsidRDefault="00802515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5.單槍投影機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15" w:rsidRDefault="0080251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802515" w:rsidRDefault="00802515" w:rsidP="00802515"/>
    <w:p w:rsidR="001F5B26" w:rsidRPr="00802515" w:rsidRDefault="001F5B26"/>
    <w:sectPr w:rsidR="001F5B26" w:rsidRPr="00802515" w:rsidSect="001F5B2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11E" w:rsidRDefault="0079411E" w:rsidP="003522A1">
      <w:r>
        <w:separator/>
      </w:r>
    </w:p>
  </w:endnote>
  <w:endnote w:type="continuationSeparator" w:id="0">
    <w:p w:rsidR="0079411E" w:rsidRDefault="0079411E" w:rsidP="00352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11E" w:rsidRDefault="0079411E" w:rsidP="003522A1">
      <w:r>
        <w:separator/>
      </w:r>
    </w:p>
  </w:footnote>
  <w:footnote w:type="continuationSeparator" w:id="0">
    <w:p w:rsidR="0079411E" w:rsidRDefault="0079411E" w:rsidP="003522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5318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4B3386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B26"/>
    <w:rsid w:val="000010ED"/>
    <w:rsid w:val="00057AC5"/>
    <w:rsid w:val="000D6A6B"/>
    <w:rsid w:val="001F5B26"/>
    <w:rsid w:val="00350D0C"/>
    <w:rsid w:val="003522A1"/>
    <w:rsid w:val="007729AF"/>
    <w:rsid w:val="00777094"/>
    <w:rsid w:val="0079411E"/>
    <w:rsid w:val="007A7184"/>
    <w:rsid w:val="00802515"/>
    <w:rsid w:val="009109D8"/>
    <w:rsid w:val="00922F5D"/>
    <w:rsid w:val="00AF3425"/>
    <w:rsid w:val="00B262F9"/>
    <w:rsid w:val="00C8479E"/>
    <w:rsid w:val="00CC4275"/>
    <w:rsid w:val="00CD75FC"/>
    <w:rsid w:val="00DC668C"/>
    <w:rsid w:val="00E149B2"/>
    <w:rsid w:val="00E673DC"/>
    <w:rsid w:val="00EF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30F26F5"/>
  <w15:docId w15:val="{52D71F29-502B-4AD6-8D5B-8A772F490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2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522A1"/>
    <w:rPr>
      <w:kern w:val="2"/>
    </w:rPr>
  </w:style>
  <w:style w:type="paragraph" w:styleId="a5">
    <w:name w:val="footer"/>
    <w:basedOn w:val="a"/>
    <w:link w:val="a6"/>
    <w:uiPriority w:val="99"/>
    <w:unhideWhenUsed/>
    <w:rsid w:val="003522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522A1"/>
    <w:rPr>
      <w:kern w:val="2"/>
    </w:rPr>
  </w:style>
  <w:style w:type="paragraph" w:customStyle="1" w:styleId="msonormal0">
    <w:name w:val="msonormal"/>
    <w:basedOn w:val="a"/>
    <w:rsid w:val="00802515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5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3469</Words>
  <Characters>19777</Characters>
  <Application>Microsoft Office Word</Application>
  <DocSecurity>0</DocSecurity>
  <Lines>164</Lines>
  <Paragraphs>46</Paragraphs>
  <ScaleCrop>false</ScaleCrop>
  <Company/>
  <LinksUpToDate>false</LinksUpToDate>
  <CharactersWithSpaces>23200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</dc:creator>
  <cp:lastModifiedBy>New</cp:lastModifiedBy>
  <cp:revision>3</cp:revision>
  <dcterms:created xsi:type="dcterms:W3CDTF">2020-06-12T02:52:00Z</dcterms:created>
  <dcterms:modified xsi:type="dcterms:W3CDTF">2020-06-12T06:54:00Z</dcterms:modified>
</cp:coreProperties>
</file>