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014DB" w14:textId="08AAC7CD" w:rsidR="009F1B9C" w:rsidRPr="00EC574A" w:rsidRDefault="009F1B9C" w:rsidP="009F1B9C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EC574A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</w:t>
      </w:r>
      <w:r w:rsidR="00EC574A" w:rsidRPr="00EC574A">
        <w:rPr>
          <w:rFonts w:ascii="標楷體" w:eastAsia="標楷體" w:hAnsi="標楷體" w:cs="Arial" w:hint="eastAsia"/>
          <w:b/>
          <w:sz w:val="28"/>
          <w:szCs w:val="28"/>
        </w:rPr>
        <w:t>數學</w:t>
      </w:r>
      <w:r w:rsidRPr="00EC574A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8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067"/>
        <w:gridCol w:w="1201"/>
        <w:gridCol w:w="709"/>
        <w:gridCol w:w="851"/>
        <w:gridCol w:w="283"/>
        <w:gridCol w:w="567"/>
        <w:gridCol w:w="284"/>
        <w:gridCol w:w="992"/>
        <w:gridCol w:w="850"/>
        <w:gridCol w:w="720"/>
        <w:gridCol w:w="840"/>
      </w:tblGrid>
      <w:tr w:rsidR="006E54FF" w:rsidRPr="009F1B9C" w14:paraId="02125556" w14:textId="77777777">
        <w:trPr>
          <w:trHeight w:val="689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7060D1" w14:textId="77777777" w:rsidR="006E54FF" w:rsidRPr="009F1B9C" w:rsidRDefault="00501B4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F015A" w14:textId="1E6E1A09" w:rsidR="006E54FF" w:rsidRPr="009F1B9C" w:rsidRDefault="00501B49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□國語文□英語文</w:t>
            </w:r>
            <w:r w:rsidR="00CB236C" w:rsidRPr="009F1B9C">
              <w:rPr>
                <w:rFonts w:ascii="標楷體" w:eastAsia="標楷體" w:hAnsi="標楷體" w:hint="eastAsia"/>
              </w:rPr>
              <w:t>■</w:t>
            </w:r>
            <w:r w:rsidRPr="009F1B9C">
              <w:rPr>
                <w:rFonts w:ascii="標楷體" w:eastAsia="標楷體" w:hAnsi="標楷體"/>
              </w:rPr>
              <w:t>數學□社會(□歷史□地理□公民與社會)</w:t>
            </w:r>
          </w:p>
          <w:p w14:paraId="1623A1DB" w14:textId="77777777" w:rsidR="006E54FF" w:rsidRPr="009F1B9C" w:rsidRDefault="00501B49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□自然科學(□理化□生物□地球科學)</w:t>
            </w:r>
            <w:bookmarkStart w:id="0" w:name="_GoBack"/>
            <w:bookmarkEnd w:id="0"/>
          </w:p>
          <w:p w14:paraId="7004FEF6" w14:textId="77777777" w:rsidR="006E54FF" w:rsidRPr="009F1B9C" w:rsidRDefault="00501B49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□藝術(□音樂□視覺藝術□表演藝術)</w:t>
            </w:r>
          </w:p>
          <w:p w14:paraId="0AB60A3F" w14:textId="77777777" w:rsidR="006E54FF" w:rsidRPr="009F1B9C" w:rsidRDefault="00501B49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□綜合活動(□家政□童軍□輔導)□科技(□資訊科技□生活科技)</w:t>
            </w:r>
          </w:p>
          <w:p w14:paraId="04B3D580" w14:textId="77777777" w:rsidR="006E54FF" w:rsidRPr="009F1B9C" w:rsidRDefault="00501B49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□健康與體育(□健康教育□體育)</w:t>
            </w:r>
          </w:p>
        </w:tc>
      </w:tr>
      <w:tr w:rsidR="006E54FF" w:rsidRPr="009F1B9C" w14:paraId="38F2B32A" w14:textId="77777777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082CF" w14:textId="77777777" w:rsidR="006E54FF" w:rsidRPr="009F1B9C" w:rsidRDefault="00501B49" w:rsidP="009F1B9C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實施年級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0C60" w14:textId="0FDD657B" w:rsidR="006E54FF" w:rsidRPr="009F1B9C" w:rsidRDefault="00CB236C" w:rsidP="009F1B9C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■</w:t>
            </w:r>
            <w:r w:rsidR="00501B49" w:rsidRPr="009F1B9C">
              <w:rPr>
                <w:rFonts w:ascii="標楷體" w:eastAsia="標楷體" w:hAnsi="標楷體"/>
              </w:rPr>
              <w:t>7年級□8年級□ 9年級</w:t>
            </w:r>
          </w:p>
        </w:tc>
      </w:tr>
      <w:tr w:rsidR="006E54FF" w:rsidRPr="009F1B9C" w14:paraId="3A4898B7" w14:textId="77777777">
        <w:trPr>
          <w:trHeight w:val="567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02880" w14:textId="77777777" w:rsidR="006E54FF" w:rsidRPr="009F1B9C" w:rsidRDefault="00501B49" w:rsidP="009F1B9C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教材版本</w:t>
            </w:r>
          </w:p>
        </w:tc>
        <w:tc>
          <w:tcPr>
            <w:tcW w:w="2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92F6" w14:textId="74E0C76F" w:rsidR="006E54FF" w:rsidRPr="009F1B9C" w:rsidRDefault="00190AE6" w:rsidP="00190AE6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■</w:t>
            </w:r>
            <w:r w:rsidR="00501B49" w:rsidRPr="009F1B9C">
              <w:rPr>
                <w:rFonts w:ascii="標楷體" w:eastAsia="標楷體" w:hAnsi="標楷體"/>
              </w:rPr>
              <w:t>選用教科書:</w:t>
            </w:r>
            <w:r>
              <w:rPr>
                <w:rFonts w:ascii="標楷體" w:eastAsia="標楷體" w:hAnsi="標楷體" w:hint="eastAsia"/>
              </w:rPr>
              <w:t xml:space="preserve"> 南一</w:t>
            </w:r>
            <w:r>
              <w:rPr>
                <w:rFonts w:ascii="標楷體" w:eastAsia="標楷體" w:hAnsi="標楷體"/>
              </w:rPr>
              <w:t xml:space="preserve"> </w:t>
            </w:r>
            <w:r w:rsidR="00501B49" w:rsidRPr="009F1B9C">
              <w:rPr>
                <w:rFonts w:ascii="標楷體" w:eastAsia="標楷體" w:hAnsi="標楷體"/>
              </w:rPr>
              <w:t>版  □自編教材(經課發會通過)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8C6BF" w14:textId="77777777" w:rsidR="006E54FF" w:rsidRPr="009F1B9C" w:rsidRDefault="00501B49" w:rsidP="009F1B9C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D965A" w14:textId="03CEB00A" w:rsidR="006E54FF" w:rsidRPr="009F1B9C" w:rsidRDefault="00501B49" w:rsidP="009F1B9C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 xml:space="preserve">每週 </w:t>
            </w:r>
            <w:r w:rsidR="0063135B">
              <w:rPr>
                <w:rFonts w:ascii="標楷體" w:eastAsia="標楷體" w:hAnsi="標楷體"/>
              </w:rPr>
              <w:t>4</w:t>
            </w:r>
            <w:r w:rsidRPr="009F1B9C">
              <w:rPr>
                <w:rFonts w:ascii="標楷體" w:eastAsia="標楷體" w:hAnsi="標楷體"/>
              </w:rPr>
              <w:t xml:space="preserve"> 節 </w:t>
            </w:r>
            <w:r w:rsidR="0063135B">
              <w:rPr>
                <w:rFonts w:ascii="標楷體" w:eastAsia="標楷體" w:hAnsi="標楷體" w:hint="eastAsia"/>
              </w:rPr>
              <w:t>共</w:t>
            </w:r>
            <w:r w:rsidRPr="009F1B9C">
              <w:rPr>
                <w:rFonts w:ascii="標楷體" w:eastAsia="標楷體" w:hAnsi="標楷體"/>
              </w:rPr>
              <w:t xml:space="preserve"> 2 學期</w:t>
            </w:r>
          </w:p>
          <w:p w14:paraId="567DFC65" w14:textId="77777777" w:rsidR="006E54FF" w:rsidRPr="009F1B9C" w:rsidRDefault="00501B49" w:rsidP="009F1B9C">
            <w:pPr>
              <w:spacing w:line="33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(對開可補充說明)共       節</w:t>
            </w:r>
          </w:p>
        </w:tc>
      </w:tr>
      <w:tr w:rsidR="00CB236C" w:rsidRPr="009F1B9C" w14:paraId="54BDD20E" w14:textId="77777777" w:rsidTr="00731FE7">
        <w:trPr>
          <w:trHeight w:val="609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177F26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 w:rsidRPr="009F1B9C">
              <w:rPr>
                <w:rFonts w:ascii="標楷體" w:eastAsia="標楷體" w:hAnsi="標楷體"/>
                <w:color w:val="FF0000"/>
              </w:rPr>
              <w:t>領域核心素養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81D2D1F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數-J-A1</w:t>
            </w:r>
            <w:r w:rsidRPr="009F1B9C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對於學習數學有信心和正向態度，能使用適當的數學語言進行溝通，並能將所學應用於日常生活中。</w:t>
            </w:r>
          </w:p>
          <w:p w14:paraId="0258D5EF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2513D2DF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數-J-B1具備處理代數與幾何中數學關係的能力，並用以描述情境中的現象。能在經驗範圍內，以數學語言表述平面與空間的基本關係和性質。能以基本的統計量與機率，描述生活中不確定性的程度。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14:paraId="048D6C77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數-J-C1 具備從證據討論與反思事情的態度，提出合理的論述，並能和他人進行理性溝通與合作。</w:t>
            </w:r>
          </w:p>
          <w:p w14:paraId="6E5D89F0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數-J-C2樂於與他人良好互動與溝通以解決問題，並欣賞問題的多元解法。</w:t>
            </w:r>
          </w:p>
          <w:p w14:paraId="7FD9E16E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64AA2F92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6FEFE28E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</w:t>
            </w:r>
            <w:r w:rsidRPr="009F1B9C">
              <w:rPr>
                <w:rFonts w:ascii="標楷體" w:eastAsia="標楷體" w:hAnsi="標楷體"/>
                <w:color w:val="000000" w:themeColor="text1"/>
                <w:szCs w:val="24"/>
              </w:rPr>
              <w:t xml:space="preserve">-J-B1 </w:t>
            </w: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具備處理代數與幾何中數學關係的能力，並用以描述情境中的現象。能在經驗範圍內，以數學語言表述平面與空間的基本關係和</w:t>
            </w: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性質。能以基本的統計量與機率，描述生活中不確定性的程度。</w:t>
            </w:r>
          </w:p>
          <w:p w14:paraId="60D35EB7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27E57982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</w:t>
            </w:r>
            <w:r w:rsidRPr="009F1B9C">
              <w:rPr>
                <w:rFonts w:ascii="標楷體" w:eastAsia="標楷體" w:hAnsi="標楷體"/>
                <w:color w:val="000000" w:themeColor="text1"/>
                <w:szCs w:val="24"/>
              </w:rPr>
              <w:t xml:space="preserve">-J-B3 </w:t>
            </w: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具備辨認藝術作品中的幾何形體或數量關係的素養，並能在數學的推導中，享受數學之美。</w:t>
            </w:r>
          </w:p>
          <w:p w14:paraId="3675800A" w14:textId="297340B4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F1B9C">
              <w:rPr>
                <w:rFonts w:ascii="標楷體" w:eastAsia="標楷體" w:hAnsi="標楷體" w:hint="eastAsia"/>
                <w:color w:val="000000" w:themeColor="text1"/>
                <w:szCs w:val="24"/>
              </w:rPr>
              <w:t>數-J-C1 具備從證據討論與反思事情的態度，提出合理的論述，並能和他人進行理性溝通與合作。</w:t>
            </w:r>
          </w:p>
        </w:tc>
      </w:tr>
      <w:tr w:rsidR="00CB236C" w:rsidRPr="009F1B9C" w14:paraId="7400FEE3" w14:textId="77777777">
        <w:trPr>
          <w:trHeight w:val="593"/>
          <w:jc w:val="center"/>
        </w:trPr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0356F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 w:rsidRPr="009F1B9C">
              <w:rPr>
                <w:rFonts w:ascii="標楷體" w:eastAsia="標楷體" w:hAnsi="標楷體"/>
                <w:color w:val="FF0000"/>
              </w:rPr>
              <w:lastRenderedPageBreak/>
              <w:t>課程目標</w:t>
            </w:r>
          </w:p>
        </w:tc>
        <w:tc>
          <w:tcPr>
            <w:tcW w:w="72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7F3F429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n-IV-1理解因數、倍數、質數、最大公因數、最小公倍數的意義及熟練其計算，並能運用到日常生活的情境解決問題。</w:t>
            </w:r>
          </w:p>
          <w:p w14:paraId="54EA92D9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n-IV-2理解負數之意義、符號與在數線上的表示，並熟練其四則運算，且能運用到日常生活的情境解決問題。</w:t>
            </w:r>
          </w:p>
          <w:p w14:paraId="46107363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n-IV-3理解非負整數次方的指數和指數律，應用於質因數分解與科學記號，並能運用到日常生活的情境解決問題。</w:t>
            </w:r>
          </w:p>
          <w:p w14:paraId="00276DAB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a-IV-1理解並應用符號及文字敘述表達概念、運算、推理及證明。</w:t>
            </w:r>
          </w:p>
          <w:p w14:paraId="03A6DE4A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a-IV-2</w:t>
            </w:r>
            <w:r w:rsidRPr="009F1B9C">
              <w:rPr>
                <w:rFonts w:ascii="標楷體" w:eastAsia="標楷體" w:hAnsi="標楷體" w:hint="eastAsia"/>
              </w:rPr>
              <w:t>理解一元一次方程式及其解的意義，能以等量公理與移項法則求解和驗算，並能運用到日常生活的情境解決問題。</w:t>
            </w:r>
          </w:p>
          <w:p w14:paraId="33AA73F5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a-IV-4理解二元一次聯立方程式及其解的意義，並能以代入消去法與加減消去法求解和驗算，以及能運用到日常生活的情境解決問題。</w:t>
            </w:r>
          </w:p>
          <w:p w14:paraId="632408A5" w14:textId="77777777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9F1B9C">
              <w:rPr>
                <w:rFonts w:ascii="標楷體" w:eastAsia="標楷體" w:hAnsi="標楷體" w:hint="eastAsia"/>
                <w:szCs w:val="24"/>
              </w:rPr>
              <w:t>g-IV-1認識直角坐標的意義與構成要素，並能報讀與標示坐標點，以及計算兩個坐標點的距離。</w:t>
            </w:r>
          </w:p>
          <w:p w14:paraId="2FE8035A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a-IV-3理解一元一次不等式的意義，並應用於標示數的範圍和其在數線上的圖形，以及使用不等式的數學符號描述情境，與人溝通。</w:t>
            </w:r>
          </w:p>
          <w:p w14:paraId="72D556C1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a-IV-4理解二元一次聯立方程式及其解的意義，並能以代入消去法與加減消去法求解和驗算，以及能運用到日常生活的情境解決問題。</w:t>
            </w:r>
          </w:p>
          <w:p w14:paraId="7D6E19C1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lastRenderedPageBreak/>
              <w:t>d-IV-1</w:t>
            </w:r>
            <w:r w:rsidRPr="009F1B9C">
              <w:rPr>
                <w:rFonts w:ascii="標楷體" w:eastAsia="標楷體" w:hAnsi="標楷體" w:hint="eastAsia"/>
              </w:rPr>
              <w:t>理解常用統計圖表，並能運用簡單統計量分析資料的特性及使用統計軟體的資訊表徵，與人溝通。</w:t>
            </w:r>
          </w:p>
          <w:p w14:paraId="03DEF3D5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g-IV-1認識直角坐標的意義與構成要素，並能報讀與標示坐標點，以及計算兩個坐標點的距離。</w:t>
            </w:r>
          </w:p>
          <w:p w14:paraId="1B3CE974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g-IV-2在直角坐標上能描繪與理解二元一次方程式的直線圖形，以及二元一次聯立方程式唯一解的幾何意義。</w:t>
            </w:r>
          </w:p>
          <w:p w14:paraId="0AD4CE07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n-IV-4理解比、比例式、正比、反比和連比的意義和推理，並能運用到日常生活的情境解決問題。</w:t>
            </w:r>
          </w:p>
          <w:p w14:paraId="20F08F94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n-IV-9使用計算機計算比值、複雜的數式、小數或根式等四則運算與三角比的近似值問題，並能理解計算機可能產生誤差。</w:t>
            </w:r>
          </w:p>
          <w:p w14:paraId="47C0DA9C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s-IV-1理解常用幾何形體的定義、符號、性質，並應用於幾何問題的解題。</w:t>
            </w:r>
          </w:p>
          <w:p w14:paraId="4C8F7534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s-IV-3理解兩條直線的垂直和平行的意義，以及各種性質，並能應用於解決幾何與日常生活的問題。</w:t>
            </w:r>
          </w:p>
          <w:p w14:paraId="36902043" w14:textId="77777777" w:rsidR="00CB236C" w:rsidRPr="009F1B9C" w:rsidRDefault="00CB236C" w:rsidP="000D2F1B">
            <w:pPr>
              <w:pStyle w:val="Default"/>
              <w:spacing w:afterLines="50" w:after="120"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s-IV-5理解線對稱的意義和線對稱圖形的幾何性質，並能應用於解決幾何與日常生活的問題。</w:t>
            </w:r>
          </w:p>
          <w:p w14:paraId="017EAEB5" w14:textId="5232720C" w:rsidR="00CB236C" w:rsidRPr="009F1B9C" w:rsidRDefault="00CB236C" w:rsidP="000D2F1B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 w:rsidRPr="009F1B9C">
              <w:rPr>
                <w:rFonts w:ascii="標楷體" w:eastAsia="標楷體" w:hAnsi="標楷體" w:hint="eastAsia"/>
                <w:szCs w:val="24"/>
              </w:rPr>
              <w:t>s-IV-16理解簡單的立體圖形及其三視圖與平面展開圖，並能計算立體圖形的表面積、側面積及體積。</w:t>
            </w:r>
          </w:p>
        </w:tc>
      </w:tr>
      <w:tr w:rsidR="00CB236C" w:rsidRPr="009F1B9C" w14:paraId="368B854F" w14:textId="77777777">
        <w:trPr>
          <w:trHeight w:val="567"/>
          <w:jc w:val="center"/>
        </w:trPr>
        <w:tc>
          <w:tcPr>
            <w:tcW w:w="16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3F3FF4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lastRenderedPageBreak/>
              <w:t>學習進度</w:t>
            </w:r>
          </w:p>
          <w:p w14:paraId="468551D3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週次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0F1DC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單元</w:t>
            </w:r>
          </w:p>
          <w:p w14:paraId="506B2F1B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活動主題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B02C3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 w:rsidRPr="009F1B9C">
              <w:rPr>
                <w:rFonts w:ascii="標楷體" w:eastAsia="標楷體" w:hAnsi="標楷體"/>
                <w:color w:val="FF0000"/>
              </w:rPr>
              <w:t>學習重點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5D884" w14:textId="77777777" w:rsidR="00CB236C" w:rsidRPr="009F1B9C" w:rsidRDefault="00CB236C" w:rsidP="00CB236C">
            <w:pPr>
              <w:spacing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評量方法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02C73" w14:textId="77777777" w:rsidR="00CB236C" w:rsidRPr="009F1B9C" w:rsidRDefault="00CB236C" w:rsidP="00CB236C">
            <w:pPr>
              <w:spacing w:line="396" w:lineRule="auto"/>
            </w:pPr>
            <w:r w:rsidRPr="009F1B9C">
              <w:rPr>
                <w:rFonts w:ascii="標楷體" w:eastAsia="標楷體" w:hAnsi="標楷體"/>
              </w:rPr>
              <w:t>議題融入</w:t>
            </w:r>
            <w:r w:rsidRPr="009F1B9C">
              <w:rPr>
                <w:rFonts w:ascii="標楷體" w:eastAsia="標楷體" w:hAnsi="標楷體"/>
                <w:color w:val="FF0000"/>
              </w:rPr>
              <w:t>實質內涵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61238" w14:textId="77777777" w:rsidR="00CB236C" w:rsidRPr="009F1B9C" w:rsidRDefault="00CB236C" w:rsidP="00CB236C">
            <w:pPr>
              <w:spacing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教學設施設備需求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5AB09" w14:textId="77777777" w:rsidR="00CB236C" w:rsidRPr="009F1B9C" w:rsidRDefault="00CB236C" w:rsidP="00CB236C">
            <w:pPr>
              <w:spacing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跨領域/科目協同教學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F570E" w14:textId="77777777" w:rsidR="00CB236C" w:rsidRPr="009F1B9C" w:rsidRDefault="00CB236C" w:rsidP="00CB236C">
            <w:pPr>
              <w:spacing w:line="396" w:lineRule="auto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備註</w:t>
            </w:r>
          </w:p>
        </w:tc>
      </w:tr>
      <w:tr w:rsidR="00CB236C" w:rsidRPr="009F1B9C" w14:paraId="2B9CAB9D" w14:textId="77777777">
        <w:trPr>
          <w:trHeight w:val="1553"/>
          <w:jc w:val="center"/>
        </w:trPr>
        <w:tc>
          <w:tcPr>
            <w:tcW w:w="16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5FDA5" w14:textId="77777777" w:rsidR="00CB236C" w:rsidRPr="009F1B9C" w:rsidRDefault="00CB236C" w:rsidP="00CB236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06388" w14:textId="77777777" w:rsidR="00CB236C" w:rsidRPr="009F1B9C" w:rsidRDefault="00CB236C" w:rsidP="00CB236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721EA" w14:textId="77777777" w:rsidR="00CB236C" w:rsidRPr="009F1B9C" w:rsidRDefault="00CB236C" w:rsidP="00CB236C">
            <w:pPr>
              <w:spacing w:line="396" w:lineRule="auto"/>
              <w:rPr>
                <w:rFonts w:ascii="標楷體" w:eastAsia="標楷體" w:hAnsi="標楷體"/>
                <w:color w:val="FF0000"/>
              </w:rPr>
            </w:pPr>
            <w:r w:rsidRPr="009F1B9C">
              <w:rPr>
                <w:rFonts w:ascii="標楷體" w:eastAsia="標楷體" w:hAnsi="標楷體"/>
                <w:color w:val="FF0000"/>
              </w:rPr>
              <w:t>學習</w:t>
            </w:r>
          </w:p>
          <w:p w14:paraId="403CC8C0" w14:textId="77777777" w:rsidR="00CB236C" w:rsidRPr="009F1B9C" w:rsidRDefault="00CB236C" w:rsidP="00CB236C">
            <w:pPr>
              <w:spacing w:line="396" w:lineRule="auto"/>
              <w:rPr>
                <w:rFonts w:ascii="標楷體" w:eastAsia="標楷體" w:hAnsi="標楷體"/>
                <w:color w:val="FF0000"/>
              </w:rPr>
            </w:pPr>
            <w:r w:rsidRPr="009F1B9C">
              <w:rPr>
                <w:rFonts w:ascii="標楷體" w:eastAsia="標楷體" w:hAnsi="標楷體"/>
                <w:color w:val="FF0000"/>
              </w:rPr>
              <w:t>表現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E572C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bookmarkStart w:id="1" w:name="_gjdgxs"/>
            <w:bookmarkEnd w:id="1"/>
            <w:r w:rsidRPr="009F1B9C">
              <w:rPr>
                <w:rFonts w:ascii="標楷體" w:eastAsia="標楷體" w:hAnsi="標楷體"/>
                <w:color w:val="FF0000"/>
              </w:rPr>
              <w:t>學習</w:t>
            </w:r>
          </w:p>
          <w:p w14:paraId="309322A1" w14:textId="77777777" w:rsidR="00CB236C" w:rsidRPr="009F1B9C" w:rsidRDefault="00CB236C" w:rsidP="00CB236C">
            <w:pPr>
              <w:spacing w:line="396" w:lineRule="auto"/>
              <w:jc w:val="center"/>
              <w:rPr>
                <w:rFonts w:ascii="標楷體" w:eastAsia="標楷體" w:hAnsi="標楷體"/>
                <w:color w:val="FF0000"/>
              </w:rPr>
            </w:pPr>
            <w:r w:rsidRPr="009F1B9C">
              <w:rPr>
                <w:rFonts w:ascii="標楷體" w:eastAsia="標楷體" w:hAnsi="標楷體"/>
                <w:color w:val="FF0000"/>
              </w:rPr>
              <w:t>內容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446D8" w14:textId="77777777" w:rsidR="00CB236C" w:rsidRPr="009F1B9C" w:rsidRDefault="00CB236C" w:rsidP="00CB236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E8378" w14:textId="77777777" w:rsidR="00CB236C" w:rsidRPr="009F1B9C" w:rsidRDefault="00CB236C" w:rsidP="00CB236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65282" w14:textId="77777777" w:rsidR="00CB236C" w:rsidRPr="009F1B9C" w:rsidRDefault="00CB236C" w:rsidP="00CB236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81CBE" w14:textId="77777777" w:rsidR="00CB236C" w:rsidRPr="009F1B9C" w:rsidRDefault="00CB236C" w:rsidP="00CB236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384DB" w14:textId="77777777" w:rsidR="00CB236C" w:rsidRPr="009F1B9C" w:rsidRDefault="00CB236C" w:rsidP="00CB236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FF0000"/>
              </w:rPr>
            </w:pPr>
          </w:p>
        </w:tc>
      </w:tr>
      <w:tr w:rsidR="0041543F" w:rsidRPr="009F1B9C" w14:paraId="0B6247D3" w14:textId="77777777" w:rsidTr="00D54EA9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7068CC" w14:textId="77777777" w:rsidR="0041543F" w:rsidRPr="009F1B9C" w:rsidRDefault="0041543F" w:rsidP="0041543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第1學期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12DE1" w14:textId="464F4013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04930" w14:textId="77777777" w:rsidR="0041543F" w:rsidRPr="009F1B9C" w:rsidRDefault="0041543F" w:rsidP="0041543F">
            <w:pPr>
              <w:spacing w:line="220" w:lineRule="exact"/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第一章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 xml:space="preserve"> 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整數運算</w:t>
            </w:r>
            <w:r w:rsidRPr="009F1B9C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與科學記號</w:t>
            </w:r>
          </w:p>
          <w:p w14:paraId="2BF9ED6D" w14:textId="0054A1F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 xml:space="preserve">1-1 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數與數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lastRenderedPageBreak/>
              <w:t>線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(4)</w:t>
            </w:r>
            <w:r w:rsidRPr="009F1B9C">
              <w:rPr>
                <w:rFonts w:ascii="標楷體" w:eastAsia="標楷體" w:hAnsi="標楷體" w:cs="Arial" w:hint="eastAsia"/>
                <w:szCs w:val="32"/>
                <w:lang w:eastAsia="zh-HK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62705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lastRenderedPageBreak/>
              <w:t>n-IV-2</w:t>
            </w:r>
          </w:p>
          <w:p w14:paraId="2E163C86" w14:textId="37A3BDB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理解負數之意義、符號與在</w:t>
            </w:r>
            <w:r w:rsidRPr="009F1B9C">
              <w:rPr>
                <w:rFonts w:hAnsi="標楷體" w:hint="eastAsia"/>
                <w:sz w:val="16"/>
                <w:szCs w:val="16"/>
              </w:rPr>
              <w:lastRenderedPageBreak/>
              <w:t>數線上的表示，並熟練其四則運算，且能運用到日常生活的情境解決問題。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0ED1E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lastRenderedPageBreak/>
              <w:t>N-7-5</w:t>
            </w:r>
          </w:p>
          <w:p w14:paraId="61856C1E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數線：擴充至含負數的數線；比較數的大小；</w:t>
            </w:r>
            <w:r w:rsidRPr="009F1B9C">
              <w:rPr>
                <w:rFonts w:hAnsi="標楷體" w:hint="eastAsia"/>
                <w:sz w:val="16"/>
                <w:szCs w:val="16"/>
              </w:rPr>
              <w:lastRenderedPageBreak/>
              <w:t>絕對值的意義；以</w:t>
            </w:r>
          </w:p>
          <w:p w14:paraId="261CB6ED" w14:textId="56919B0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/>
                <w:sz w:val="16"/>
                <w:szCs w:val="16"/>
              </w:rPr>
              <w:t>|</w:t>
            </w:r>
            <w:r w:rsidRPr="009F1B9C">
              <w:rPr>
                <w:rFonts w:hAnsi="標楷體" w:hint="eastAsia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i/>
                <w:sz w:val="16"/>
                <w:szCs w:val="16"/>
              </w:rPr>
              <w:t>a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rFonts w:hAnsi="標楷體" w:hint="eastAsia"/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| </w:t>
            </w:r>
            <w:r w:rsidRPr="009F1B9C">
              <w:rPr>
                <w:rFonts w:hAnsi="標楷體" w:hint="eastAsia"/>
                <w:sz w:val="16"/>
                <w:szCs w:val="16"/>
              </w:rPr>
              <w:t>表示數線上兩點</w:t>
            </w:r>
            <w:r w:rsidRPr="009F1B9C">
              <w:rPr>
                <w:rFonts w:hAnsi="標楷體" w:hint="eastAsia"/>
                <w:i/>
                <w:sz w:val="16"/>
                <w:szCs w:val="16"/>
              </w:rPr>
              <w:t>a</w:t>
            </w:r>
            <w:r w:rsidRPr="009F1B9C">
              <w:rPr>
                <w:rFonts w:hAnsi="標楷體" w:hint="eastAsia"/>
                <w:sz w:val="16"/>
                <w:szCs w:val="16"/>
              </w:rPr>
              <w:t>、</w:t>
            </w:r>
            <w:r w:rsidRPr="009F1B9C">
              <w:rPr>
                <w:rFonts w:hAnsi="標楷體" w:hint="eastAsia"/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的距離。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25832" w14:textId="2AF55D7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F9D16" w14:textId="77777777" w:rsidR="0041543F" w:rsidRPr="009F1B9C" w:rsidRDefault="0041543F" w:rsidP="0041543F">
            <w:pPr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</w:pPr>
            <w:r w:rsidRPr="009F1B9C">
              <w:rPr>
                <w:rFonts w:ascii="Times New Roman" w:hAnsi="Times New Roman" w:hint="eastAsia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家庭教育</w:t>
            </w:r>
          </w:p>
          <w:p w14:paraId="0D1E558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4BE77" w14:textId="4C0A1C5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BB69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C2A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12453B3" w14:textId="77777777" w:rsidTr="00D54EA9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6C9CE" w14:textId="77777777" w:rsidR="0041543F" w:rsidRPr="009F1B9C" w:rsidRDefault="0041543F" w:rsidP="0041543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8D44E" w14:textId="6959FAD5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D72FF" w14:textId="77777777" w:rsidR="0041543F" w:rsidRPr="009F1B9C" w:rsidRDefault="0041543F" w:rsidP="0041543F">
            <w:pPr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 xml:space="preserve">1-2 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整數的加減運算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(</w:t>
            </w:r>
            <w:r w:rsidRPr="009F1B9C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4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)</w:t>
            </w:r>
          </w:p>
          <w:p w14:paraId="4695808A" w14:textId="5D342B7B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681E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n-IV-2</w:t>
            </w:r>
          </w:p>
          <w:p w14:paraId="7070FD8E" w14:textId="2DE42BA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C7174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N-7-4</w:t>
            </w:r>
          </w:p>
          <w:p w14:paraId="4C492E4E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數的運算規律：交換律；結合律；分配律；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bCs/>
                <w:sz w:val="16"/>
                <w:szCs w:val="16"/>
              </w:rPr>
              <w:t>(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hint="eastAsia"/>
                <w:bCs/>
                <w:sz w:val="16"/>
                <w:szCs w:val="16"/>
              </w:rPr>
              <w:t>＋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bCs/>
                <w:sz w:val="16"/>
                <w:szCs w:val="16"/>
              </w:rPr>
              <w:t xml:space="preserve">) 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int="eastAsia"/>
                <w:bCs/>
                <w:sz w:val="16"/>
                <w:szCs w:val="16"/>
              </w:rPr>
              <w:t>；</w:t>
            </w:r>
            <w:r w:rsidRPr="009F1B9C">
              <w:rPr>
                <w:sz w:val="16"/>
                <w:szCs w:val="16"/>
              </w:rPr>
              <w:t>－</w:t>
            </w:r>
            <w:r w:rsidRPr="009F1B9C">
              <w:rPr>
                <w:bCs/>
                <w:sz w:val="16"/>
                <w:szCs w:val="16"/>
              </w:rPr>
              <w:t>(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bCs/>
                <w:sz w:val="16"/>
                <w:szCs w:val="16"/>
              </w:rPr>
              <w:t>)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bCs/>
              </w:rPr>
              <w:t xml:space="preserve"> </w:t>
            </w:r>
            <w:r w:rsidRPr="009F1B9C">
              <w:rPr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bCs/>
                <w:sz w:val="16"/>
                <w:szCs w:val="16"/>
              </w:rPr>
              <w:t>＋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</w:t>
            </w:r>
          </w:p>
          <w:p w14:paraId="39BC1F1B" w14:textId="0CB4362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225A8" w14:textId="2E8244E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9E7DF" w14:textId="77777777" w:rsidR="0041543F" w:rsidRPr="009F1B9C" w:rsidRDefault="0041543F" w:rsidP="0041543F">
            <w:pPr>
              <w:spacing w:line="220" w:lineRule="exact"/>
            </w:pPr>
            <w:r w:rsidRPr="009F1B9C">
              <w:rPr>
                <w:rFonts w:ascii="Times New Roman"/>
                <w:sz w:val="16"/>
                <w:szCs w:val="16"/>
              </w:rPr>
              <w:t>生涯</w:t>
            </w:r>
            <w:r w:rsidRPr="009F1B9C">
              <w:rPr>
                <w:rFonts w:ascii="Times New Roman" w:hint="eastAsia"/>
                <w:sz w:val="16"/>
                <w:szCs w:val="16"/>
              </w:rPr>
              <w:t>規劃教育</w:t>
            </w:r>
          </w:p>
          <w:p w14:paraId="4A6B3F2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7996" w14:textId="6961385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F3A3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6DA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2C5F711C" w14:textId="77777777" w:rsidTr="00D54EA9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6A1902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33C7" w14:textId="3BF8A6BB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A6141" w14:textId="77777777" w:rsidR="0041543F" w:rsidRPr="009F1B9C" w:rsidRDefault="0041543F" w:rsidP="0041543F">
            <w:pPr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 xml:space="preserve">1-2 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整數的加減運算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(</w:t>
            </w:r>
            <w:r w:rsidRPr="009F1B9C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2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)</w:t>
            </w:r>
          </w:p>
          <w:p w14:paraId="7631CEAE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 xml:space="preserve">1-3 </w:t>
            </w:r>
            <w:r w:rsidRPr="009F1B9C">
              <w:rPr>
                <w:rFonts w:ascii="Times New Roman"/>
                <w:sz w:val="20"/>
              </w:rPr>
              <w:t>整數的乘除運算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2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242508C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2E1C5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n-IV-2</w:t>
            </w:r>
          </w:p>
          <w:p w14:paraId="3BCF5A18" w14:textId="082C267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BC233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N-7-4</w:t>
            </w:r>
          </w:p>
          <w:p w14:paraId="43E5EFC0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數的運算規律：交換律；結合律；分配律；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bCs/>
                <w:sz w:val="16"/>
                <w:szCs w:val="16"/>
              </w:rPr>
              <w:t>(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hint="eastAsia"/>
                <w:bCs/>
                <w:sz w:val="16"/>
                <w:szCs w:val="16"/>
              </w:rPr>
              <w:t>＋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bCs/>
                <w:sz w:val="16"/>
                <w:szCs w:val="16"/>
              </w:rPr>
              <w:t xml:space="preserve">) 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int="eastAsia"/>
                <w:bCs/>
                <w:sz w:val="16"/>
                <w:szCs w:val="16"/>
              </w:rPr>
              <w:t>；</w:t>
            </w:r>
            <w:r w:rsidRPr="009F1B9C">
              <w:rPr>
                <w:sz w:val="16"/>
                <w:szCs w:val="16"/>
              </w:rPr>
              <w:t>－</w:t>
            </w:r>
            <w:r w:rsidRPr="009F1B9C">
              <w:rPr>
                <w:bCs/>
                <w:sz w:val="16"/>
                <w:szCs w:val="16"/>
              </w:rPr>
              <w:t>(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bCs/>
                <w:sz w:val="16"/>
                <w:szCs w:val="16"/>
              </w:rPr>
              <w:t>)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bCs/>
              </w:rPr>
              <w:t xml:space="preserve"> </w:t>
            </w:r>
            <w:r w:rsidRPr="009F1B9C">
              <w:rPr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bCs/>
                <w:sz w:val="16"/>
                <w:szCs w:val="16"/>
              </w:rPr>
              <w:t>＋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</w:t>
            </w:r>
          </w:p>
          <w:p w14:paraId="672B6EB1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N-7-5</w:t>
            </w:r>
          </w:p>
          <w:p w14:paraId="1CC01859" w14:textId="0842634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數線：擴充至含負數的數線；比較數的大小；絕對值的意義；以</w:t>
            </w:r>
            <w:r w:rsidRPr="009F1B9C">
              <w:rPr>
                <w:rFonts w:hAnsi="標楷體"/>
                <w:sz w:val="16"/>
                <w:szCs w:val="16"/>
              </w:rPr>
              <w:t>|</w:t>
            </w:r>
            <w:r w:rsidRPr="009F1B9C">
              <w:rPr>
                <w:rFonts w:hAnsi="標楷體" w:hint="eastAsia"/>
                <w:sz w:val="16"/>
                <w:szCs w:val="16"/>
              </w:rPr>
              <w:t xml:space="preserve"> 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| </w:t>
            </w:r>
            <w:r w:rsidRPr="009F1B9C">
              <w:rPr>
                <w:rFonts w:hAnsi="標楷體" w:hint="eastAsia"/>
                <w:sz w:val="16"/>
                <w:szCs w:val="16"/>
              </w:rPr>
              <w:t>表示數線上兩點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hAnsi="標楷體" w:hint="eastAsia"/>
                <w:sz w:val="16"/>
                <w:szCs w:val="16"/>
              </w:rPr>
              <w:t>、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的距離。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2C8B4" w14:textId="75E67E1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12602" w14:textId="77777777" w:rsidR="0041543F" w:rsidRPr="009F1B9C" w:rsidRDefault="0041543F" w:rsidP="0041543F">
            <w:pPr>
              <w:spacing w:line="220" w:lineRule="exact"/>
            </w:pPr>
            <w:r w:rsidRPr="009F1B9C">
              <w:rPr>
                <w:rFonts w:ascii="Times New Roman"/>
                <w:sz w:val="16"/>
                <w:szCs w:val="16"/>
              </w:rPr>
              <w:t>生涯</w:t>
            </w:r>
            <w:r w:rsidRPr="009F1B9C">
              <w:rPr>
                <w:rFonts w:ascii="Times New Roman" w:hint="eastAsia"/>
                <w:sz w:val="16"/>
                <w:szCs w:val="16"/>
              </w:rPr>
              <w:t>規劃教育</w:t>
            </w:r>
          </w:p>
          <w:p w14:paraId="1E8A67F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9958" w14:textId="439BDDC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E8F4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C37A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7763B991" w14:textId="77777777" w:rsidTr="00824FA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9CA9C8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A504C" w14:textId="4D21163F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74A01" w14:textId="157D9BF2" w:rsidR="0041543F" w:rsidRPr="009F1B9C" w:rsidRDefault="0041543F" w:rsidP="00440AA9">
            <w:pPr>
              <w:spacing w:line="220" w:lineRule="exact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 xml:space="preserve">1-3 </w:t>
            </w:r>
            <w:r w:rsidRPr="009F1B9C">
              <w:rPr>
                <w:rFonts w:ascii="Times New Roman"/>
                <w:sz w:val="20"/>
              </w:rPr>
              <w:t>整數的乘除運算</w:t>
            </w:r>
            <w:r w:rsidRPr="009F1B9C">
              <w:rPr>
                <w:rFonts w:ascii="Times New Roman"/>
                <w:sz w:val="20"/>
              </w:rPr>
              <w:t>(</w:t>
            </w:r>
            <w:r w:rsidR="00440AA9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0CCA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n-IV-2</w:t>
            </w:r>
          </w:p>
          <w:p w14:paraId="5DBECC66" w14:textId="626C179D" w:rsidR="0041543F" w:rsidRPr="009F1B9C" w:rsidRDefault="0041543F" w:rsidP="00440AA9">
            <w:pPr>
              <w:pStyle w:val="Default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D0D91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N-7-5</w:t>
            </w:r>
          </w:p>
          <w:p w14:paraId="7BB43C31" w14:textId="03C3135F" w:rsidR="0041543F" w:rsidRPr="009F1B9C" w:rsidRDefault="0041543F" w:rsidP="00440AA9">
            <w:pPr>
              <w:pStyle w:val="Default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數線：擴充至含負數的數線；比較數的大小；絕對值的意義；以</w:t>
            </w:r>
            <w:r w:rsidRPr="009F1B9C">
              <w:rPr>
                <w:rFonts w:hAnsi="標楷體"/>
                <w:sz w:val="16"/>
                <w:szCs w:val="16"/>
              </w:rPr>
              <w:t>|</w:t>
            </w:r>
            <w:r w:rsidRPr="009F1B9C">
              <w:rPr>
                <w:rFonts w:hAnsi="標楷體" w:hint="eastAsia"/>
                <w:sz w:val="16"/>
                <w:szCs w:val="16"/>
              </w:rPr>
              <w:t xml:space="preserve"> 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ascii="新細明體" w:hAnsi="新細明體" w:hint="eastAsia"/>
                <w:sz w:val="16"/>
                <w:szCs w:val="16"/>
              </w:rPr>
              <w:t>－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| </w:t>
            </w:r>
            <w:r w:rsidRPr="009F1B9C">
              <w:rPr>
                <w:rFonts w:hAnsi="標楷體" w:hint="eastAsia"/>
                <w:sz w:val="16"/>
                <w:szCs w:val="16"/>
              </w:rPr>
              <w:t>表示數線上兩點</w:t>
            </w:r>
            <w:r w:rsidRPr="009F1B9C">
              <w:rPr>
                <w:i/>
                <w:sz w:val="16"/>
                <w:szCs w:val="16"/>
              </w:rPr>
              <w:t>a</w:t>
            </w:r>
            <w:r w:rsidRPr="009F1B9C">
              <w:rPr>
                <w:rFonts w:hAnsi="標楷體" w:hint="eastAsia"/>
                <w:sz w:val="16"/>
                <w:szCs w:val="16"/>
              </w:rPr>
              <w:t>、</w:t>
            </w:r>
            <w:r w:rsidRPr="009F1B9C">
              <w:rPr>
                <w:i/>
                <w:sz w:val="16"/>
                <w:szCs w:val="16"/>
              </w:rPr>
              <w:t>b</w:t>
            </w:r>
            <w:r w:rsidRPr="009F1B9C">
              <w:rPr>
                <w:rFonts w:hAnsi="標楷體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的距離。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62D85" w14:textId="22F95F4B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D1BC2" w14:textId="53C97FA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16"/>
                <w:szCs w:val="16"/>
              </w:rPr>
              <w:t>生涯</w:t>
            </w:r>
            <w:r w:rsidRPr="009F1B9C">
              <w:rPr>
                <w:rFonts w:ascii="Times New Roman" w:hint="eastAsia"/>
                <w:sz w:val="16"/>
                <w:szCs w:val="16"/>
              </w:rPr>
              <w:t>規劃教育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ED684" w14:textId="74325D5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8554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528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5AD60220" w14:textId="77777777" w:rsidTr="00875F7D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2D641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248B6" w14:textId="095F3F37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C6ACD" w14:textId="4B32C2B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 xml:space="preserve">1-4 </w:t>
            </w:r>
            <w:r w:rsidRPr="009F1B9C">
              <w:rPr>
                <w:rFonts w:ascii="Times New Roman"/>
                <w:sz w:val="20"/>
              </w:rPr>
              <w:t>指數</w:t>
            </w:r>
            <w:r w:rsidRPr="009F1B9C">
              <w:rPr>
                <w:rFonts w:ascii="Times New Roman" w:hint="eastAsia"/>
                <w:bCs/>
                <w:sz w:val="20"/>
              </w:rPr>
              <w:t>與</w:t>
            </w:r>
            <w:r w:rsidRPr="009F1B9C">
              <w:rPr>
                <w:rFonts w:ascii="Times New Roman" w:hint="eastAsia"/>
                <w:bCs/>
                <w:sz w:val="20"/>
              </w:rPr>
              <w:lastRenderedPageBreak/>
              <w:t>科學記號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D673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lastRenderedPageBreak/>
              <w:t>n-IV-3</w:t>
            </w:r>
          </w:p>
          <w:p w14:paraId="5179F78A" w14:textId="5EE0FB6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理解非</w:t>
            </w:r>
            <w:r w:rsidRPr="009F1B9C">
              <w:rPr>
                <w:rFonts w:hAnsi="標楷體" w:hint="eastAsia"/>
                <w:sz w:val="16"/>
                <w:szCs w:val="16"/>
              </w:rPr>
              <w:lastRenderedPageBreak/>
              <w:t>負整數次方的指數和指數律，應用於質因數分解與科學記號，並能運用到日常生活的情境解決問題。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818C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lastRenderedPageBreak/>
              <w:t>N-7-6</w:t>
            </w:r>
          </w:p>
          <w:p w14:paraId="058BBD9E" w14:textId="77777777" w:rsidR="0041543F" w:rsidRPr="009F1B9C" w:rsidRDefault="0041543F" w:rsidP="0041543F">
            <w:pPr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指數的意</w:t>
            </w:r>
            <w:r w:rsidRPr="009F1B9C">
              <w:rPr>
                <w:rFonts w:hAnsi="標楷體" w:hint="eastAsia"/>
                <w:sz w:val="16"/>
                <w:szCs w:val="16"/>
              </w:rPr>
              <w:lastRenderedPageBreak/>
              <w:t>義：指數為非負整數的次方；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新細明體" w:hAnsi="新細明體" w:hint="eastAsia"/>
                <w:color w:val="000000"/>
                <w:sz w:val="16"/>
                <w:szCs w:val="16"/>
              </w:rPr>
              <w:t>≠</w:t>
            </w:r>
            <w:r w:rsidRPr="009F1B9C">
              <w:rPr>
                <w:rFonts w:ascii="Times New Roman" w:hAnsi="Times New Roman"/>
                <w:sz w:val="16"/>
                <w:szCs w:val="16"/>
              </w:rPr>
              <w:t>0</w:t>
            </w:r>
            <w:r w:rsidRPr="009F1B9C">
              <w:rPr>
                <w:rFonts w:hAnsi="標楷體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時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0</w:t>
            </w:r>
            <w:r w:rsidRPr="009F1B9C">
              <w:rPr>
                <w:rFonts w:ascii="Times New Roman" w:hAnsi="Times New Roman" w:hint="eastAsia"/>
                <w:color w:val="000000"/>
                <w:sz w:val="16"/>
                <w:szCs w:val="16"/>
              </w:rPr>
              <w:t>＝</w:t>
            </w:r>
            <w:r w:rsidRPr="009F1B9C">
              <w:rPr>
                <w:rFonts w:ascii="Times New Roman" w:hAnsi="Times New Roman"/>
                <w:sz w:val="16"/>
                <w:szCs w:val="16"/>
              </w:rPr>
              <w:t>1</w:t>
            </w:r>
            <w:r w:rsidRPr="009F1B9C">
              <w:rPr>
                <w:rFonts w:hAnsi="標楷體" w:hint="eastAsia"/>
                <w:sz w:val="16"/>
                <w:szCs w:val="16"/>
              </w:rPr>
              <w:t>；同底數的大小較；指數的運算。</w:t>
            </w:r>
          </w:p>
          <w:p w14:paraId="5CF5FD49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N-7-8</w:t>
            </w:r>
          </w:p>
          <w:p w14:paraId="4F1A4465" w14:textId="6402BDC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EC523" w14:textId="5837301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DCAE9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lastRenderedPageBreak/>
              <w:t>生涯規劃教育</w:t>
            </w:r>
          </w:p>
          <w:p w14:paraId="559E2895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lastRenderedPageBreak/>
              <w:t>科技教育</w:t>
            </w:r>
          </w:p>
          <w:p w14:paraId="5A9D9F83" w14:textId="2F87B11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D4F96" w14:textId="03A1E52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南一版教科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31604" w14:textId="74E1A1B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lastRenderedPageBreak/>
              <w:t>自然科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0804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40484BF" w14:textId="77777777" w:rsidTr="00875F7D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C6A4C4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BD67D" w14:textId="2608C9AB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64FF5" w14:textId="0E81B521" w:rsidR="0041543F" w:rsidRDefault="0041543F" w:rsidP="0041543F">
            <w:pPr>
              <w:jc w:val="center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 xml:space="preserve">1-4 </w:t>
            </w:r>
            <w:r w:rsidRPr="009F1B9C">
              <w:rPr>
                <w:rFonts w:ascii="Times New Roman"/>
                <w:sz w:val="20"/>
              </w:rPr>
              <w:t>指數</w:t>
            </w:r>
            <w:r w:rsidRPr="009F1B9C">
              <w:rPr>
                <w:rFonts w:ascii="Times New Roman" w:hint="eastAsia"/>
                <w:bCs/>
                <w:sz w:val="20"/>
              </w:rPr>
              <w:t>與科學記號</w:t>
            </w:r>
            <w:r w:rsidRPr="009F1B9C">
              <w:rPr>
                <w:rFonts w:ascii="Times New Roman"/>
                <w:sz w:val="20"/>
              </w:rPr>
              <w:t>(</w:t>
            </w:r>
            <w:r w:rsidR="00440AA9">
              <w:rPr>
                <w:rFonts w:ascii="Times New Roman" w:hint="eastAsia"/>
                <w:sz w:val="20"/>
              </w:rPr>
              <w:t>2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72502072" w14:textId="02B4D788" w:rsidR="00440AA9" w:rsidRPr="009F1B9C" w:rsidRDefault="00440AA9" w:rsidP="00440AA9">
            <w:pPr>
              <w:rPr>
                <w:rFonts w:ascii="標楷體" w:eastAsia="標楷體" w:hAnsi="標楷體"/>
              </w:rPr>
            </w:pPr>
            <w:r>
              <w:rPr>
                <w:rFonts w:ascii="Times New Roman" w:hint="eastAsia"/>
                <w:sz w:val="20"/>
              </w:rPr>
              <w:t>複習</w:t>
            </w:r>
            <w:r>
              <w:rPr>
                <w:rFonts w:ascii="Times New Roman" w:hint="eastAsia"/>
                <w:sz w:val="20"/>
              </w:rPr>
              <w:t>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2B487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n-IV-3</w:t>
            </w:r>
          </w:p>
          <w:p w14:paraId="06F9A79C" w14:textId="51C4749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A6F24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N-7-6</w:t>
            </w:r>
          </w:p>
          <w:p w14:paraId="2346BC8E" w14:textId="77777777" w:rsidR="0041543F" w:rsidRPr="009F1B9C" w:rsidRDefault="0041543F" w:rsidP="0041543F">
            <w:pPr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指數的意義：指數為非負整數的次方；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新細明體" w:hAnsi="新細明體" w:hint="eastAsia"/>
                <w:color w:val="000000"/>
                <w:sz w:val="16"/>
                <w:szCs w:val="16"/>
              </w:rPr>
              <w:t>≠</w:t>
            </w:r>
            <w:r w:rsidRPr="009F1B9C">
              <w:rPr>
                <w:rFonts w:ascii="Times New Roman" w:hAnsi="Times New Roman"/>
                <w:sz w:val="16"/>
                <w:szCs w:val="16"/>
              </w:rPr>
              <w:t>0</w:t>
            </w:r>
            <w:r w:rsidRPr="009F1B9C">
              <w:rPr>
                <w:rFonts w:hAnsi="標楷體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時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0</w:t>
            </w:r>
            <w:r w:rsidRPr="009F1B9C">
              <w:rPr>
                <w:rFonts w:ascii="Times New Roman" w:hAnsi="Times New Roman" w:hint="eastAsia"/>
                <w:color w:val="000000"/>
                <w:sz w:val="16"/>
                <w:szCs w:val="16"/>
              </w:rPr>
              <w:t>＝</w:t>
            </w:r>
            <w:r w:rsidRPr="009F1B9C">
              <w:rPr>
                <w:rFonts w:ascii="Times New Roman" w:hAnsi="Times New Roman"/>
                <w:sz w:val="16"/>
                <w:szCs w:val="16"/>
              </w:rPr>
              <w:t>1</w:t>
            </w:r>
            <w:r w:rsidRPr="009F1B9C">
              <w:rPr>
                <w:rFonts w:hAnsi="標楷體" w:hint="eastAsia"/>
                <w:sz w:val="16"/>
                <w:szCs w:val="16"/>
              </w:rPr>
              <w:t>；同底數的大小較；指數的運算。</w:t>
            </w:r>
          </w:p>
          <w:p w14:paraId="6BBC4C74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N-7-8</w:t>
            </w:r>
          </w:p>
          <w:p w14:paraId="329FB841" w14:textId="31CDF92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C7260" w14:textId="45DCF0B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B6D41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生涯規劃教育</w:t>
            </w:r>
          </w:p>
          <w:p w14:paraId="796B291B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科技教育</w:t>
            </w:r>
          </w:p>
          <w:p w14:paraId="3F6CA1C5" w14:textId="1F14F07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6D4B0" w14:textId="015AB2A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40C6" w14:textId="0F8519F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自然科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3C7CB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75BEB0B3" w14:textId="77777777" w:rsidTr="00875F7D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657098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D75EC" w14:textId="3A2D70CD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1BE91" w14:textId="563EC45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>復習評量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/>
                <w:sz w:val="20"/>
              </w:rPr>
              <w:t>第一次段考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8A6B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1168B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BEB1" w14:textId="1D51E3B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2713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B19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08AF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B85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2D066DC5" w14:textId="77777777" w:rsidTr="00875F7D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DADF4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24E8" w14:textId="7C4D2D7A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01E25" w14:textId="77777777" w:rsidR="0041543F" w:rsidRPr="009F1B9C" w:rsidRDefault="0041543F" w:rsidP="0041543F">
            <w:pPr>
              <w:spacing w:line="220" w:lineRule="exact"/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第二章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 xml:space="preserve"> </w:t>
            </w:r>
            <w:r w:rsidRPr="009F1B9C">
              <w:rPr>
                <w:rFonts w:ascii="Times New Roman" w:hAnsi="Times New Roman" w:hint="eastAsia"/>
                <w:snapToGrid w:val="0"/>
                <w:color w:val="000000"/>
                <w:kern w:val="0"/>
                <w:sz w:val="20"/>
                <w:szCs w:val="24"/>
              </w:rPr>
              <w:t>因數分解與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分數運算</w:t>
            </w:r>
          </w:p>
          <w:p w14:paraId="4F2FCC1F" w14:textId="3C913CA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2-1</w:t>
            </w:r>
            <w:r w:rsidRPr="009F1B9C">
              <w:rPr>
                <w:rFonts w:ascii="Times New Roman" w:hAnsi="Times New Roman" w:hint="eastAsia"/>
                <w:bCs/>
                <w:snapToGrid w:val="0"/>
                <w:color w:val="000000"/>
                <w:kern w:val="0"/>
                <w:sz w:val="20"/>
                <w:szCs w:val="24"/>
              </w:rPr>
              <w:t>質因數分解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1540C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n-IV-1</w:t>
            </w:r>
          </w:p>
          <w:p w14:paraId="77B6940E" w14:textId="3B9227B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ADC77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N-7-1</w:t>
            </w:r>
          </w:p>
          <w:p w14:paraId="48B8AF86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100</w:t>
            </w:r>
            <w:r w:rsidRPr="009F1B9C">
              <w:rPr>
                <w:rFonts w:hAnsi="標楷體" w:hint="eastAsia"/>
                <w:w w:val="50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以內的質數：質數和合數的定義；質數的篩法。</w:t>
            </w:r>
          </w:p>
          <w:p w14:paraId="70328FE7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N-7-2</w:t>
            </w:r>
          </w:p>
          <w:p w14:paraId="325AD246" w14:textId="5EC7842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質因數分解的標準分解式：質因數分解的標準分解式，並能用於求因數及倍數的題。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A490" w14:textId="699973F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2A312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2E53200D" w14:textId="6336C94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家庭教育性別平等教育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503D" w14:textId="47D547B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012DF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0BF4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147CD12D" w14:textId="77777777" w:rsidTr="00875F7D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DDEC7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86BAF" w14:textId="37D6ACB0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5DA75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>2-1</w:t>
            </w:r>
            <w:r w:rsidRPr="009F1B9C">
              <w:rPr>
                <w:rFonts w:ascii="Times New Roman" w:hAnsi="Times New Roman" w:hint="eastAsia"/>
                <w:bCs/>
                <w:snapToGrid w:val="0"/>
                <w:color w:val="000000"/>
                <w:kern w:val="0"/>
                <w:sz w:val="20"/>
                <w:szCs w:val="24"/>
              </w:rPr>
              <w:t>質因數分解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3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1457E7ED" w14:textId="723A91D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>2-2</w:t>
            </w:r>
            <w:r w:rsidRPr="009F1B9C">
              <w:rPr>
                <w:rFonts w:ascii="Times New Roman"/>
                <w:sz w:val="20"/>
              </w:rPr>
              <w:t>公因數與公倍數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1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AE9E8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n-IV-1</w:t>
            </w:r>
          </w:p>
          <w:p w14:paraId="0B69304A" w14:textId="73EC57A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理解因數、倍數、質數、最大公因數、最</w:t>
            </w:r>
            <w:r w:rsidRPr="009F1B9C">
              <w:rPr>
                <w:rFonts w:hAnsi="標楷體" w:hint="eastAsia"/>
                <w:sz w:val="16"/>
                <w:szCs w:val="16"/>
              </w:rPr>
              <w:lastRenderedPageBreak/>
              <w:t>小公倍數的意義及熟練其計算，並能運用到日常生活的情境解決問題。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B6A7F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lastRenderedPageBreak/>
              <w:t>N-7-1</w:t>
            </w:r>
          </w:p>
          <w:p w14:paraId="7E617940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100</w:t>
            </w:r>
            <w:r w:rsidRPr="009F1B9C">
              <w:rPr>
                <w:rFonts w:hAnsi="標楷體" w:hint="eastAsia"/>
                <w:w w:val="50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以內的質數：質數和合數的定義；質數的篩法。</w:t>
            </w:r>
          </w:p>
          <w:p w14:paraId="7C759AC3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N-7-2</w:t>
            </w:r>
          </w:p>
          <w:p w14:paraId="5D6E3B68" w14:textId="46BF174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標楷體" w:hint="eastAsia"/>
                <w:sz w:val="16"/>
                <w:szCs w:val="16"/>
              </w:rPr>
              <w:lastRenderedPageBreak/>
              <w:t>質因數分解的標準分解式：質因數分解的標準分解式，並能用於求因數及倍數的問題。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9EB48" w14:textId="5C2C3E6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1593" w14:textId="2862948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環境教育家庭教育性別平等教育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CA23C" w14:textId="68E84E0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8BF2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8F49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1285D8FE" w14:textId="77777777" w:rsidTr="00EA36EC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717049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D5832" w14:textId="41ABB015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86924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>2-2</w:t>
            </w:r>
            <w:r w:rsidRPr="009F1B9C">
              <w:rPr>
                <w:rFonts w:ascii="Times New Roman" w:hint="eastAsia"/>
                <w:w w:val="50"/>
                <w:sz w:val="20"/>
              </w:rPr>
              <w:t xml:space="preserve"> </w:t>
            </w:r>
            <w:r w:rsidRPr="009F1B9C">
              <w:rPr>
                <w:rFonts w:ascii="Times New Roman"/>
                <w:sz w:val="20"/>
              </w:rPr>
              <w:t>公因數與公倍數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095D281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6736E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n-IV-1</w:t>
            </w:r>
          </w:p>
          <w:p w14:paraId="20271C47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理解因數、倍數、質數、最大公因數、最小公倍數的意義及熟練其計算，並能運用到日常生活的情境解決問題。</w:t>
            </w:r>
          </w:p>
          <w:p w14:paraId="55D6ECF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4970D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N-7-2</w:t>
            </w:r>
          </w:p>
          <w:p w14:paraId="6ED39D98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質因數分解的標準分解式：質因數分解的標準分解式，並能用於求因數及倍數的問題。</w:t>
            </w:r>
          </w:p>
          <w:p w14:paraId="314DB9E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B3D5" w14:textId="386C9C8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E030B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環境教育家庭教育</w:t>
            </w:r>
          </w:p>
          <w:p w14:paraId="4D19BA16" w14:textId="49879D9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性別平等教育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4B14F" w14:textId="72B515C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3234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E27B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ED64C87" w14:textId="77777777" w:rsidTr="00EA36EC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FE7466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44698" w14:textId="728EEECA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1C22F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>2-2</w:t>
            </w:r>
            <w:r w:rsidRPr="009F1B9C">
              <w:rPr>
                <w:rFonts w:ascii="Times New Roman" w:hint="eastAsia"/>
                <w:w w:val="50"/>
                <w:sz w:val="20"/>
              </w:rPr>
              <w:t xml:space="preserve"> </w:t>
            </w:r>
            <w:r w:rsidRPr="009F1B9C">
              <w:rPr>
                <w:rFonts w:ascii="Times New Roman"/>
                <w:sz w:val="20"/>
              </w:rPr>
              <w:t>公因數與公倍數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2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2693698E" w14:textId="77777777" w:rsidR="0041543F" w:rsidRPr="009F1B9C" w:rsidRDefault="0041543F" w:rsidP="0041543F">
            <w:pPr>
              <w:autoSpaceDE w:val="0"/>
              <w:adjustRightInd w:val="0"/>
              <w:spacing w:line="220" w:lineRule="exact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>2-3</w:t>
            </w:r>
            <w:r w:rsidRPr="009F1B9C">
              <w:rPr>
                <w:rFonts w:ascii="Times New Roman"/>
                <w:w w:val="50"/>
                <w:sz w:val="20"/>
              </w:rPr>
              <w:t xml:space="preserve"> </w:t>
            </w:r>
            <w:r w:rsidRPr="009F1B9C">
              <w:rPr>
                <w:rFonts w:ascii="Times New Roman"/>
                <w:sz w:val="20"/>
              </w:rPr>
              <w:t>分數的加減運算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2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7ED51161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3652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n-IV-1</w:t>
            </w:r>
          </w:p>
          <w:p w14:paraId="7A419112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理解因數、倍數、質數、最大公因數、最小公倍數的意義及熟練其計算，並能運用到日常生活的情境解決問題。</w:t>
            </w:r>
          </w:p>
          <w:p w14:paraId="406762F7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n-IV-2</w:t>
            </w:r>
          </w:p>
          <w:p w14:paraId="4F08A01D" w14:textId="594C768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BAF85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N-7-2</w:t>
            </w:r>
          </w:p>
          <w:p w14:paraId="6F396E09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質因數分解的標準分解式：質因數分解的標準分解式，並能用於求因數及倍數的問題。</w:t>
            </w:r>
          </w:p>
          <w:p w14:paraId="093F3E9E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N-7-3</w:t>
            </w:r>
          </w:p>
          <w:p w14:paraId="18F34557" w14:textId="5A51E3E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負數與數的四則混合運算</w:t>
            </w:r>
            <w:r w:rsidRPr="009F1B9C">
              <w:rPr>
                <w:rFonts w:hAnsi="標楷體" w:hint="eastAsia"/>
                <w:sz w:val="16"/>
                <w:szCs w:val="16"/>
              </w:rPr>
              <w:t>(</w:t>
            </w:r>
            <w:r w:rsidRPr="009F1B9C">
              <w:rPr>
                <w:rFonts w:hAnsi="標楷體" w:hint="eastAsia"/>
                <w:sz w:val="16"/>
                <w:szCs w:val="16"/>
              </w:rPr>
              <w:t>含分數、小數</w:t>
            </w:r>
            <w:r w:rsidRPr="009F1B9C">
              <w:rPr>
                <w:rFonts w:hAnsi="標楷體" w:hint="eastAsia"/>
                <w:sz w:val="16"/>
                <w:szCs w:val="16"/>
              </w:rPr>
              <w:t>)</w:t>
            </w:r>
            <w:r w:rsidRPr="009F1B9C">
              <w:rPr>
                <w:rFonts w:hAnsi="標楷體" w:hint="eastAsia"/>
                <w:sz w:val="16"/>
                <w:szCs w:val="16"/>
              </w:rPr>
              <w:t>：使用「正、負」表徵生活中的量；相反數；數的四則混合運算。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7D50D" w14:textId="2811330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0901B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6005247D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72752145" w14:textId="4055B09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性別平等教育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A5432" w14:textId="3264814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CD0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1FDE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0F6EA919" w14:textId="77777777" w:rsidTr="00EA36EC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2A712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010B7" w14:textId="706BC16D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FF639" w14:textId="77777777" w:rsidR="0041543F" w:rsidRPr="009F1B9C" w:rsidRDefault="0041543F" w:rsidP="0041543F">
            <w:pPr>
              <w:autoSpaceDE w:val="0"/>
              <w:adjustRightInd w:val="0"/>
              <w:spacing w:line="220" w:lineRule="exact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>2-3</w:t>
            </w:r>
            <w:r w:rsidRPr="009F1B9C">
              <w:rPr>
                <w:rFonts w:ascii="Times New Roman"/>
                <w:w w:val="50"/>
                <w:sz w:val="20"/>
              </w:rPr>
              <w:t xml:space="preserve"> </w:t>
            </w:r>
            <w:r w:rsidRPr="009F1B9C">
              <w:rPr>
                <w:rFonts w:ascii="Times New Roman"/>
                <w:sz w:val="20"/>
              </w:rPr>
              <w:t>分數的加減運算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2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395E18A5" w14:textId="1DB5A72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>2-4</w:t>
            </w:r>
            <w:r w:rsidRPr="009F1B9C">
              <w:rPr>
                <w:rFonts w:ascii="Times New Roman"/>
                <w:w w:val="50"/>
                <w:sz w:val="20"/>
              </w:rPr>
              <w:t xml:space="preserve"> </w:t>
            </w:r>
            <w:r w:rsidRPr="009F1B9C">
              <w:rPr>
                <w:rFonts w:ascii="Times New Roman"/>
                <w:sz w:val="20"/>
              </w:rPr>
              <w:t>分數的乘除運算</w:t>
            </w:r>
            <w:r w:rsidRPr="009F1B9C">
              <w:rPr>
                <w:rFonts w:ascii="Times New Roman" w:hint="eastAsia"/>
                <w:sz w:val="20"/>
              </w:rPr>
              <w:t>與指數律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2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935DD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n-IV-2</w:t>
            </w:r>
          </w:p>
          <w:p w14:paraId="69E43573" w14:textId="13F444D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0BE20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N-7-3</w:t>
            </w:r>
          </w:p>
          <w:p w14:paraId="72E36FDD" w14:textId="408A8DF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負數與數的四則混合運算</w:t>
            </w:r>
            <w:r w:rsidRPr="009F1B9C">
              <w:rPr>
                <w:rFonts w:hAnsi="標楷體" w:hint="eastAsia"/>
                <w:sz w:val="16"/>
                <w:szCs w:val="16"/>
              </w:rPr>
              <w:t>(</w:t>
            </w:r>
            <w:r w:rsidRPr="009F1B9C">
              <w:rPr>
                <w:rFonts w:hAnsi="標楷體" w:hint="eastAsia"/>
                <w:sz w:val="16"/>
                <w:szCs w:val="16"/>
              </w:rPr>
              <w:t>含分數、小數</w:t>
            </w:r>
            <w:r w:rsidRPr="009F1B9C">
              <w:rPr>
                <w:rFonts w:hAnsi="標楷體" w:hint="eastAsia"/>
                <w:sz w:val="16"/>
                <w:szCs w:val="16"/>
              </w:rPr>
              <w:t>)</w:t>
            </w:r>
            <w:r w:rsidRPr="009F1B9C">
              <w:rPr>
                <w:rFonts w:hAnsi="標楷體" w:hint="eastAsia"/>
                <w:sz w:val="16"/>
                <w:szCs w:val="16"/>
              </w:rPr>
              <w:t>：使用「正、負」表徵生活中的量；相反數；數的四則混合運算。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7717D" w14:textId="54BF396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A3DB9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6EEEAE1B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41D99A2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BD0E3" w14:textId="559A421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984E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D90F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3098EAFE" w14:textId="77777777" w:rsidTr="00EA36EC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9F070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9AFAF" w14:textId="70E87126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B2DB" w14:textId="1E7438D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>2-4</w:t>
            </w:r>
            <w:r w:rsidRPr="009F1B9C">
              <w:rPr>
                <w:rFonts w:ascii="Times New Roman"/>
                <w:w w:val="50"/>
                <w:sz w:val="20"/>
              </w:rPr>
              <w:t xml:space="preserve"> </w:t>
            </w:r>
            <w:r w:rsidRPr="009F1B9C">
              <w:rPr>
                <w:rFonts w:ascii="Times New Roman"/>
                <w:sz w:val="20"/>
              </w:rPr>
              <w:t>分數的乘除運算</w:t>
            </w:r>
            <w:r w:rsidRPr="009F1B9C">
              <w:rPr>
                <w:rFonts w:ascii="Times New Roman" w:hint="eastAsia"/>
                <w:sz w:val="20"/>
              </w:rPr>
              <w:t>與指數律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60F62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n-IV-2</w:t>
            </w:r>
          </w:p>
          <w:p w14:paraId="5D2B2CB6" w14:textId="42791D0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B49E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N-7-3</w:t>
            </w:r>
          </w:p>
          <w:p w14:paraId="482CDCC7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負數與數的四則混合運算</w:t>
            </w:r>
            <w:r w:rsidRPr="009F1B9C">
              <w:rPr>
                <w:rFonts w:hAnsi="標楷體" w:hint="eastAsia"/>
                <w:sz w:val="16"/>
                <w:szCs w:val="16"/>
              </w:rPr>
              <w:t>(</w:t>
            </w:r>
            <w:r w:rsidRPr="009F1B9C">
              <w:rPr>
                <w:rFonts w:hAnsi="標楷體" w:hint="eastAsia"/>
                <w:sz w:val="16"/>
                <w:szCs w:val="16"/>
              </w:rPr>
              <w:t>含分數、小數</w:t>
            </w:r>
            <w:r w:rsidRPr="009F1B9C">
              <w:rPr>
                <w:rFonts w:hAnsi="標楷體" w:hint="eastAsia"/>
                <w:sz w:val="16"/>
                <w:szCs w:val="16"/>
              </w:rPr>
              <w:t>)</w:t>
            </w:r>
            <w:r w:rsidRPr="009F1B9C">
              <w:rPr>
                <w:rFonts w:hAnsi="標楷體" w:hint="eastAsia"/>
                <w:sz w:val="16"/>
                <w:szCs w:val="16"/>
              </w:rPr>
              <w:t>：使用「正、負」表徵生活中的量；相反數；數的四則混合運算。</w:t>
            </w:r>
          </w:p>
          <w:p w14:paraId="7C1E8DCA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N-7-</w:t>
            </w:r>
            <w:r w:rsidRPr="009F1B9C">
              <w:rPr>
                <w:rFonts w:hAnsi="標楷體" w:hint="eastAsia"/>
                <w:sz w:val="16"/>
                <w:szCs w:val="16"/>
              </w:rPr>
              <w:t>7</w:t>
            </w:r>
          </w:p>
          <w:p w14:paraId="3B3273DF" w14:textId="77777777" w:rsidR="0041543F" w:rsidRPr="009F1B9C" w:rsidRDefault="0041543F" w:rsidP="0041543F">
            <w:pPr>
              <w:autoSpaceDE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指數律：以數字例表示「同底數的乘法指數律」</w:t>
            </w:r>
            <w:r w:rsidRPr="009F1B9C">
              <w:rPr>
                <w:rFonts w:hAnsi="標楷體" w:hint="eastAsia"/>
                <w:sz w:val="16"/>
                <w:szCs w:val="16"/>
              </w:rPr>
              <w:t xml:space="preserve"> 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(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Times New Roman" w:hAnsi="Times New Roman" w:hint="eastAsia"/>
                <w:i/>
                <w:sz w:val="16"/>
                <w:szCs w:val="16"/>
                <w:vertAlign w:val="superscript"/>
              </w:rPr>
              <w:t>m</w:t>
            </w:r>
            <w:r w:rsidRPr="009F1B9C">
              <w:rPr>
                <w:rFonts w:eastAsia="華康中明體" w:hint="eastAsia"/>
                <w:sz w:val="16"/>
                <w:szCs w:val="16"/>
              </w:rPr>
              <w:t>×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Times New Roman" w:hAnsi="Times New Roman" w:hint="eastAsia"/>
                <w:i/>
                <w:sz w:val="16"/>
                <w:szCs w:val="16"/>
                <w:vertAlign w:val="superscript"/>
              </w:rPr>
              <w:t>n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𝑎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𝑚</w:t>
            </w:r>
            <w:r w:rsidRPr="009F1B9C">
              <w:rPr>
                <w:rFonts w:ascii="Times New Roman" w:hAnsi="Times New Roman" w:hint="eastAsia"/>
                <w:bCs/>
                <w:position w:val="-2"/>
                <w:sz w:val="16"/>
                <w:szCs w:val="16"/>
                <w:vertAlign w:val="superscript"/>
              </w:rPr>
              <w:t>＋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𝑛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、</w:t>
            </w:r>
            <w:r w:rsidRPr="009F1B9C">
              <w:rPr>
                <w:rFonts w:ascii="標楷體" w:eastAsia="標楷體" w:hAnsi="標楷體" w:cs="Cambria Math"/>
                <w:color w:val="000000"/>
                <w:kern w:val="0"/>
                <w:sz w:val="16"/>
                <w:szCs w:val="16"/>
              </w:rPr>
              <w:t>(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𝑚</w:t>
            </w:r>
            <w:r w:rsidRPr="009F1B9C">
              <w:rPr>
                <w:rFonts w:ascii="標楷體" w:eastAsia="標楷體" w:hAnsi="標楷體" w:cs="Cambria Math"/>
                <w:color w:val="000000"/>
                <w:kern w:val="0"/>
                <w:sz w:val="16"/>
                <w:szCs w:val="16"/>
              </w:rPr>
              <w:t>)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𝑛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𝑚𝑛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、</w:t>
            </w:r>
            <w:r w:rsidRPr="009F1B9C">
              <w:rPr>
                <w:rFonts w:ascii="標楷體" w:eastAsia="標楷體" w:hAnsi="標楷體" w:cs="Cambria Math"/>
                <w:color w:val="000000"/>
                <w:kern w:val="0"/>
                <w:sz w:val="16"/>
                <w:szCs w:val="16"/>
              </w:rPr>
              <w:t>(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eastAsia="華康中明體" w:hint="eastAsia"/>
                <w:sz w:val="16"/>
                <w:szCs w:val="16"/>
              </w:rPr>
              <w:t>×</w:t>
            </w:r>
            <w:r w:rsidRPr="009F1B9C">
              <w:rPr>
                <w:rFonts w:ascii="Times New Roman" w:hAnsi="Times New Roman" w:hint="eastAsia"/>
                <w:i/>
                <w:sz w:val="16"/>
                <w:szCs w:val="16"/>
              </w:rPr>
              <w:t>b</w:t>
            </w:r>
            <w:r w:rsidRPr="009F1B9C">
              <w:rPr>
                <w:rFonts w:ascii="標楷體" w:eastAsia="標楷體" w:hAnsi="標楷體" w:cs="Cambria Math"/>
                <w:color w:val="000000"/>
                <w:kern w:val="0"/>
                <w:sz w:val="16"/>
                <w:szCs w:val="16"/>
              </w:rPr>
              <w:t>)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𝑛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𝑛</w:t>
            </w:r>
            <w:r w:rsidRPr="009F1B9C">
              <w:rPr>
                <w:rFonts w:eastAsia="華康中明體" w:hint="eastAsia"/>
                <w:sz w:val="16"/>
                <w:szCs w:val="16"/>
              </w:rPr>
              <w:t>×</w:t>
            </w:r>
            <w:r w:rsidRPr="009F1B9C">
              <w:rPr>
                <w:rFonts w:ascii="Times New Roman" w:hAnsi="Times New Roman" w:hint="eastAsia"/>
                <w:i/>
                <w:sz w:val="16"/>
                <w:szCs w:val="16"/>
              </w:rPr>
              <w:t>b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𝑛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，其中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𝑚</w:t>
            </w:r>
            <w:r w:rsidRPr="009F1B9C">
              <w:rPr>
                <w:rFonts w:ascii="Cambria Math" w:eastAsia="標楷體" w:hAnsi="Cambria Math" w:cs="Cambria Math" w:hint="eastAsia"/>
                <w:color w:val="000000"/>
                <w:kern w:val="0"/>
                <w:sz w:val="16"/>
                <w:szCs w:val="16"/>
              </w:rPr>
              <w:t>、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𝑛</w:t>
            </w:r>
            <w:r w:rsidRPr="009F1B9C">
              <w:rPr>
                <w:rFonts w:ascii="標楷體" w:eastAsia="標楷體" w:hAnsi="標楷體" w:cs="標楷體"/>
                <w:color w:val="000000"/>
                <w:kern w:val="0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為非負整數）；以數字例表示「同底數的除法指數律」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(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𝑎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𝑚</w:t>
            </w:r>
            <w:r w:rsidRPr="009F1B9C">
              <w:rPr>
                <w:rFonts w:ascii="華康中明體" w:eastAsia="華康中明體" w:hAnsi="Times New Roman" w:hint="eastAsia"/>
                <w:sz w:val="16"/>
                <w:szCs w:val="16"/>
              </w:rPr>
              <w:t>÷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𝑎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𝑛</w:t>
            </w:r>
            <w:r w:rsidRPr="009F1B9C">
              <w:rPr>
                <w:rFonts w:hint="eastAsia"/>
                <w:sz w:val="16"/>
                <w:szCs w:val="16"/>
              </w:rPr>
              <w:t>＝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𝑎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𝑚</w:t>
            </w:r>
            <w:r w:rsidRPr="009F1B9C">
              <w:rPr>
                <w:rFonts w:ascii="標楷體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−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  <w:vertAlign w:val="superscript"/>
              </w:rPr>
              <w:t>𝑛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，</w:t>
            </w:r>
            <w:r w:rsidRPr="009F1B9C">
              <w:rPr>
                <w:rFonts w:hAnsi="標楷體" w:hint="eastAsia"/>
                <w:sz w:val="16"/>
                <w:szCs w:val="16"/>
              </w:rPr>
              <w:t>其中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𝑚</w:t>
            </w:r>
            <w:r w:rsidRPr="009F1B9C">
              <w:rPr>
                <w:rFonts w:ascii="標楷體" w:eastAsia="標楷體" w:hAnsi="標楷體" w:cs="標楷體"/>
                <w:color w:val="000000"/>
                <w:kern w:val="0"/>
                <w:sz w:val="16"/>
                <w:szCs w:val="16"/>
              </w:rPr>
              <w:t xml:space="preserve"> </w:t>
            </w:r>
            <w:r w:rsidRPr="009F1B9C">
              <w:rPr>
                <w:rFonts w:ascii="Times New Roman" w:eastAsia="標楷體"/>
                <w:color w:val="000000"/>
                <w:kern w:val="0"/>
                <w:sz w:val="16"/>
                <w:szCs w:val="16"/>
              </w:rPr>
              <w:t>≥</w:t>
            </w:r>
            <w:r w:rsidRPr="009F1B9C">
              <w:rPr>
                <w:rFonts w:ascii="標楷體" w:eastAsia="標楷體" w:hAnsi="標楷體" w:cs="標楷體"/>
                <w:color w:val="000000"/>
                <w:kern w:val="0"/>
                <w:sz w:val="16"/>
                <w:szCs w:val="16"/>
              </w:rPr>
              <w:t xml:space="preserve"> 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𝑛</w:t>
            </w:r>
            <w:r w:rsidRPr="009F1B9C">
              <w:rPr>
                <w:rFonts w:hAnsi="標楷體" w:hint="eastAsia"/>
                <w:sz w:val="16"/>
                <w:szCs w:val="16"/>
              </w:rPr>
              <w:t>且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𝑚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、</w:t>
            </w:r>
            <w:r w:rsidRPr="009F1B9C">
              <w:rPr>
                <w:rFonts w:ascii="標楷體" w:eastAsia="標楷體" w:hAnsi="標楷體" w:cs="標楷體"/>
                <w:color w:val="000000"/>
                <w:kern w:val="0"/>
                <w:sz w:val="16"/>
                <w:szCs w:val="16"/>
              </w:rPr>
              <w:t xml:space="preserve"> </w:t>
            </w:r>
            <w:r w:rsidRPr="009F1B9C">
              <w:rPr>
                <w:rFonts w:ascii="Cambria Math" w:eastAsia="標楷體" w:hAnsi="Cambria Math" w:cs="Cambria Math"/>
                <w:color w:val="000000"/>
                <w:kern w:val="0"/>
                <w:sz w:val="16"/>
                <w:szCs w:val="16"/>
              </w:rPr>
              <w:t>𝑛</w:t>
            </w:r>
            <w:r w:rsidRPr="009F1B9C">
              <w:rPr>
                <w:rFonts w:ascii="標楷體" w:eastAsia="標楷體" w:hAnsi="標楷體" w:cs="標楷體"/>
                <w:color w:val="000000"/>
                <w:kern w:val="0"/>
                <w:sz w:val="16"/>
                <w:szCs w:val="16"/>
              </w:rPr>
              <w:t xml:space="preserve"> </w:t>
            </w:r>
            <w:r w:rsidRPr="009F1B9C">
              <w:rPr>
                <w:rFonts w:hAnsi="標楷體" w:hint="eastAsia"/>
                <w:sz w:val="16"/>
                <w:szCs w:val="16"/>
              </w:rPr>
              <w:t>為非負數</w:t>
            </w:r>
            <w:r w:rsidRPr="009F1B9C">
              <w:rPr>
                <w:rFonts w:ascii="標楷體" w:eastAsia="標楷體" w:hAnsi="標楷體" w:cs="Cambria Math"/>
                <w:color w:val="000000"/>
                <w:kern w:val="0"/>
                <w:sz w:val="16"/>
                <w:szCs w:val="16"/>
              </w:rPr>
              <w:t>)</w:t>
            </w:r>
            <w:r w:rsidRPr="009F1B9C">
              <w:rPr>
                <w:rFonts w:ascii="標楷體" w:eastAsia="標楷體" w:hAnsi="標楷體" w:cs="標楷體" w:hint="eastAsia"/>
                <w:color w:val="000000"/>
                <w:kern w:val="0"/>
                <w:sz w:val="16"/>
                <w:szCs w:val="16"/>
              </w:rPr>
              <w:t>。</w:t>
            </w:r>
          </w:p>
          <w:p w14:paraId="5C5F21F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64D54" w14:textId="19E61EA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2021F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15882DDD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2EF1787E" w14:textId="24543F8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83F9C" w14:textId="4F1588B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D023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AB57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2D631A6E" w14:textId="77777777" w:rsidTr="00EA36EC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7BE990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2A9B" w14:textId="2049B711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B485D" w14:textId="199404A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>復習評量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/>
                <w:sz w:val="20"/>
              </w:rPr>
              <w:t>第二次段考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D94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322D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BF51B" w14:textId="0829AAB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701B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F14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D85B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0860B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373D9381" w14:textId="77777777" w:rsidTr="00AD340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9BDE9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76638" w14:textId="4700CF2F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B191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>第三章</w:t>
            </w:r>
            <w:r w:rsidRPr="009F1B9C">
              <w:rPr>
                <w:rFonts w:ascii="Times New Roman"/>
                <w:sz w:val="20"/>
              </w:rPr>
              <w:t xml:space="preserve"> </w:t>
            </w:r>
            <w:r w:rsidRPr="009F1B9C">
              <w:rPr>
                <w:rFonts w:ascii="Times New Roman"/>
                <w:sz w:val="20"/>
              </w:rPr>
              <w:t>一元一次方程式</w:t>
            </w:r>
          </w:p>
          <w:p w14:paraId="2E192C44" w14:textId="276CB5A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 xml:space="preserve">3-1 </w:t>
            </w:r>
            <w:r w:rsidRPr="009F1B9C">
              <w:rPr>
                <w:rFonts w:ascii="Times New Roman"/>
                <w:sz w:val="20"/>
              </w:rPr>
              <w:t>以符號列式與運算</w:t>
            </w:r>
            <w:r w:rsidRPr="009F1B9C">
              <w:rPr>
                <w:rFonts w:ascii="Times New Roman"/>
                <w:sz w:val="20"/>
              </w:rPr>
              <w:t>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2C249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a-IV-1</w:t>
            </w:r>
          </w:p>
          <w:p w14:paraId="16C3EFD8" w14:textId="0364177B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理解並應用符號及文字敘述表達概念、運算、推理及證明。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57C90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A-7-1</w:t>
            </w:r>
          </w:p>
          <w:p w14:paraId="75D4E6DA" w14:textId="4BE8609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9364B" w14:textId="71E7CDF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65865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0E0A13B4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0D94852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316F" w14:textId="33A2A14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93F2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7734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73839242" w14:textId="77777777" w:rsidTr="00AD340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507E40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8348B" w14:textId="051906E9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4836D" w14:textId="2CCEC7F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 xml:space="preserve">3-1 </w:t>
            </w:r>
            <w:r w:rsidRPr="009F1B9C">
              <w:rPr>
                <w:rFonts w:ascii="Times New Roman"/>
                <w:sz w:val="20"/>
              </w:rPr>
              <w:t>以符號列式與運算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20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933C8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a-IV-1</w:t>
            </w:r>
          </w:p>
          <w:p w14:paraId="0EA44139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理解並應用符號及文字敘述表達概念、運算、推理及證明。</w:t>
            </w:r>
          </w:p>
          <w:p w14:paraId="27C2B8A7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6D8B6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A-7-1</w:t>
            </w:r>
          </w:p>
          <w:p w14:paraId="5A949003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代數符號：以代數符號表徵交換律、分配律、結合律；一次式的化簡及同類項；以符號記錄生活中的情境問題。</w:t>
            </w:r>
          </w:p>
          <w:p w14:paraId="1065B163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/>
                <w:sz w:val="16"/>
                <w:szCs w:val="16"/>
              </w:rPr>
              <w:t>A-7-2</w:t>
            </w:r>
          </w:p>
          <w:p w14:paraId="2852E4D4" w14:textId="77777777" w:rsidR="0041543F" w:rsidRPr="009F1B9C" w:rsidRDefault="0041543F" w:rsidP="0041543F">
            <w:pPr>
              <w:pStyle w:val="Default"/>
              <w:rPr>
                <w:rFonts w:hAnsi="標楷體"/>
                <w:sz w:val="16"/>
                <w:szCs w:val="16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一元一次方程式的意義：一元一次方程式及其解的意義；具體情境中列出一元一次方程式。</w:t>
            </w:r>
          </w:p>
          <w:p w14:paraId="7432A027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6EEEE" w14:textId="0112062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3969C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環境教育</w:t>
            </w:r>
          </w:p>
          <w:p w14:paraId="7235A33B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3778F68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7741D" w14:textId="0EC3FB7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E3DC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59CF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72547D9C" w14:textId="77777777" w:rsidTr="00AD340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8EE8B6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255FA" w14:textId="2C2ABB0A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912B8" w14:textId="0F2165E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 xml:space="preserve">3-2 </w:t>
            </w:r>
            <w:r w:rsidRPr="009F1B9C">
              <w:rPr>
                <w:rFonts w:ascii="Times New Roman"/>
                <w:sz w:val="20"/>
              </w:rPr>
              <w:t>一元一次方程式的列式與求解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EC39B" w14:textId="77777777" w:rsidR="0041543F" w:rsidRPr="009F1B9C" w:rsidRDefault="0041543F" w:rsidP="0041543F">
            <w:pPr>
              <w:pStyle w:val="Default"/>
              <w:rPr>
                <w:rFonts w:hAnsi="標楷體"/>
                <w:bCs/>
                <w:sz w:val="16"/>
                <w:szCs w:val="16"/>
              </w:rPr>
            </w:pPr>
            <w:r w:rsidRPr="009F1B9C">
              <w:rPr>
                <w:rFonts w:hAnsi="標楷體"/>
                <w:bCs/>
                <w:sz w:val="16"/>
                <w:szCs w:val="16"/>
              </w:rPr>
              <w:t>a-IV-2</w:t>
            </w:r>
          </w:p>
          <w:p w14:paraId="63BFC77A" w14:textId="5BB2DAB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bCs/>
                <w:sz w:val="16"/>
                <w:szCs w:val="16"/>
              </w:rPr>
              <w:t>理解一元一次方程式及其解的意義，能以等量公理與移項法則求解和驗算，並能運用到日常生活的情境解決。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E5ECC" w14:textId="77777777" w:rsidR="0041543F" w:rsidRPr="009F1B9C" w:rsidRDefault="0041543F" w:rsidP="0041543F">
            <w:pPr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</w:pPr>
            <w:r w:rsidRPr="009F1B9C"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  <w:t>A-7-2</w:t>
            </w:r>
          </w:p>
          <w:p w14:paraId="4F547AB9" w14:textId="4607A5A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標楷體" w:hint="eastAsia"/>
                <w:color w:val="000000"/>
                <w:kern w:val="0"/>
                <w:sz w:val="16"/>
                <w:szCs w:val="16"/>
              </w:rPr>
              <w:t>一元一次方程式的意義：一元一次方程式及其解的意義；具體情境中列出一元一次方程式。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4D828" w14:textId="0F93E5F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A22BA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2A156547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B1A41" w14:textId="2C4305E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AF1B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741C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00219703" w14:textId="77777777" w:rsidTr="00AD340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3BA97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A0281" w14:textId="7E56306B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EEBED" w14:textId="2E6AE71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 xml:space="preserve">3-2 </w:t>
            </w:r>
            <w:r w:rsidRPr="009F1B9C">
              <w:rPr>
                <w:rFonts w:ascii="Times New Roman"/>
                <w:sz w:val="20"/>
              </w:rPr>
              <w:t>一元一次方程式的列式與求解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014A7" w14:textId="77777777" w:rsidR="0041543F" w:rsidRPr="009F1B9C" w:rsidRDefault="0041543F" w:rsidP="0041543F">
            <w:pPr>
              <w:pStyle w:val="Default"/>
              <w:rPr>
                <w:rFonts w:hAnsi="標楷體"/>
                <w:bCs/>
                <w:sz w:val="16"/>
                <w:szCs w:val="16"/>
              </w:rPr>
            </w:pPr>
            <w:r w:rsidRPr="009F1B9C">
              <w:rPr>
                <w:rFonts w:hAnsi="標楷體"/>
                <w:bCs/>
                <w:sz w:val="16"/>
                <w:szCs w:val="16"/>
              </w:rPr>
              <w:t>a-IV-2</w:t>
            </w:r>
          </w:p>
          <w:p w14:paraId="64EDAD80" w14:textId="0D95267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bCs/>
                <w:sz w:val="16"/>
                <w:szCs w:val="16"/>
              </w:rPr>
              <w:t>理解一元一次方程式及其解的意義，能以等量公理與移項法則求解和驗算，並能運用到日常生活的情境解決。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1D8A" w14:textId="77777777" w:rsidR="0041543F" w:rsidRPr="009F1B9C" w:rsidRDefault="0041543F" w:rsidP="0041543F">
            <w:pPr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</w:pPr>
            <w:r w:rsidRPr="009F1B9C"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  <w:t>A-7-2</w:t>
            </w:r>
          </w:p>
          <w:p w14:paraId="0D25EF81" w14:textId="1606F21B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標楷體" w:hint="eastAsia"/>
                <w:color w:val="000000"/>
                <w:kern w:val="0"/>
                <w:sz w:val="16"/>
                <w:szCs w:val="16"/>
              </w:rPr>
              <w:t>一元一次方程式的意義：一元一次方程式及其解的意義；具體情境中列出一元一次方程式。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1DFD7" w14:textId="22470C1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DB00" w14:textId="77777777" w:rsidR="0041543F" w:rsidRPr="009F1B9C" w:rsidRDefault="0041543F" w:rsidP="0041543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5CD4E28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D09F" w14:textId="3489402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487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DBD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A516B7F" w14:textId="77777777" w:rsidTr="00AD340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B0CE2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F5D1" w14:textId="4B8C6524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2A76A" w14:textId="77777777" w:rsidR="0041543F" w:rsidRPr="009F1B9C" w:rsidRDefault="0041543F" w:rsidP="0041543F">
            <w:pPr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 xml:space="preserve">3-3 </w:t>
            </w:r>
            <w:r w:rsidRPr="009F1B9C">
              <w:rPr>
                <w:rFonts w:ascii="Times New Roman"/>
                <w:sz w:val="20"/>
              </w:rPr>
              <w:t>一元一次方程式的應用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22F8589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D4A6C" w14:textId="77777777" w:rsidR="0041543F" w:rsidRPr="009F1B9C" w:rsidRDefault="0041543F" w:rsidP="0041543F">
            <w:pPr>
              <w:pStyle w:val="Default"/>
              <w:rPr>
                <w:rFonts w:hAnsi="標楷體"/>
                <w:bCs/>
                <w:sz w:val="16"/>
                <w:szCs w:val="16"/>
              </w:rPr>
            </w:pPr>
            <w:r w:rsidRPr="009F1B9C">
              <w:rPr>
                <w:rFonts w:hAnsi="標楷體"/>
                <w:bCs/>
                <w:sz w:val="16"/>
                <w:szCs w:val="16"/>
              </w:rPr>
              <w:t>a-IV-2</w:t>
            </w:r>
          </w:p>
          <w:p w14:paraId="2C6BC139" w14:textId="23FD04E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bCs/>
                <w:sz w:val="16"/>
                <w:szCs w:val="16"/>
              </w:rPr>
              <w:t>理解一元一次方程式及其解的意義，能</w:t>
            </w:r>
            <w:r w:rsidRPr="009F1B9C">
              <w:rPr>
                <w:rFonts w:hAnsi="標楷體" w:hint="eastAsia"/>
                <w:bCs/>
                <w:sz w:val="16"/>
                <w:szCs w:val="16"/>
              </w:rPr>
              <w:lastRenderedPageBreak/>
              <w:t>以等量公理與移項法則求解和驗算，並能運用到日常生活的情境解決問題。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BCF5" w14:textId="77777777" w:rsidR="0041543F" w:rsidRPr="009F1B9C" w:rsidRDefault="0041543F" w:rsidP="0041543F">
            <w:pPr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</w:pPr>
            <w:r w:rsidRPr="009F1B9C"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  <w:lastRenderedPageBreak/>
              <w:t>A-7-3</w:t>
            </w:r>
          </w:p>
          <w:p w14:paraId="3CE060CE" w14:textId="3007DA1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一元一次方程式的解法與應用：等量公理；移項法則；驗算；應用問</w:t>
            </w:r>
            <w:r w:rsidRPr="009F1B9C">
              <w:rPr>
                <w:rFonts w:hAnsi="標楷體" w:hint="eastAsia"/>
                <w:sz w:val="16"/>
                <w:szCs w:val="16"/>
              </w:rPr>
              <w:lastRenderedPageBreak/>
              <w:t>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E820D" w14:textId="106EF80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CFE0E" w14:textId="77777777" w:rsidR="0041543F" w:rsidRPr="009F1B9C" w:rsidRDefault="0041543F" w:rsidP="0041543F">
            <w:pPr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06FFDD94" w14:textId="351B21B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品德教育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43ABA" w14:textId="6CE895D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DC1B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E7D81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74B50CC3" w14:textId="77777777" w:rsidTr="007D27C8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5B25E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881B5" w14:textId="6411020C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第20週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EC80" w14:textId="77777777" w:rsidR="0041543F" w:rsidRPr="009F1B9C" w:rsidRDefault="0041543F" w:rsidP="0041543F">
            <w:pPr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 xml:space="preserve">3-3 </w:t>
            </w:r>
            <w:r w:rsidRPr="009F1B9C">
              <w:rPr>
                <w:rFonts w:ascii="Times New Roman"/>
                <w:sz w:val="20"/>
              </w:rPr>
              <w:t>一元一次方程式的應用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 w:hint="eastAsia"/>
                <w:sz w:val="20"/>
              </w:rPr>
              <w:t>4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67C4FA7B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CD6C5" w14:textId="77777777" w:rsidR="0041543F" w:rsidRPr="009F1B9C" w:rsidRDefault="0041543F" w:rsidP="0041543F">
            <w:pPr>
              <w:pStyle w:val="Default"/>
              <w:rPr>
                <w:rFonts w:hAnsi="標楷體"/>
                <w:bCs/>
                <w:sz w:val="16"/>
                <w:szCs w:val="16"/>
              </w:rPr>
            </w:pPr>
            <w:r w:rsidRPr="009F1B9C">
              <w:rPr>
                <w:rFonts w:hAnsi="標楷體"/>
                <w:bCs/>
                <w:sz w:val="16"/>
                <w:szCs w:val="16"/>
              </w:rPr>
              <w:t>a-IV-2</w:t>
            </w:r>
          </w:p>
          <w:p w14:paraId="0ACA3919" w14:textId="73882F8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bCs/>
                <w:sz w:val="16"/>
                <w:szCs w:val="16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4913B" w14:textId="77777777" w:rsidR="0041543F" w:rsidRPr="009F1B9C" w:rsidRDefault="0041543F" w:rsidP="0041543F">
            <w:pPr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</w:pPr>
            <w:r w:rsidRPr="009F1B9C">
              <w:rPr>
                <w:rFonts w:ascii="Times New Roman" w:hAnsi="標楷體"/>
                <w:color w:val="000000"/>
                <w:kern w:val="0"/>
                <w:sz w:val="16"/>
                <w:szCs w:val="16"/>
              </w:rPr>
              <w:t>A-7-3</w:t>
            </w:r>
          </w:p>
          <w:p w14:paraId="0AFD2397" w14:textId="4094650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hAnsi="標楷體" w:hint="eastAsia"/>
                <w:sz w:val="16"/>
                <w:szCs w:val="16"/>
              </w:rPr>
              <w:t>一元一次方程式的解法與應用：等量公理；移項法則；驗算；應用問題。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B117A" w14:textId="5CDEF83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4679C" w14:textId="77777777" w:rsidR="0041543F" w:rsidRPr="009F1B9C" w:rsidRDefault="0041543F" w:rsidP="0041543F">
            <w:pPr>
              <w:rPr>
                <w:rFonts w:ascii="Times New Roman"/>
                <w:sz w:val="16"/>
                <w:szCs w:val="16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家庭教育</w:t>
            </w:r>
          </w:p>
          <w:p w14:paraId="56EA42F2" w14:textId="0567B68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int="eastAsia"/>
                <w:sz w:val="16"/>
                <w:szCs w:val="16"/>
              </w:rPr>
              <w:t>品德教育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71EA5" w14:textId="76D1E70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8CE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CBE8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5EEADBFC" w14:textId="77777777" w:rsidTr="007D27C8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3138A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8335" w14:textId="7B887CBE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第21週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42977" w14:textId="77777777" w:rsidR="0041543F" w:rsidRPr="009F1B9C" w:rsidRDefault="0041543F" w:rsidP="0041543F">
            <w:pPr>
              <w:rPr>
                <w:rFonts w:ascii="Times New Roman"/>
                <w:sz w:val="20"/>
              </w:rPr>
            </w:pPr>
            <w:r w:rsidRPr="009F1B9C">
              <w:rPr>
                <w:rFonts w:ascii="Times New Roman"/>
                <w:sz w:val="20"/>
              </w:rPr>
              <w:t>復習評量</w:t>
            </w:r>
            <w:r w:rsidRPr="009F1B9C">
              <w:rPr>
                <w:rFonts w:ascii="Times New Roman"/>
                <w:sz w:val="20"/>
              </w:rPr>
              <w:t>(</w:t>
            </w:r>
            <w:r w:rsidRPr="009F1B9C">
              <w:rPr>
                <w:rFonts w:ascii="Times New Roman"/>
                <w:sz w:val="20"/>
              </w:rPr>
              <w:t>第三次段考</w:t>
            </w:r>
            <w:r w:rsidRPr="009F1B9C">
              <w:rPr>
                <w:rFonts w:ascii="Times New Roman"/>
                <w:sz w:val="20"/>
              </w:rPr>
              <w:t>)</w:t>
            </w:r>
          </w:p>
          <w:p w14:paraId="50633536" w14:textId="0CE779F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20"/>
              </w:rPr>
              <w:t>結業式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D31D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E853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93C9C" w14:textId="6D99DCA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1E5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3B82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BE9F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B54A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F7E85E0" w14:textId="77777777" w:rsidTr="005C21A6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64C87" w14:textId="77777777" w:rsidR="0041543F" w:rsidRPr="009F1B9C" w:rsidRDefault="0041543F" w:rsidP="0041543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/>
              </w:rPr>
              <w:t>第2學期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2CC28" w14:textId="0721ECAE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902A2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第一章 二元一次聯立方程式及其圖形</w:t>
            </w:r>
          </w:p>
          <w:p w14:paraId="0D4EF0C7" w14:textId="4936E98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1-1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二元一次方程式(4)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9B05D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a-IV-4</w:t>
            </w:r>
          </w:p>
          <w:p w14:paraId="2877B865" w14:textId="3ADFD53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2D135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A-7-4</w:t>
            </w:r>
          </w:p>
          <w:p w14:paraId="13E9B3B7" w14:textId="5F20A34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2FBA" w14:textId="285899C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A78C" w14:textId="6A10993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環境教育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6972" w14:textId="19D3EEF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D0E1C" w14:textId="728239F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社會科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31DE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61514525" w14:textId="77777777" w:rsidTr="005C21A6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E2B83E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0281" w14:textId="3B81877C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02DA" w14:textId="0224265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1-2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二元一次聯立方程式(4)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FD21D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a-IV-4</w:t>
            </w:r>
          </w:p>
          <w:p w14:paraId="532E45ED" w14:textId="088C7BB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理解二元一次聯立方程式及其解的意義，並能以代入消去法與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lastRenderedPageBreak/>
              <w:t>加減消去法求解和驗算，以及能運用到日常生活的情境解決問題。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278B8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lastRenderedPageBreak/>
              <w:t>A-7-5</w:t>
            </w:r>
          </w:p>
          <w:p w14:paraId="313D820B" w14:textId="128DD38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二元一次聯立方程式的解法與應用：代入消去法；加減消去法；應用問題。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2BDE2" w14:textId="08F77FB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8366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環境教育</w:t>
            </w:r>
          </w:p>
          <w:p w14:paraId="272B516F" w14:textId="7B1C937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戶外教育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FC9FE" w14:textId="1251BA3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4F7B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08E57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51CF070C" w14:textId="77777777" w:rsidTr="005C21A6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170D8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3056C" w14:textId="73376354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8D415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1-2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二元一次聯立方程式(3)</w:t>
            </w:r>
          </w:p>
          <w:p w14:paraId="68C3AE17" w14:textId="15ED150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1-3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直角坐標平面(1)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B8601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a-IV-4</w:t>
            </w:r>
          </w:p>
          <w:p w14:paraId="4360A882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6E2D5C64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g-IV-1</w:t>
            </w:r>
          </w:p>
          <w:p w14:paraId="35FA887D" w14:textId="5D3E480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D7348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A-7-5</w:t>
            </w:r>
          </w:p>
          <w:p w14:paraId="511C62FA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二元一次聯立方程式的解法與應用：代入消去法；加減消去法；應用問題。</w:t>
            </w:r>
          </w:p>
          <w:p w14:paraId="490DF825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G-7-1</w:t>
            </w:r>
          </w:p>
          <w:p w14:paraId="37F58FCA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平面直角坐標系：以平面直角坐標系、方位距離標定</w:t>
            </w:r>
          </w:p>
          <w:p w14:paraId="6752FEF8" w14:textId="629A04E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位置；平面直角坐標系及其相關術語（縱軸、橫軸、象限）。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6EF2" w14:textId="646160D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ECEE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環境教育</w:t>
            </w:r>
          </w:p>
          <w:p w14:paraId="7EAA0B3F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戶外教育</w:t>
            </w:r>
          </w:p>
          <w:p w14:paraId="5C7E7735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多元文化教育</w:t>
            </w:r>
          </w:p>
          <w:p w14:paraId="5609279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16284" w14:textId="7AB007E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D296F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B6C1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01FB1EB7" w14:textId="77777777" w:rsidTr="005C21A6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4E3CE4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2AF06" w14:textId="2EEA9211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15BDD" w14:textId="49BA3D6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bCs/>
                <w:sz w:val="20"/>
                <w:szCs w:val="20"/>
              </w:rPr>
              <w:t>1-3</w:t>
            </w: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直角坐標平面(4)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25018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16"/>
              </w:rPr>
            </w:pPr>
            <w:r w:rsidRPr="009F1B9C">
              <w:rPr>
                <w:rFonts w:ascii="新細明體" w:hAnsi="新細明體"/>
                <w:bCs/>
                <w:sz w:val="16"/>
                <w:szCs w:val="16"/>
              </w:rPr>
              <w:t>g-IV-1</w:t>
            </w:r>
          </w:p>
          <w:p w14:paraId="27ADE93B" w14:textId="07575AA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16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C5E8D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16"/>
              </w:rPr>
            </w:pPr>
            <w:r w:rsidRPr="009F1B9C">
              <w:rPr>
                <w:rFonts w:ascii="新細明體" w:hAnsi="新細明體"/>
                <w:bCs/>
                <w:sz w:val="16"/>
                <w:szCs w:val="16"/>
              </w:rPr>
              <w:t>G-7-1</w:t>
            </w:r>
          </w:p>
          <w:p w14:paraId="50042A6D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16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16"/>
              </w:rPr>
              <w:t>平面直角坐標系：以平面直角坐標系、方位距離標定</w:t>
            </w:r>
          </w:p>
          <w:p w14:paraId="55D93BE6" w14:textId="4ADC845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16"/>
              </w:rPr>
              <w:t>位置；平面直角坐標系及其相關術語（縱軸、橫軸、象限）。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BBAA1" w14:textId="4E2B954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AFB3D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F1B9C">
              <w:rPr>
                <w:rFonts w:ascii="新細明體" w:hAnsi="新細明體" w:hint="eastAsia"/>
                <w:sz w:val="16"/>
                <w:szCs w:val="16"/>
              </w:rPr>
              <w:t>多元文化教育</w:t>
            </w:r>
          </w:p>
          <w:p w14:paraId="4D935E5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398" w14:textId="35555EA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1C5F7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43CB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56BE77D5" w14:textId="77777777" w:rsidTr="0090128C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795197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BF28F" w14:textId="77F25616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3695" w14:textId="51C10C0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bCs/>
                <w:sz w:val="20"/>
                <w:szCs w:val="20"/>
              </w:rPr>
              <w:t>1-4</w:t>
            </w: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二元一次方程式的圖形(4)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73CE9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g-IV-2</w:t>
            </w:r>
          </w:p>
          <w:p w14:paraId="28E8A4B7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在直角坐標上能描繪與理解二元一次方程式的直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lastRenderedPageBreak/>
              <w:t>線圖形，以及二元一次聯立方程式唯一解的幾何意義。</w:t>
            </w:r>
          </w:p>
          <w:p w14:paraId="0003D3E1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a-IV-4</w:t>
            </w:r>
          </w:p>
          <w:p w14:paraId="049BDBC8" w14:textId="2DE4189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FEEAA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lastRenderedPageBreak/>
              <w:t>A-7-6</w:t>
            </w:r>
          </w:p>
          <w:p w14:paraId="6A4B3FA0" w14:textId="06C3AB9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二元一次聯立方程式的幾何意義：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𝑎𝑥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+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𝑏𝑦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=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𝑐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的圖形；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𝑦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=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𝑐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的圖形（水平線）；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𝑥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=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𝑐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的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lastRenderedPageBreak/>
              <w:t>圖形（鉛垂線）；二元一次聯立方程式的解只處理相交且只有一個交點的情況。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4D143" w14:textId="2C41350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BDC3A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閱讀素養教育</w:t>
            </w:r>
          </w:p>
          <w:p w14:paraId="766CE602" w14:textId="625C8DF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安全教育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0BF6E" w14:textId="13BFF27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CBD9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259DE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6CEE3FFC" w14:textId="77777777" w:rsidTr="0090128C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080C94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780AE" w14:textId="26DD87E0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050CE" w14:textId="1B9A880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bCs/>
                <w:sz w:val="20"/>
                <w:szCs w:val="20"/>
              </w:rPr>
              <w:t>1-4</w:t>
            </w: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二元一次方程式的圖形(4)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21CC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g-IV-2</w:t>
            </w:r>
          </w:p>
          <w:p w14:paraId="59B73A61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在直角坐標上能描繪與理解二元一次方程式的直線圖形，以及二元一次聯立方程式唯一解的幾何意義。</w:t>
            </w:r>
          </w:p>
          <w:p w14:paraId="65478453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a-IV-4</w:t>
            </w:r>
          </w:p>
          <w:p w14:paraId="78D8AE26" w14:textId="03AC47A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DA44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A-7-6</w:t>
            </w:r>
          </w:p>
          <w:p w14:paraId="2B9DD44D" w14:textId="29D31B3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二元一次聯立方程式的幾何意義：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𝑎𝑥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+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𝑏𝑦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=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𝑐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的圖形；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𝑦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=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𝑐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的圖形（水平線）；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𝑥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=</w:t>
            </w:r>
            <w:r w:rsidRPr="009F1B9C">
              <w:rPr>
                <w:rFonts w:ascii="Cambria Math" w:hAnsi="Cambria Math" w:cs="Cambria Math"/>
                <w:bCs/>
                <w:sz w:val="16"/>
                <w:szCs w:val="20"/>
              </w:rPr>
              <w:t>𝑐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的圖形（鉛垂線）；二元一次聯立方程式的解只處理相交且只有一個交點的情況。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66869" w14:textId="45C6552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9A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閱讀素養教育</w:t>
            </w:r>
          </w:p>
          <w:p w14:paraId="02406734" w14:textId="44CC3F9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安全教育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3EE4F" w14:textId="6AAFA5E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A444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A918B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1A72F953" w14:textId="77777777" w:rsidTr="0090128C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CCC07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E742" w14:textId="1BB255D9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3AA16" w14:textId="22C74BB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sz w:val="20"/>
                <w:szCs w:val="20"/>
              </w:rPr>
              <w:t>復習評量(第一次段考)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1096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6E2F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0300" w14:textId="6F7C249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1EFA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33BD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BC26F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E48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11FE8AE3" w14:textId="77777777" w:rsidTr="0090128C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3A19F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C1AA5" w14:textId="23942586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0BAAB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第二章 比例</w:t>
            </w:r>
          </w:p>
          <w:p w14:paraId="28C6E32A" w14:textId="60F6106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bCs/>
                <w:sz w:val="20"/>
                <w:szCs w:val="20"/>
              </w:rPr>
              <w:t>2-1</w:t>
            </w: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比例式(4)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F4668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n-IV-4</w:t>
            </w:r>
          </w:p>
          <w:p w14:paraId="429CF692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理解比、比例式、正比、反比和連比的意義和推理，並能運用到日常生活的情境解決問題。</w:t>
            </w:r>
          </w:p>
          <w:p w14:paraId="1AAC235F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n-IV-9</w:t>
            </w:r>
          </w:p>
          <w:p w14:paraId="71059713" w14:textId="58D5AF4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31B3B" w14:textId="77777777" w:rsidR="0041543F" w:rsidRPr="009F1B9C" w:rsidRDefault="0041543F" w:rsidP="0041543F">
            <w:pPr>
              <w:pStyle w:val="Defaul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/>
                <w:sz w:val="16"/>
                <w:szCs w:val="20"/>
              </w:rPr>
              <w:t>N-7-9</w:t>
            </w:r>
          </w:p>
          <w:p w14:paraId="2A285C62" w14:textId="77777777" w:rsidR="0041543F" w:rsidRPr="009F1B9C" w:rsidRDefault="0041543F" w:rsidP="0041543F">
            <w:pPr>
              <w:pStyle w:val="Defaul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比與比例式：比；比例式；正比；反比；相關之基本運算與應用問題，教學情境應以有意義之比值為例。</w:t>
            </w:r>
          </w:p>
          <w:p w14:paraId="7E81A56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3DAE7" w14:textId="0893E1D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B9EB1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性別平等教育</w:t>
            </w:r>
          </w:p>
          <w:p w14:paraId="6C13BEDF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家庭教育</w:t>
            </w:r>
          </w:p>
          <w:p w14:paraId="4C8E514B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安全教育</w:t>
            </w:r>
          </w:p>
          <w:p w14:paraId="64E1B272" w14:textId="0AD193D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生涯發展教育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7BA26" w14:textId="2520B68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D0B8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F73E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EDE8DE8" w14:textId="77777777" w:rsidTr="0090128C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9F7887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FC995" w14:textId="0570484B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CED0C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9F1B9C">
              <w:rPr>
                <w:rFonts w:ascii="新細明體" w:hAnsi="新細明體"/>
                <w:bCs/>
                <w:sz w:val="20"/>
                <w:szCs w:val="20"/>
              </w:rPr>
              <w:t>2-1</w:t>
            </w: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比例式(2)</w:t>
            </w:r>
          </w:p>
          <w:p w14:paraId="01451A65" w14:textId="12CED03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bCs/>
                <w:sz w:val="20"/>
                <w:szCs w:val="20"/>
              </w:rPr>
              <w:t>2-2</w:t>
            </w: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正比與反比(2)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65BD8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n-IV-4</w:t>
            </w:r>
          </w:p>
          <w:p w14:paraId="2BCE3819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理解比、比例式、正比、反比和連比的意義和推理，並能運用到日常生活的情境解決問題。</w:t>
            </w:r>
          </w:p>
          <w:p w14:paraId="214AEDA0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n-IV-9</w:t>
            </w:r>
          </w:p>
          <w:p w14:paraId="528AE519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使用計算機計算比值、複雜的數式、小數或根式等四則運算與三角比的近似值問題，並</w:t>
            </w: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lastRenderedPageBreak/>
              <w:t>能理解計算機可能產生誤差。</w:t>
            </w:r>
          </w:p>
          <w:p w14:paraId="3583BEFC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</w:p>
          <w:p w14:paraId="1A42874A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</w:p>
          <w:p w14:paraId="5312503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EF23" w14:textId="77777777" w:rsidR="0041543F" w:rsidRPr="009F1B9C" w:rsidRDefault="0041543F" w:rsidP="0041543F">
            <w:pPr>
              <w:pStyle w:val="Defaul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/>
                <w:sz w:val="16"/>
                <w:szCs w:val="20"/>
              </w:rPr>
              <w:lastRenderedPageBreak/>
              <w:t>N-7-9</w:t>
            </w:r>
          </w:p>
          <w:p w14:paraId="009B1475" w14:textId="737ECF9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C76C3" w14:textId="73065D2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1CA9C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性別平等教育</w:t>
            </w:r>
          </w:p>
          <w:p w14:paraId="4F36AA4C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資訊教育</w:t>
            </w:r>
          </w:p>
          <w:p w14:paraId="541501C3" w14:textId="7F30077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生涯發展教育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182DC" w14:textId="709B429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616C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4968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68B20612" w14:textId="77777777" w:rsidTr="00823C52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6EA9A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2F04E" w14:textId="3F922B14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9E2CA" w14:textId="23A0022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bCs/>
                <w:sz w:val="20"/>
                <w:szCs w:val="20"/>
              </w:rPr>
              <w:t>2-2</w:t>
            </w:r>
            <w:r w:rsidRPr="009F1B9C">
              <w:rPr>
                <w:rFonts w:ascii="新細明體" w:hAnsi="新細明體" w:hint="eastAsia"/>
                <w:bCs/>
                <w:sz w:val="20"/>
                <w:szCs w:val="20"/>
              </w:rPr>
              <w:t>正比與反比(4)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F098D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n-IV-4</w:t>
            </w:r>
          </w:p>
          <w:p w14:paraId="409E4455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理解比、比例式、正比、反比和連比的意義和推理，並能運用到日常生活的情境解決問題。</w:t>
            </w:r>
          </w:p>
          <w:p w14:paraId="12B0501E" w14:textId="77777777" w:rsidR="0041543F" w:rsidRPr="009F1B9C" w:rsidRDefault="0041543F" w:rsidP="0041543F">
            <w:pPr>
              <w:jc w:val="both"/>
              <w:rPr>
                <w:rFonts w:ascii="新細明體" w:hAnsi="新細明體"/>
                <w:bCs/>
                <w:sz w:val="16"/>
                <w:szCs w:val="20"/>
              </w:rPr>
            </w:pPr>
            <w:r w:rsidRPr="009F1B9C">
              <w:rPr>
                <w:rFonts w:ascii="新細明體" w:hAnsi="新細明體"/>
                <w:bCs/>
                <w:sz w:val="16"/>
                <w:szCs w:val="20"/>
              </w:rPr>
              <w:t>n-IV-9</w:t>
            </w:r>
          </w:p>
          <w:p w14:paraId="411E1C00" w14:textId="10FE3D3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bCs/>
                <w:sz w:val="16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ED779" w14:textId="77777777" w:rsidR="0041543F" w:rsidRPr="009F1B9C" w:rsidRDefault="0041543F" w:rsidP="0041543F">
            <w:pPr>
              <w:pStyle w:val="Defaul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/>
                <w:sz w:val="16"/>
                <w:szCs w:val="20"/>
              </w:rPr>
              <w:t>N-7-9</w:t>
            </w:r>
          </w:p>
          <w:p w14:paraId="111CFFCC" w14:textId="77777777" w:rsidR="0041543F" w:rsidRPr="009F1B9C" w:rsidRDefault="0041543F" w:rsidP="0041543F">
            <w:pPr>
              <w:pStyle w:val="Defaul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比與比例式：比；比例式；正比；反比；相關之基本運算與應用問題，教學情境應以有意義之比值為例。</w:t>
            </w:r>
          </w:p>
          <w:p w14:paraId="208DE97D" w14:textId="77777777" w:rsidR="0041543F" w:rsidRPr="009F1B9C" w:rsidRDefault="0041543F" w:rsidP="0041543F">
            <w:pPr>
              <w:pStyle w:val="Defaul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/>
                <w:sz w:val="16"/>
                <w:szCs w:val="20"/>
              </w:rPr>
              <w:t>N-7-9</w:t>
            </w:r>
          </w:p>
          <w:p w14:paraId="3B2503D1" w14:textId="7F43129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03E46" w14:textId="5405C33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DBAE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性別平等教育</w:t>
            </w:r>
          </w:p>
          <w:p w14:paraId="20819AD9" w14:textId="77777777" w:rsidR="0041543F" w:rsidRPr="009F1B9C" w:rsidRDefault="0041543F" w:rsidP="0041543F">
            <w:pPr>
              <w:spacing w:line="0" w:lineRule="atLeast"/>
              <w:jc w:val="both"/>
              <w:rPr>
                <w:rFonts w:ascii="新細明體" w:hAnsi="新細明體"/>
                <w:sz w:val="16"/>
                <w:szCs w:val="20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資訊教育</w:t>
            </w:r>
          </w:p>
          <w:p w14:paraId="0831B2A3" w14:textId="271E3B6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 w:hint="eastAsia"/>
                <w:sz w:val="16"/>
                <w:szCs w:val="20"/>
              </w:rPr>
              <w:t>生涯發展教育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EDB52" w14:textId="4DD94CE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0DD4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5329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39B5C22F" w14:textId="77777777" w:rsidTr="00823C52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BC026C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5B19E" w14:textId="658B8331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DF56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第三章 幾何圖形與三視圖</w:t>
            </w:r>
          </w:p>
          <w:p w14:paraId="746BBFB4" w14:textId="39DDB90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3-1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幾何圖形與符號(4)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08376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s-IV-1</w:t>
            </w:r>
          </w:p>
          <w:p w14:paraId="368FFCA4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理解常用幾何形體的定義、符號、性質，並應用於幾何問題的解題。</w:t>
            </w:r>
          </w:p>
          <w:p w14:paraId="4CDBF0F3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s-IV-3</w:t>
            </w:r>
          </w:p>
          <w:p w14:paraId="2CB77E29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理解兩條直線的垂直和平行的意義，以及各種性質，並能應用於解決幾何與日常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lastRenderedPageBreak/>
              <w:t>生活的問題。</w:t>
            </w:r>
          </w:p>
          <w:p w14:paraId="166FA33E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s-IV-5</w:t>
            </w:r>
          </w:p>
          <w:p w14:paraId="64A65D44" w14:textId="53D64BC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理解線對稱的意義和線對稱圖形的幾何性質，並能應用於解決幾何與日常生活的問題。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5EB5B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lastRenderedPageBreak/>
              <w:t>S-7-1</w:t>
            </w:r>
          </w:p>
          <w:p w14:paraId="4CC2E8A3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簡單圖形與幾何符號：點、線、線段、射線、角、三角形與其符號的介紹。</w:t>
            </w:r>
          </w:p>
          <w:p w14:paraId="6C63823D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t>S-7-3</w:t>
            </w:r>
          </w:p>
          <w:p w14:paraId="408853DF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垂直：垂直的符號；線段的中垂線；點到直線距離的意義。</w:t>
            </w:r>
          </w:p>
          <w:p w14:paraId="490679A3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S-7-4</w:t>
            </w:r>
          </w:p>
          <w:p w14:paraId="18754413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線對稱的性質：對稱線段等長；對稱角相等；對稱點的連線段會被對稱軸垂直平分。</w:t>
            </w:r>
          </w:p>
          <w:p w14:paraId="65C148EB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lastRenderedPageBreak/>
              <w:t>S-7-5</w:t>
            </w:r>
          </w:p>
          <w:p w14:paraId="5D54E3BA" w14:textId="43174C2B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線對稱的基本圖形：等腰三角形；正方形；菱形；箏形；正多邊形。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1313C" w14:textId="246766F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63560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戶外教育</w:t>
            </w:r>
          </w:p>
          <w:p w14:paraId="54BA9C65" w14:textId="739A725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EA11E" w14:textId="0720BAD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A7E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0547B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702908D3" w14:textId="77777777" w:rsidTr="00823C52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E75434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5FB2D" w14:textId="3434E257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第12週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DD91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3-1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幾何圖形與符號(2)</w:t>
            </w:r>
          </w:p>
          <w:p w14:paraId="11D1AE3D" w14:textId="612DFC9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3-2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三視圖(2)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CD1B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s-IV-1</w:t>
            </w:r>
          </w:p>
          <w:p w14:paraId="1D0955E2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理解常用幾何形體的定義、符號、性質，並應用於幾何問題的解題。</w:t>
            </w:r>
          </w:p>
          <w:p w14:paraId="0A30871C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s-IV-3</w:t>
            </w:r>
          </w:p>
          <w:p w14:paraId="02BC0602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理解兩條直線的垂直和平行的意義，以及各種性質，並能應用於解決幾何與日常生活的問題。</w:t>
            </w:r>
          </w:p>
          <w:p w14:paraId="023F1D1F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s-IV-5</w:t>
            </w:r>
          </w:p>
          <w:p w14:paraId="3416192D" w14:textId="4A4CF00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理解線對稱的意義和線對稱圖形的幾何性質，並能應用於解決幾何與日常生活的問題。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1FFA2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t>S-7-1</w:t>
            </w:r>
          </w:p>
          <w:p w14:paraId="55D89EAD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簡單圖形與幾何符號：點、線、線段、射線、角、三角形與其符號的介紹。</w:t>
            </w:r>
          </w:p>
          <w:p w14:paraId="724C2EDB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t>S-7-3</w:t>
            </w:r>
          </w:p>
          <w:p w14:paraId="6FAE89DB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垂直：垂直的符號；線段的中垂線；點到直線距離的意義。</w:t>
            </w:r>
          </w:p>
          <w:p w14:paraId="15EB91F8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S-7-4</w:t>
            </w:r>
          </w:p>
          <w:p w14:paraId="094B90DE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線對稱的性質：對稱線段等長；對稱角相等；對稱點的連線段會被對稱軸垂直平分。</w:t>
            </w:r>
          </w:p>
          <w:p w14:paraId="330149D9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S-7-5</w:t>
            </w:r>
          </w:p>
          <w:p w14:paraId="4ED0A3F8" w14:textId="537AE25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線對稱的基本圖形：等腰三角形；正方形；菱形；箏形；正多邊形。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4C04" w14:textId="0DAB7D5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41702" w14:textId="06F3C91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多元文化教育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39499" w14:textId="517685CB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8889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C44D2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5947872" w14:textId="77777777" w:rsidTr="00823C52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46D00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69DFF" w14:textId="6BDC00E4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第13週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8295D" w14:textId="2C49517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3-2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三視圖(4)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7D8E4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t>s-IV-16</w:t>
            </w:r>
          </w:p>
          <w:p w14:paraId="74D86A4F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理解簡單的立體圖形及其三視圖與平面展開圖，並能計算立體</w:t>
            </w: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lastRenderedPageBreak/>
              <w:t>圖形的表面積、側面積及體積。</w:t>
            </w:r>
          </w:p>
          <w:p w14:paraId="6B17939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33D7B" w14:textId="77777777" w:rsidR="0041543F" w:rsidRPr="009F1B9C" w:rsidRDefault="0041543F" w:rsidP="0041543F">
            <w:pPr>
              <w:pStyle w:val="Defaul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lastRenderedPageBreak/>
              <w:t>S-7-2</w:t>
            </w:r>
          </w:p>
          <w:p w14:paraId="0285507D" w14:textId="390A570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三視圖：立體圖形的前視圖、上視圖、左（右）視圖。立體圖形限制內嵌於</w:t>
            </w: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t>3</w:t>
            </w: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×</w:t>
            </w: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t>3</w:t>
            </w: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×</w:t>
            </w:r>
            <w:r w:rsidRPr="009F1B9C">
              <w:rPr>
                <w:rFonts w:asciiTheme="minorEastAsia" w:eastAsiaTheme="minorEastAsia" w:hAnsiTheme="minorEastAsia"/>
                <w:sz w:val="16"/>
                <w:szCs w:val="16"/>
              </w:rPr>
              <w:t>3</w:t>
            </w: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的正方體且不得</w:t>
            </w: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lastRenderedPageBreak/>
              <w:t>中空。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D760B" w14:textId="4AF7A20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6B67" w14:textId="1910966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閱讀素養教育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0C02" w14:textId="2C65CFE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08E6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3F1EA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158600EC" w14:textId="77777777" w:rsidTr="00432E67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D9078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2A61" w14:textId="721B0A22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第14週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29C89" w14:textId="40DBEC9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新細明體" w:hAnsi="新細明體"/>
                <w:sz w:val="20"/>
                <w:szCs w:val="20"/>
              </w:rPr>
              <w:t>復習評量(第</w:t>
            </w:r>
            <w:r w:rsidRPr="009F1B9C">
              <w:rPr>
                <w:rFonts w:ascii="新細明體" w:hAnsi="新細明體" w:hint="eastAsia"/>
                <w:sz w:val="20"/>
                <w:szCs w:val="20"/>
              </w:rPr>
              <w:t>二</w:t>
            </w:r>
            <w:r w:rsidRPr="009F1B9C">
              <w:rPr>
                <w:rFonts w:ascii="新細明體" w:hAnsi="新細明體"/>
                <w:sz w:val="20"/>
                <w:szCs w:val="20"/>
              </w:rPr>
              <w:t>次段考)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10AF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8C60B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5DE1" w14:textId="63368E0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Times New Roman" w:hAnsi="Times New Roman"/>
                <w:snapToGrid w:val="0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837F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7AD2F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BD597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E2E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52A9DE4E" w14:textId="77777777" w:rsidTr="00432E67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E2B22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9A98A" w14:textId="1260BC5B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第15週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5093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第四章 一元一次不等式</w:t>
            </w:r>
          </w:p>
          <w:p w14:paraId="375A0C71" w14:textId="434CF5D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4-1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一元一次不等式及其解(4)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F014E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a-IV-3</w:t>
            </w:r>
          </w:p>
          <w:p w14:paraId="149C27E4" w14:textId="7561F7E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F7E54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A-7-7</w:t>
            </w:r>
          </w:p>
          <w:p w14:paraId="45B30B54" w14:textId="324E45A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一元一次不等式的意義：不等式的意義；具體情境中列出一元一次不等式。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6385" w14:textId="3EF2A73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9D34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科技教育</w:t>
            </w:r>
          </w:p>
          <w:p w14:paraId="55E49C2A" w14:textId="386CC4E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環境教育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7CF9A" w14:textId="3FC9E8A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40BC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5B4E8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4C329311" w14:textId="77777777" w:rsidTr="00432E67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22EC0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8627B" w14:textId="2426A83B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第16週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27858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4-1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一元一次不等式及其解(2)</w:t>
            </w:r>
          </w:p>
          <w:p w14:paraId="5036BD48" w14:textId="485FCB0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4-2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解一元一次不等式及其應用(2)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C4CD2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a-IV-3</w:t>
            </w:r>
          </w:p>
          <w:p w14:paraId="5F0860A0" w14:textId="731BCB2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D60F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A-7-7</w:t>
            </w:r>
          </w:p>
          <w:p w14:paraId="7ABCB6EA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一元一次不等式的意義：不等式的意義；具體情境中列出一元一次不等式。</w:t>
            </w:r>
          </w:p>
          <w:p w14:paraId="34C23B6D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A-7-8</w:t>
            </w:r>
          </w:p>
          <w:p w14:paraId="5F6FC26C" w14:textId="1A6E875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2A371" w14:textId="3FEED3E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86E8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多元文化教育</w:t>
            </w:r>
          </w:p>
          <w:p w14:paraId="77C509B4" w14:textId="07F85664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安全教育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22E8F" w14:textId="5D16E13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0FAA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457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6D1BA68F" w14:textId="77777777" w:rsidTr="00432E67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40D807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C711E" w14:textId="7A10A99C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第17週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C46F2" w14:textId="1D4BA83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4-2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解一元一次不等式及其應用(4)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03C7C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a-IV-3</w:t>
            </w:r>
          </w:p>
          <w:p w14:paraId="7DBA6A7B" w14:textId="249D5556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理解一元一次不等式的意義，並應用於標示數的範圍和其在數線上的圖形，以及使用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lastRenderedPageBreak/>
              <w:t>不等式的數學符號描述情境，與人溝通。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F9A7C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lastRenderedPageBreak/>
              <w:t>A-7-8</w:t>
            </w:r>
          </w:p>
          <w:p w14:paraId="7393F634" w14:textId="17366383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1D1C" w14:textId="51CADF3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DBFB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戶外教育</w:t>
            </w:r>
          </w:p>
          <w:p w14:paraId="101E2E90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安全教育</w:t>
            </w:r>
          </w:p>
          <w:p w14:paraId="0BBE6429" w14:textId="70ECFFE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能源教育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53A16" w14:textId="4F217C6F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2128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D387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784D1F29" w14:textId="77777777" w:rsidTr="00432E67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D1B5C8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7A0FD" w14:textId="6C47BF21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第18週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4519D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第五章 統計圖表與資料分析</w:t>
            </w:r>
          </w:p>
          <w:p w14:paraId="7127A987" w14:textId="010BB048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5-1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統計圖表(4)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66F22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d-IV-1</w:t>
            </w:r>
          </w:p>
          <w:p w14:paraId="32922EF0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理解常用統計圖表，並能運用簡單統計量分析資料的特性及使用統計軟體的資訊表徵，與人溝通。</w:t>
            </w:r>
          </w:p>
          <w:p w14:paraId="2D1F8C59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n-IV-9</w:t>
            </w:r>
          </w:p>
          <w:p w14:paraId="199F92EA" w14:textId="2E58000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61A9C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D-7-1</w:t>
            </w:r>
          </w:p>
          <w:p w14:paraId="19D3C80B" w14:textId="6237952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E07D7" w14:textId="52AF8790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085F7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戶外教育</w:t>
            </w:r>
          </w:p>
          <w:p w14:paraId="6B6FA5A2" w14:textId="505028B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環境教育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232A9" w14:textId="2E3732C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E4C24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FD9C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22EE91F6" w14:textId="77777777" w:rsidTr="00432E67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171C3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62812" w14:textId="177C3FC4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第19週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1179E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5-1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統計圖表(1)</w:t>
            </w:r>
          </w:p>
          <w:p w14:paraId="1D1C1967" w14:textId="6CD3B44E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5-2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資料分析(3)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FF1D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d-IV-1</w:t>
            </w:r>
          </w:p>
          <w:p w14:paraId="241FA8DE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理解常用統計圖表，並能運用簡單統計量分析資料的特性及使用統計軟體的資訊表徵，與人溝通。</w:t>
            </w:r>
          </w:p>
          <w:p w14:paraId="6D9E225D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n-IV-9</w:t>
            </w:r>
          </w:p>
          <w:p w14:paraId="5A07363E" w14:textId="6699423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使用計算機計算比值、複雜的數式、小數或根</w:t>
            </w: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lastRenderedPageBreak/>
              <w:t>式等四則運算與三角比的近似值問題，並能理解計算機可能產生誤差。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D4E1C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lastRenderedPageBreak/>
              <w:t>D-7-2</w:t>
            </w:r>
          </w:p>
          <w:p w14:paraId="61B8E0B5" w14:textId="67FA48C2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16715" w14:textId="16A4A40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5C4A3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閱讀素養教育</w:t>
            </w:r>
          </w:p>
          <w:p w14:paraId="412C569D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9189" w14:textId="3AC5731D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3201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20A36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:rsidRPr="009F1B9C" w14:paraId="2A0191CF" w14:textId="77777777" w:rsidTr="004C5D90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243C3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E6EED" w14:textId="14A6EF8A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第20週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40D5" w14:textId="6A3913E9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5-2</w:t>
            </w:r>
            <w:r w:rsidRPr="009F1B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資料分析(4)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DD37F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n-IV-9</w:t>
            </w:r>
          </w:p>
          <w:p w14:paraId="4F6780A8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14:paraId="50BF9ED9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d-IV-1</w:t>
            </w:r>
          </w:p>
          <w:p w14:paraId="3EFDF0D6" w14:textId="623DC14C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D71F9" w14:textId="77777777" w:rsidR="0041543F" w:rsidRPr="009F1B9C" w:rsidRDefault="0041543F" w:rsidP="0041543F">
            <w:pPr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/>
                <w:bCs/>
                <w:sz w:val="16"/>
                <w:szCs w:val="16"/>
              </w:rPr>
              <w:t>D-7-2</w:t>
            </w:r>
          </w:p>
          <w:p w14:paraId="2F0D2A32" w14:textId="487A56D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87B96" w14:textId="3763ABB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F5F2E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閱讀素養教育</w:t>
            </w:r>
          </w:p>
          <w:p w14:paraId="7149DE8A" w14:textId="19B31711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 w:hint="eastAsia"/>
                <w:sz w:val="16"/>
                <w:szCs w:val="16"/>
              </w:rPr>
              <w:t>家庭教育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B450D" w14:textId="0688B93A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4D360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C093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543F" w14:paraId="2DD37F73" w14:textId="77777777" w:rsidTr="004C5D9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6765C" w14:textId="77777777" w:rsidR="0041543F" w:rsidRPr="009F1B9C" w:rsidRDefault="0041543F" w:rsidP="0041543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759B4" w14:textId="6340307C" w:rsidR="0041543F" w:rsidRPr="009F1B9C" w:rsidRDefault="0041543F" w:rsidP="0041543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="標楷體" w:eastAsia="標楷體" w:hAnsi="標楷體" w:hint="eastAsia"/>
              </w:rPr>
              <w:t>第21週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259D6" w14:textId="77777777" w:rsidR="0041543F" w:rsidRPr="009F1B9C" w:rsidRDefault="0041543F" w:rsidP="0041543F">
            <w:pPr>
              <w:spacing w:line="0" w:lineRule="atLeas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1B9C">
              <w:rPr>
                <w:rFonts w:asciiTheme="minorEastAsia" w:eastAsiaTheme="minorEastAsia" w:hAnsiTheme="minorEastAsia"/>
                <w:sz w:val="20"/>
                <w:szCs w:val="20"/>
              </w:rPr>
              <w:t>復習評量(第三次段考)</w:t>
            </w:r>
          </w:p>
          <w:p w14:paraId="5688FD4B" w14:textId="101D3785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z w:val="20"/>
                <w:szCs w:val="20"/>
              </w:rPr>
              <w:t>結業式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A1B35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2AED9" w14:textId="77777777" w:rsidR="0041543F" w:rsidRPr="009F1B9C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A9891" w14:textId="46369593" w:rsidR="0041543F" w:rsidRDefault="0041543F" w:rsidP="0041543F">
            <w:pPr>
              <w:jc w:val="center"/>
              <w:rPr>
                <w:rFonts w:ascii="標楷體" w:eastAsia="標楷體" w:hAnsi="標楷體"/>
              </w:rPr>
            </w:pPr>
            <w:r w:rsidRPr="009F1B9C">
              <w:rPr>
                <w:rFonts w:asciiTheme="minorEastAsia" w:eastAsiaTheme="minorEastAsia" w:hAnsiTheme="minorEastAsia"/>
                <w:snapToGrid w:val="0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BD56E" w14:textId="77777777" w:rsidR="0041543F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C63B" w14:textId="77777777" w:rsidR="0041543F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CCD80" w14:textId="77777777" w:rsidR="0041543F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4A24E" w14:textId="77777777" w:rsidR="0041543F" w:rsidRDefault="0041543F" w:rsidP="0041543F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25CD34F2" w14:textId="77777777" w:rsidR="006E54FF" w:rsidRDefault="006E54FF">
      <w:pPr>
        <w:spacing w:line="396" w:lineRule="auto"/>
        <w:rPr>
          <w:rFonts w:eastAsia="標楷體"/>
          <w:color w:val="0000FF"/>
        </w:rPr>
      </w:pPr>
      <w:bookmarkStart w:id="2" w:name="_30j0zll"/>
      <w:bookmarkEnd w:id="2"/>
    </w:p>
    <w:sectPr w:rsidR="006E54FF">
      <w:footerReference w:type="default" r:id="rId7"/>
      <w:pgSz w:w="11906" w:h="16838"/>
      <w:pgMar w:top="1440" w:right="991" w:bottom="1440" w:left="1134" w:header="851" w:footer="7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805A2" w14:textId="77777777" w:rsidR="0046631E" w:rsidRDefault="0046631E">
      <w:r>
        <w:separator/>
      </w:r>
    </w:p>
  </w:endnote>
  <w:endnote w:type="continuationSeparator" w:id="0">
    <w:p w14:paraId="748C70C1" w14:textId="77777777" w:rsidR="0046631E" w:rsidRDefault="0046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s?u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全真中仿宋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ip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4F6BC" w14:textId="2AA6C69D" w:rsidR="00DF3741" w:rsidRDefault="00501B49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440AA9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14:paraId="402A4BDC" w14:textId="77777777" w:rsidR="00DF3741" w:rsidRDefault="00440AA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989A8" w14:textId="77777777" w:rsidR="0046631E" w:rsidRDefault="0046631E">
      <w:r>
        <w:rPr>
          <w:color w:val="000000"/>
        </w:rPr>
        <w:separator/>
      </w:r>
    </w:p>
  </w:footnote>
  <w:footnote w:type="continuationSeparator" w:id="0">
    <w:p w14:paraId="2F7FC1A2" w14:textId="77777777" w:rsidR="0046631E" w:rsidRDefault="00466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2157"/>
    <w:multiLevelType w:val="multilevel"/>
    <w:tmpl w:val="A344E6F0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1" w15:restartNumberingAfterBreak="0">
    <w:nsid w:val="050B25F6"/>
    <w:multiLevelType w:val="multilevel"/>
    <w:tmpl w:val="1668F76C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" w15:restartNumberingAfterBreak="0">
    <w:nsid w:val="15F762E2"/>
    <w:multiLevelType w:val="multilevel"/>
    <w:tmpl w:val="9CF014C2"/>
    <w:styleLink w:val="LFO21"/>
    <w:lvl w:ilvl="0">
      <w:start w:val="1"/>
      <w:numFmt w:val="taiwaneseCountingThousand"/>
      <w:pStyle w:val="3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19EB12A5"/>
    <w:multiLevelType w:val="multilevel"/>
    <w:tmpl w:val="123CEA58"/>
    <w:styleLink w:val="LFO16"/>
    <w:lvl w:ilvl="0">
      <w:numFmt w:val="bullet"/>
      <w:pStyle w:val="a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4" w15:restartNumberingAfterBreak="0">
    <w:nsid w:val="25DF2026"/>
    <w:multiLevelType w:val="multilevel"/>
    <w:tmpl w:val="FEFC9FF8"/>
    <w:styleLink w:val="LFO19"/>
    <w:lvl w:ilvl="0">
      <w:numFmt w:val="bullet"/>
      <w:pStyle w:val="1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5" w15:restartNumberingAfterBreak="0">
    <w:nsid w:val="321A41AE"/>
    <w:multiLevelType w:val="multilevel"/>
    <w:tmpl w:val="FB385E4E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6" w15:restartNumberingAfterBreak="0">
    <w:nsid w:val="38F71346"/>
    <w:multiLevelType w:val="multilevel"/>
    <w:tmpl w:val="4ECEB080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7" w15:restartNumberingAfterBreak="0">
    <w:nsid w:val="3E627A26"/>
    <w:multiLevelType w:val="multilevel"/>
    <w:tmpl w:val="8A16D5AE"/>
    <w:styleLink w:val="10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8" w15:restartNumberingAfterBreak="0">
    <w:nsid w:val="5E663ACC"/>
    <w:multiLevelType w:val="multilevel"/>
    <w:tmpl w:val="E806C098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9" w15:restartNumberingAfterBreak="0">
    <w:nsid w:val="63DE7D75"/>
    <w:multiLevelType w:val="multilevel"/>
    <w:tmpl w:val="9F7022E0"/>
    <w:styleLink w:val="LFO26"/>
    <w:lvl w:ilvl="0">
      <w:start w:val="1"/>
      <w:numFmt w:val="ideographLegalTraditional"/>
      <w:pStyle w:val="31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0" w15:restartNumberingAfterBreak="0">
    <w:nsid w:val="64711212"/>
    <w:multiLevelType w:val="multilevel"/>
    <w:tmpl w:val="EDD6E23A"/>
    <w:styleLink w:val="LFO24"/>
    <w:lvl w:ilvl="0">
      <w:start w:val="1"/>
      <w:numFmt w:val="taiwaneseCountingThousand"/>
      <w:pStyle w:val="a2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FF"/>
    <w:rsid w:val="000D2F1B"/>
    <w:rsid w:val="00190AE6"/>
    <w:rsid w:val="002E4138"/>
    <w:rsid w:val="0041543F"/>
    <w:rsid w:val="00440AA9"/>
    <w:rsid w:val="0046631E"/>
    <w:rsid w:val="00501B49"/>
    <w:rsid w:val="0063135B"/>
    <w:rsid w:val="006E54FF"/>
    <w:rsid w:val="008F54A5"/>
    <w:rsid w:val="009F1B9C"/>
    <w:rsid w:val="00C27B61"/>
    <w:rsid w:val="00CB236C"/>
    <w:rsid w:val="00DE2689"/>
    <w:rsid w:val="00EC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B8990B9"/>
  <w15:docId w15:val="{C58B7EAD-DAF1-46B1-BD68-01966B8D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uiPriority w:val="9"/>
    <w:qFormat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uiPriority w:val="9"/>
    <w:semiHidden/>
    <w:unhideWhenUsed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uiPriority w:val="9"/>
    <w:semiHidden/>
    <w:unhideWhenUsed/>
    <w:qFormat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2">
    <w:name w:val="說明條列"/>
    <w:basedOn w:val="a3"/>
    <w:pPr>
      <w:numPr>
        <w:numId w:val="9"/>
      </w:numPr>
      <w:tabs>
        <w:tab w:val="left" w:pos="-221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1768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2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2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2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2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1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uiPriority w:val="10"/>
    <w:qFormat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0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1571</Words>
  <Characters>8958</Characters>
  <Application>Microsoft Office Word</Application>
  <DocSecurity>0</DocSecurity>
  <Lines>74</Lines>
  <Paragraphs>21</Paragraphs>
  <ScaleCrop>false</ScaleCrop>
  <Company/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10</cp:revision>
  <cp:lastPrinted>2020-02-13T07:28:00Z</cp:lastPrinted>
  <dcterms:created xsi:type="dcterms:W3CDTF">2020-04-21T06:10:00Z</dcterms:created>
  <dcterms:modified xsi:type="dcterms:W3CDTF">2020-07-02T13:57:00Z</dcterms:modified>
</cp:coreProperties>
</file>