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6EC" w:rsidRPr="00590F22" w:rsidRDefault="004326EC" w:rsidP="004326EC">
      <w:pPr>
        <w:spacing w:line="400" w:lineRule="exact"/>
        <w:jc w:val="center"/>
        <w:rPr>
          <w:rFonts w:ascii="標楷體" w:eastAsia="標楷體" w:hAnsi="標楷體"/>
          <w:b/>
          <w:i/>
          <w:sz w:val="28"/>
          <w:szCs w:val="28"/>
        </w:rPr>
      </w:pPr>
      <w:r w:rsidRPr="00590F22">
        <w:rPr>
          <w:rFonts w:ascii="標楷體" w:eastAsia="標楷體" w:hAnsi="標楷體" w:cs="Arial" w:hint="eastAsia"/>
          <w:b/>
          <w:sz w:val="28"/>
          <w:szCs w:val="28"/>
        </w:rPr>
        <w:t>臺北市私立延平高級中學(國中部)109學年度</w:t>
      </w:r>
      <w:r w:rsidR="00590F22" w:rsidRPr="00590F22">
        <w:rPr>
          <w:rFonts w:ascii="標楷體" w:eastAsia="標楷體" w:hAnsi="標楷體" w:cs="Arial" w:hint="eastAsia"/>
          <w:b/>
          <w:sz w:val="28"/>
          <w:szCs w:val="28"/>
        </w:rPr>
        <w:t>自然</w:t>
      </w:r>
      <w:r w:rsidRPr="00590F22">
        <w:rPr>
          <w:rFonts w:ascii="標楷體" w:eastAsia="標楷體" w:hAnsi="標楷體" w:cs="Arial" w:hint="eastAsia"/>
          <w:b/>
          <w:sz w:val="28"/>
          <w:szCs w:val="28"/>
        </w:rPr>
        <w:t>領域/科目課程計畫</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129"/>
        <w:gridCol w:w="1276"/>
        <w:gridCol w:w="992"/>
        <w:gridCol w:w="709"/>
        <w:gridCol w:w="425"/>
        <w:gridCol w:w="567"/>
        <w:gridCol w:w="142"/>
        <w:gridCol w:w="992"/>
        <w:gridCol w:w="709"/>
        <w:gridCol w:w="709"/>
        <w:gridCol w:w="709"/>
      </w:tblGrid>
      <w:tr w:rsidR="00FE2429" w:rsidRPr="00165E2B" w:rsidTr="00B50E36">
        <w:trPr>
          <w:trHeight w:val="689"/>
          <w:jc w:val="center"/>
        </w:trPr>
        <w:tc>
          <w:tcPr>
            <w:tcW w:w="1696" w:type="dxa"/>
            <w:gridSpan w:val="2"/>
            <w:tcMar>
              <w:left w:w="28" w:type="dxa"/>
              <w:right w:w="28" w:type="dxa"/>
            </w:tcMar>
            <w:vAlign w:val="center"/>
          </w:tcPr>
          <w:p w:rsidR="00FE2429" w:rsidRPr="00165E2B" w:rsidRDefault="00FE2429" w:rsidP="00B50E36">
            <w:pPr>
              <w:snapToGrid w:val="0"/>
              <w:spacing w:line="400" w:lineRule="exact"/>
              <w:jc w:val="center"/>
              <w:rPr>
                <w:rFonts w:ascii="標楷體" w:eastAsia="標楷體" w:hAnsi="標楷體"/>
                <w:szCs w:val="24"/>
              </w:rPr>
            </w:pPr>
            <w:r w:rsidRPr="00165E2B">
              <w:rPr>
                <w:rFonts w:ascii="標楷體" w:eastAsia="標楷體" w:hAnsi="標楷體" w:hint="eastAsia"/>
                <w:szCs w:val="24"/>
              </w:rPr>
              <w:t>領域</w:t>
            </w:r>
            <w:r w:rsidRPr="00165E2B">
              <w:rPr>
                <w:rFonts w:ascii="標楷體" w:eastAsia="標楷體" w:hAnsi="標楷體"/>
                <w:szCs w:val="24"/>
              </w:rPr>
              <w:t>/</w:t>
            </w:r>
            <w:r w:rsidRPr="00165E2B">
              <w:rPr>
                <w:rFonts w:ascii="標楷體" w:eastAsia="標楷體" w:hAnsi="標楷體" w:hint="eastAsia"/>
                <w:szCs w:val="24"/>
              </w:rPr>
              <w:t>科目</w:t>
            </w:r>
          </w:p>
        </w:tc>
        <w:tc>
          <w:tcPr>
            <w:tcW w:w="7230" w:type="dxa"/>
            <w:gridSpan w:val="10"/>
            <w:vAlign w:val="center"/>
          </w:tcPr>
          <w:p w:rsidR="00FE2429" w:rsidRPr="00165E2B" w:rsidRDefault="00FE2429" w:rsidP="0051241E">
            <w:pPr>
              <w:autoSpaceDE w:val="0"/>
              <w:autoSpaceDN w:val="0"/>
              <w:adjustRightInd w:val="0"/>
              <w:spacing w:line="340" w:lineRule="exact"/>
              <w:rPr>
                <w:rFonts w:ascii="標楷體" w:eastAsia="標楷體" w:hAnsi="標楷體"/>
                <w:szCs w:val="24"/>
              </w:rPr>
            </w:pPr>
            <w:r w:rsidRPr="00165E2B">
              <w:rPr>
                <w:rFonts w:ascii="標楷體" w:eastAsia="標楷體" w:hAnsi="標楷體" w:hint="eastAsia"/>
                <w:szCs w:val="24"/>
              </w:rPr>
              <w:t>□</w:t>
            </w:r>
            <w:r w:rsidRPr="00165E2B">
              <w:rPr>
                <w:rFonts w:ascii="標楷體" w:eastAsia="標楷體" w:hAnsi="標楷體" w:hint="eastAsia"/>
                <w:szCs w:val="24"/>
                <w:lang w:eastAsia="zh-HK"/>
              </w:rPr>
              <w:t>國語文</w:t>
            </w:r>
            <w:r w:rsidRPr="00165E2B">
              <w:rPr>
                <w:rFonts w:ascii="標楷體" w:eastAsia="標楷體" w:hAnsi="標楷體" w:hint="eastAsia"/>
                <w:szCs w:val="24"/>
              </w:rPr>
              <w:t>□</w:t>
            </w:r>
            <w:r w:rsidRPr="00165E2B">
              <w:rPr>
                <w:rFonts w:ascii="標楷體" w:eastAsia="標楷體" w:hAnsi="標楷體" w:hint="eastAsia"/>
                <w:szCs w:val="24"/>
                <w:lang w:eastAsia="zh-HK"/>
              </w:rPr>
              <w:t>英語文</w:t>
            </w:r>
            <w:r w:rsidRPr="00165E2B">
              <w:rPr>
                <w:rFonts w:ascii="標楷體" w:eastAsia="標楷體" w:hAnsi="標楷體" w:hint="eastAsia"/>
                <w:szCs w:val="24"/>
              </w:rPr>
              <w:t>□</w:t>
            </w:r>
            <w:r w:rsidRPr="00165E2B">
              <w:rPr>
                <w:rFonts w:ascii="標楷體" w:eastAsia="標楷體" w:hAnsi="標楷體" w:hint="eastAsia"/>
                <w:szCs w:val="24"/>
                <w:lang w:eastAsia="zh-HK"/>
              </w:rPr>
              <w:t>數學</w:t>
            </w:r>
            <w:r w:rsidRPr="00165E2B">
              <w:rPr>
                <w:rFonts w:ascii="標楷體" w:eastAsia="標楷體" w:hAnsi="標楷體" w:hint="eastAsia"/>
                <w:szCs w:val="24"/>
              </w:rPr>
              <w:t>□</w:t>
            </w:r>
            <w:r w:rsidRPr="00165E2B">
              <w:rPr>
                <w:rFonts w:ascii="標楷體" w:eastAsia="標楷體" w:hAnsi="標楷體" w:hint="eastAsia"/>
                <w:szCs w:val="24"/>
                <w:lang w:eastAsia="zh-HK"/>
              </w:rPr>
              <w:t>社會</w:t>
            </w:r>
            <w:r w:rsidRPr="00165E2B">
              <w:rPr>
                <w:rFonts w:ascii="標楷體" w:eastAsia="標楷體" w:hAnsi="標楷體" w:hint="eastAsia"/>
                <w:szCs w:val="24"/>
              </w:rPr>
              <w:t>(□</w:t>
            </w:r>
            <w:r w:rsidRPr="00165E2B">
              <w:rPr>
                <w:rFonts w:ascii="標楷體" w:eastAsia="標楷體" w:hAnsi="標楷體" w:cs="微軟正黑體" w:hint="eastAsia"/>
                <w:kern w:val="0"/>
                <w:szCs w:val="24"/>
              </w:rPr>
              <w:t>歷史</w:t>
            </w:r>
            <w:r w:rsidRPr="00165E2B">
              <w:rPr>
                <w:rFonts w:ascii="標楷體" w:eastAsia="標楷體" w:hAnsi="標楷體" w:hint="eastAsia"/>
                <w:szCs w:val="24"/>
              </w:rPr>
              <w:t>□</w:t>
            </w:r>
            <w:r w:rsidRPr="00165E2B">
              <w:rPr>
                <w:rFonts w:ascii="標楷體" w:eastAsia="標楷體" w:hAnsi="標楷體" w:cs="微軟正黑體" w:hint="eastAsia"/>
                <w:kern w:val="0"/>
                <w:szCs w:val="24"/>
              </w:rPr>
              <w:t>地理</w:t>
            </w:r>
            <w:r w:rsidRPr="00165E2B">
              <w:rPr>
                <w:rFonts w:ascii="標楷體" w:eastAsia="標楷體" w:hAnsi="標楷體" w:hint="eastAsia"/>
                <w:szCs w:val="24"/>
              </w:rPr>
              <w:t>□</w:t>
            </w:r>
            <w:r w:rsidRPr="00165E2B">
              <w:rPr>
                <w:rFonts w:ascii="標楷體" w:eastAsia="標楷體" w:hAnsi="標楷體" w:cs="微軟正黑體" w:hint="eastAsia"/>
                <w:kern w:val="0"/>
                <w:szCs w:val="24"/>
              </w:rPr>
              <w:t>公民與社會</w:t>
            </w:r>
            <w:r w:rsidRPr="00165E2B">
              <w:rPr>
                <w:rFonts w:ascii="標楷體" w:eastAsia="標楷體" w:hAnsi="標楷體" w:hint="eastAsia"/>
                <w:szCs w:val="24"/>
              </w:rPr>
              <w:t>)</w:t>
            </w:r>
          </w:p>
          <w:p w:rsidR="00FE2429" w:rsidRPr="00165E2B" w:rsidRDefault="00FE2429" w:rsidP="0051241E">
            <w:pPr>
              <w:autoSpaceDE w:val="0"/>
              <w:autoSpaceDN w:val="0"/>
              <w:adjustRightInd w:val="0"/>
              <w:spacing w:line="340" w:lineRule="exact"/>
              <w:rPr>
                <w:rFonts w:ascii="標楷體" w:eastAsia="標楷體" w:hAnsi="標楷體" w:cs="微軟正黑體"/>
                <w:kern w:val="0"/>
                <w:szCs w:val="24"/>
              </w:rPr>
            </w:pPr>
            <w:r w:rsidRPr="00165E2B">
              <w:rPr>
                <w:rFonts w:ascii="標楷體" w:eastAsia="標楷體" w:hAnsi="標楷體" w:hint="eastAsia"/>
                <w:szCs w:val="24"/>
              </w:rPr>
              <w:t>■</w:t>
            </w:r>
            <w:r w:rsidRPr="00165E2B">
              <w:rPr>
                <w:rFonts w:ascii="標楷體" w:eastAsia="標楷體" w:hAnsi="標楷體" w:hint="eastAsia"/>
                <w:szCs w:val="24"/>
                <w:lang w:eastAsia="zh-HK"/>
              </w:rPr>
              <w:t>自然科學</w:t>
            </w:r>
            <w:r w:rsidRPr="00165E2B">
              <w:rPr>
                <w:rFonts w:ascii="標楷體" w:eastAsia="標楷體" w:hAnsi="標楷體" w:hint="eastAsia"/>
                <w:szCs w:val="24"/>
              </w:rPr>
              <w:t>(■</w:t>
            </w:r>
            <w:r w:rsidRPr="00165E2B">
              <w:rPr>
                <w:rFonts w:ascii="標楷體" w:eastAsia="標楷體" w:hAnsi="標楷體" w:cs="微軟正黑體" w:hint="eastAsia"/>
                <w:kern w:val="0"/>
                <w:szCs w:val="24"/>
              </w:rPr>
              <w:t>理化</w:t>
            </w:r>
            <w:r w:rsidRPr="00165E2B">
              <w:rPr>
                <w:rFonts w:ascii="標楷體" w:eastAsia="標楷體" w:hAnsi="標楷體" w:hint="eastAsia"/>
                <w:szCs w:val="24"/>
              </w:rPr>
              <w:t>□</w:t>
            </w:r>
            <w:r w:rsidRPr="00165E2B">
              <w:rPr>
                <w:rFonts w:ascii="標楷體" w:eastAsia="標楷體" w:hAnsi="標楷體" w:cs="微軟正黑體" w:hint="eastAsia"/>
                <w:kern w:val="0"/>
                <w:szCs w:val="24"/>
              </w:rPr>
              <w:t>生物</w:t>
            </w:r>
            <w:r w:rsidRPr="00165E2B">
              <w:rPr>
                <w:rFonts w:ascii="標楷體" w:eastAsia="標楷體" w:hAnsi="標楷體" w:hint="eastAsia"/>
                <w:szCs w:val="24"/>
              </w:rPr>
              <w:t>□</w:t>
            </w:r>
            <w:r w:rsidRPr="00165E2B">
              <w:rPr>
                <w:rFonts w:ascii="標楷體" w:eastAsia="標楷體" w:hAnsi="標楷體" w:cs="微軟正黑體" w:hint="eastAsia"/>
                <w:kern w:val="0"/>
                <w:szCs w:val="24"/>
              </w:rPr>
              <w:t>地球科學)</w:t>
            </w:r>
          </w:p>
          <w:p w:rsidR="00FE2429" w:rsidRPr="00165E2B" w:rsidRDefault="00FE2429" w:rsidP="0051241E">
            <w:pPr>
              <w:autoSpaceDE w:val="0"/>
              <w:autoSpaceDN w:val="0"/>
              <w:adjustRightInd w:val="0"/>
              <w:spacing w:line="340" w:lineRule="exact"/>
              <w:rPr>
                <w:rFonts w:ascii="標楷體" w:eastAsia="標楷體" w:hAnsi="標楷體" w:cs="微軟正黑體"/>
                <w:kern w:val="0"/>
                <w:szCs w:val="24"/>
              </w:rPr>
            </w:pPr>
            <w:r w:rsidRPr="00165E2B">
              <w:rPr>
                <w:rFonts w:ascii="標楷體" w:eastAsia="標楷體" w:hAnsi="標楷體" w:hint="eastAsia"/>
                <w:szCs w:val="24"/>
              </w:rPr>
              <w:t>□</w:t>
            </w:r>
            <w:r w:rsidRPr="00165E2B">
              <w:rPr>
                <w:rFonts w:ascii="標楷體" w:eastAsia="標楷體" w:hAnsi="標楷體" w:hint="eastAsia"/>
                <w:szCs w:val="24"/>
                <w:lang w:eastAsia="zh-HK"/>
              </w:rPr>
              <w:t>藝術</w:t>
            </w:r>
            <w:r w:rsidRPr="00165E2B">
              <w:rPr>
                <w:rFonts w:ascii="標楷體" w:eastAsia="標楷體" w:hAnsi="標楷體" w:hint="eastAsia"/>
                <w:szCs w:val="24"/>
              </w:rPr>
              <w:t>(□</w:t>
            </w:r>
            <w:r w:rsidRPr="00165E2B">
              <w:rPr>
                <w:rFonts w:ascii="標楷體" w:eastAsia="標楷體" w:hAnsi="標楷體" w:cs="微軟正黑體" w:hint="eastAsia"/>
                <w:kern w:val="0"/>
                <w:szCs w:val="24"/>
              </w:rPr>
              <w:t>音樂</w:t>
            </w:r>
            <w:r w:rsidRPr="00165E2B">
              <w:rPr>
                <w:rFonts w:ascii="標楷體" w:eastAsia="標楷體" w:hAnsi="標楷體" w:hint="eastAsia"/>
                <w:szCs w:val="24"/>
              </w:rPr>
              <w:t>□</w:t>
            </w:r>
            <w:r w:rsidRPr="00165E2B">
              <w:rPr>
                <w:rFonts w:ascii="標楷體" w:eastAsia="標楷體" w:hAnsi="標楷體" w:cs="微軟正黑體" w:hint="eastAsia"/>
                <w:kern w:val="0"/>
                <w:szCs w:val="24"/>
              </w:rPr>
              <w:t>視覺藝術</w:t>
            </w:r>
            <w:r w:rsidRPr="00165E2B">
              <w:rPr>
                <w:rFonts w:ascii="標楷體" w:eastAsia="標楷體" w:hAnsi="標楷體" w:hint="eastAsia"/>
                <w:szCs w:val="24"/>
              </w:rPr>
              <w:t>□</w:t>
            </w:r>
            <w:r w:rsidRPr="00165E2B">
              <w:rPr>
                <w:rFonts w:ascii="標楷體" w:eastAsia="標楷體" w:hAnsi="標楷體" w:cs="微軟正黑體" w:hint="eastAsia"/>
                <w:kern w:val="0"/>
                <w:szCs w:val="24"/>
              </w:rPr>
              <w:t>表演藝術)</w:t>
            </w:r>
          </w:p>
          <w:p w:rsidR="00FE2429" w:rsidRPr="00165E2B" w:rsidRDefault="00FE2429" w:rsidP="0051241E">
            <w:pPr>
              <w:autoSpaceDE w:val="0"/>
              <w:autoSpaceDN w:val="0"/>
              <w:adjustRightInd w:val="0"/>
              <w:spacing w:line="340" w:lineRule="exact"/>
              <w:rPr>
                <w:rFonts w:ascii="標楷體" w:eastAsia="標楷體" w:hAnsi="標楷體" w:cs="微軟正黑體"/>
                <w:kern w:val="0"/>
                <w:szCs w:val="24"/>
              </w:rPr>
            </w:pPr>
            <w:r w:rsidRPr="00165E2B">
              <w:rPr>
                <w:rFonts w:ascii="標楷體" w:eastAsia="標楷體" w:hAnsi="標楷體" w:hint="eastAsia"/>
                <w:szCs w:val="24"/>
              </w:rPr>
              <w:t>□</w:t>
            </w:r>
            <w:r w:rsidRPr="00165E2B">
              <w:rPr>
                <w:rFonts w:ascii="標楷體" w:eastAsia="標楷體" w:hAnsi="標楷體" w:hint="eastAsia"/>
                <w:szCs w:val="24"/>
                <w:lang w:eastAsia="zh-HK"/>
              </w:rPr>
              <w:t>綜合活動</w:t>
            </w:r>
            <w:r w:rsidRPr="00165E2B">
              <w:rPr>
                <w:rFonts w:ascii="標楷體" w:eastAsia="標楷體" w:hAnsi="標楷體" w:hint="eastAsia"/>
                <w:szCs w:val="24"/>
              </w:rPr>
              <w:t>(□</w:t>
            </w:r>
            <w:r w:rsidRPr="00165E2B">
              <w:rPr>
                <w:rFonts w:ascii="標楷體" w:eastAsia="標楷體" w:hAnsi="標楷體" w:cs="微軟正黑體" w:hint="eastAsia"/>
                <w:kern w:val="0"/>
                <w:szCs w:val="24"/>
              </w:rPr>
              <w:t>家政</w:t>
            </w:r>
            <w:r w:rsidRPr="00165E2B">
              <w:rPr>
                <w:rFonts w:ascii="標楷體" w:eastAsia="標楷體" w:hAnsi="標楷體" w:hint="eastAsia"/>
                <w:szCs w:val="24"/>
              </w:rPr>
              <w:t>□</w:t>
            </w:r>
            <w:r w:rsidRPr="00165E2B">
              <w:rPr>
                <w:rFonts w:ascii="標楷體" w:eastAsia="標楷體" w:hAnsi="標楷體" w:cs="微軟正黑體" w:hint="eastAsia"/>
                <w:kern w:val="0"/>
                <w:szCs w:val="24"/>
              </w:rPr>
              <w:t>童軍</w:t>
            </w:r>
            <w:r w:rsidRPr="00165E2B">
              <w:rPr>
                <w:rFonts w:ascii="標楷體" w:eastAsia="標楷體" w:hAnsi="標楷體" w:hint="eastAsia"/>
                <w:szCs w:val="24"/>
              </w:rPr>
              <w:t>□</w:t>
            </w:r>
            <w:r w:rsidRPr="00165E2B">
              <w:rPr>
                <w:rFonts w:ascii="標楷體" w:eastAsia="標楷體" w:hAnsi="標楷體" w:cs="微軟正黑體" w:hint="eastAsia"/>
                <w:kern w:val="0"/>
                <w:szCs w:val="24"/>
              </w:rPr>
              <w:t>輔導)</w:t>
            </w:r>
            <w:r w:rsidRPr="00165E2B">
              <w:rPr>
                <w:rFonts w:ascii="標楷體" w:eastAsia="標楷體" w:hAnsi="標楷體" w:hint="eastAsia"/>
                <w:szCs w:val="24"/>
              </w:rPr>
              <w:t>□</w:t>
            </w:r>
            <w:r w:rsidRPr="00165E2B">
              <w:rPr>
                <w:rFonts w:ascii="標楷體" w:eastAsia="標楷體" w:hAnsi="標楷體" w:hint="eastAsia"/>
                <w:szCs w:val="24"/>
                <w:lang w:eastAsia="zh-HK"/>
              </w:rPr>
              <w:t>科技</w:t>
            </w:r>
            <w:r w:rsidRPr="00165E2B">
              <w:rPr>
                <w:rFonts w:ascii="標楷體" w:eastAsia="標楷體" w:hAnsi="標楷體" w:hint="eastAsia"/>
                <w:szCs w:val="24"/>
              </w:rPr>
              <w:t>(□</w:t>
            </w:r>
            <w:r w:rsidRPr="00165E2B">
              <w:rPr>
                <w:rFonts w:ascii="標楷體" w:eastAsia="標楷體" w:hAnsi="標楷體" w:cs="微軟正黑體" w:hint="eastAsia"/>
                <w:kern w:val="0"/>
                <w:szCs w:val="24"/>
              </w:rPr>
              <w:t>資</w:t>
            </w:r>
            <w:bookmarkStart w:id="0" w:name="_GoBack"/>
            <w:bookmarkEnd w:id="0"/>
            <w:r w:rsidRPr="00165E2B">
              <w:rPr>
                <w:rFonts w:ascii="標楷體" w:eastAsia="標楷體" w:hAnsi="標楷體" w:cs="微軟正黑體" w:hint="eastAsia"/>
                <w:kern w:val="0"/>
                <w:szCs w:val="24"/>
              </w:rPr>
              <w:t>訊科技</w:t>
            </w:r>
            <w:r w:rsidRPr="00165E2B">
              <w:rPr>
                <w:rFonts w:ascii="標楷體" w:eastAsia="標楷體" w:hAnsi="標楷體" w:hint="eastAsia"/>
                <w:szCs w:val="24"/>
              </w:rPr>
              <w:t>□</w:t>
            </w:r>
            <w:r w:rsidRPr="00165E2B">
              <w:rPr>
                <w:rFonts w:ascii="標楷體" w:eastAsia="標楷體" w:hAnsi="標楷體" w:cs="微軟正黑體" w:hint="eastAsia"/>
                <w:kern w:val="0"/>
                <w:szCs w:val="24"/>
              </w:rPr>
              <w:t>生活科技)</w:t>
            </w:r>
          </w:p>
          <w:p w:rsidR="00FE2429" w:rsidRPr="00165E2B" w:rsidRDefault="00FE2429" w:rsidP="0051241E">
            <w:pPr>
              <w:autoSpaceDE w:val="0"/>
              <w:autoSpaceDN w:val="0"/>
              <w:adjustRightInd w:val="0"/>
              <w:spacing w:line="340" w:lineRule="exact"/>
              <w:rPr>
                <w:rFonts w:ascii="標楷體" w:eastAsia="標楷體" w:hAnsi="標楷體"/>
                <w:szCs w:val="24"/>
              </w:rPr>
            </w:pPr>
            <w:r w:rsidRPr="00165E2B">
              <w:rPr>
                <w:rFonts w:ascii="標楷體" w:eastAsia="標楷體" w:hAnsi="標楷體" w:hint="eastAsia"/>
                <w:szCs w:val="24"/>
              </w:rPr>
              <w:t>□</w:t>
            </w:r>
            <w:r w:rsidRPr="00165E2B">
              <w:rPr>
                <w:rFonts w:ascii="標楷體" w:eastAsia="標楷體" w:hAnsi="標楷體" w:hint="eastAsia"/>
                <w:szCs w:val="24"/>
                <w:lang w:eastAsia="zh-HK"/>
              </w:rPr>
              <w:t>健康與體育</w:t>
            </w:r>
            <w:r w:rsidRPr="00165E2B">
              <w:rPr>
                <w:rFonts w:ascii="標楷體" w:eastAsia="標楷體" w:hAnsi="標楷體" w:hint="eastAsia"/>
                <w:szCs w:val="24"/>
              </w:rPr>
              <w:t>(□</w:t>
            </w:r>
            <w:r w:rsidRPr="00165E2B">
              <w:rPr>
                <w:rFonts w:ascii="標楷體" w:eastAsia="標楷體" w:hAnsi="標楷體" w:hint="eastAsia"/>
                <w:szCs w:val="24"/>
                <w:lang w:eastAsia="zh-HK"/>
              </w:rPr>
              <w:t>健康</w:t>
            </w:r>
            <w:r w:rsidRPr="00165E2B">
              <w:rPr>
                <w:rFonts w:ascii="標楷體" w:eastAsia="標楷體" w:hAnsi="標楷體" w:cs="微軟正黑體" w:hint="eastAsia"/>
                <w:kern w:val="0"/>
                <w:szCs w:val="24"/>
              </w:rPr>
              <w:t>教育</w:t>
            </w:r>
            <w:r w:rsidRPr="00165E2B">
              <w:rPr>
                <w:rFonts w:ascii="標楷體" w:eastAsia="標楷體" w:hAnsi="標楷體" w:hint="eastAsia"/>
                <w:szCs w:val="24"/>
              </w:rPr>
              <w:t>□</w:t>
            </w:r>
            <w:r w:rsidRPr="00165E2B">
              <w:rPr>
                <w:rFonts w:ascii="標楷體" w:eastAsia="標楷體" w:hAnsi="標楷體" w:hint="eastAsia"/>
                <w:szCs w:val="24"/>
                <w:lang w:eastAsia="zh-HK"/>
              </w:rPr>
              <w:t>體育</w:t>
            </w:r>
            <w:r w:rsidRPr="00165E2B">
              <w:rPr>
                <w:rFonts w:ascii="標楷體" w:eastAsia="標楷體" w:hAnsi="標楷體" w:hint="eastAsia"/>
                <w:szCs w:val="24"/>
              </w:rPr>
              <w:t>)</w:t>
            </w:r>
          </w:p>
        </w:tc>
      </w:tr>
      <w:tr w:rsidR="00FE2429" w:rsidRPr="00165E2B" w:rsidTr="00B50E36">
        <w:trPr>
          <w:trHeight w:val="567"/>
          <w:jc w:val="center"/>
        </w:trPr>
        <w:tc>
          <w:tcPr>
            <w:tcW w:w="1696" w:type="dxa"/>
            <w:gridSpan w:val="2"/>
            <w:tcMar>
              <w:left w:w="28" w:type="dxa"/>
              <w:right w:w="28" w:type="dxa"/>
            </w:tcMar>
            <w:vAlign w:val="center"/>
          </w:tcPr>
          <w:p w:rsidR="00FE2429" w:rsidRPr="00165E2B" w:rsidRDefault="00FE2429" w:rsidP="00B50E36">
            <w:pPr>
              <w:snapToGrid w:val="0"/>
              <w:spacing w:line="400" w:lineRule="exact"/>
              <w:jc w:val="center"/>
              <w:rPr>
                <w:rFonts w:ascii="標楷體" w:eastAsia="標楷體" w:hAnsi="標楷體" w:cs="標楷體"/>
                <w:szCs w:val="24"/>
              </w:rPr>
            </w:pPr>
            <w:r w:rsidRPr="00165E2B">
              <w:rPr>
                <w:rFonts w:ascii="標楷體" w:eastAsia="標楷體" w:hAnsi="標楷體" w:cs="標楷體" w:hint="eastAsia"/>
                <w:szCs w:val="24"/>
                <w:lang w:eastAsia="zh-HK"/>
              </w:rPr>
              <w:t>實施年級</w:t>
            </w:r>
          </w:p>
        </w:tc>
        <w:tc>
          <w:tcPr>
            <w:tcW w:w="7230" w:type="dxa"/>
            <w:gridSpan w:val="10"/>
            <w:vAlign w:val="center"/>
          </w:tcPr>
          <w:p w:rsidR="00FE2429" w:rsidRPr="00165E2B" w:rsidRDefault="00FE2429" w:rsidP="00032CD5">
            <w:pPr>
              <w:snapToGrid w:val="0"/>
              <w:spacing w:line="400" w:lineRule="exact"/>
              <w:rPr>
                <w:rFonts w:ascii="標楷體" w:eastAsia="標楷體" w:hAnsi="標楷體"/>
                <w:szCs w:val="24"/>
              </w:rPr>
            </w:pPr>
            <w:r w:rsidRPr="00165E2B">
              <w:rPr>
                <w:rFonts w:ascii="標楷體" w:eastAsia="標楷體" w:hAnsi="標楷體" w:hint="eastAsia"/>
                <w:szCs w:val="24"/>
              </w:rPr>
              <w:t>□</w:t>
            </w:r>
            <w:r w:rsidRPr="00165E2B">
              <w:rPr>
                <w:rFonts w:ascii="標楷體" w:eastAsia="標楷體" w:hAnsi="標楷體"/>
                <w:szCs w:val="24"/>
              </w:rPr>
              <w:t>7</w:t>
            </w:r>
            <w:r w:rsidRPr="00165E2B">
              <w:rPr>
                <w:rFonts w:ascii="標楷體" w:eastAsia="標楷體" w:hAnsi="標楷體" w:cs="標楷體" w:hint="eastAsia"/>
                <w:szCs w:val="24"/>
                <w:lang w:eastAsia="zh-HK"/>
              </w:rPr>
              <w:t>年級</w:t>
            </w:r>
            <w:r w:rsidRPr="00FE2429">
              <w:rPr>
                <w:rFonts w:ascii="標楷體" w:eastAsia="標楷體" w:hAnsi="標楷體" w:hint="eastAsia"/>
                <w:szCs w:val="24"/>
              </w:rPr>
              <w:t>■</w:t>
            </w:r>
            <w:r w:rsidRPr="00FE2429">
              <w:rPr>
                <w:rFonts w:ascii="標楷體" w:eastAsia="標楷體" w:hAnsi="標楷體"/>
                <w:szCs w:val="24"/>
              </w:rPr>
              <w:t>8</w:t>
            </w:r>
            <w:r w:rsidRPr="00FE2429">
              <w:rPr>
                <w:rFonts w:ascii="標楷體" w:eastAsia="標楷體" w:hAnsi="標楷體" w:cs="標楷體" w:hint="eastAsia"/>
                <w:szCs w:val="24"/>
                <w:lang w:eastAsia="zh-HK"/>
              </w:rPr>
              <w:t>年級</w:t>
            </w:r>
            <w:r w:rsidRPr="00FE2429">
              <w:rPr>
                <w:rFonts w:ascii="標楷體" w:eastAsia="標楷體" w:hAnsi="標楷體" w:hint="eastAsia"/>
                <w:szCs w:val="24"/>
              </w:rPr>
              <w:t>□</w:t>
            </w:r>
            <w:r w:rsidRPr="00FE2429">
              <w:rPr>
                <w:rFonts w:ascii="標楷體" w:eastAsia="標楷體" w:hAnsi="標楷體"/>
                <w:szCs w:val="24"/>
              </w:rPr>
              <w:t xml:space="preserve"> 9</w:t>
            </w:r>
            <w:r w:rsidRPr="00FE2429">
              <w:rPr>
                <w:rFonts w:ascii="標楷體" w:eastAsia="標楷體" w:hAnsi="標楷體" w:cs="標楷體" w:hint="eastAsia"/>
                <w:szCs w:val="24"/>
                <w:lang w:eastAsia="zh-HK"/>
              </w:rPr>
              <w:t>年級</w:t>
            </w:r>
          </w:p>
        </w:tc>
      </w:tr>
      <w:tr w:rsidR="00FE2429" w:rsidRPr="00165E2B" w:rsidTr="00B50E36">
        <w:trPr>
          <w:trHeight w:val="567"/>
          <w:jc w:val="center"/>
        </w:trPr>
        <w:tc>
          <w:tcPr>
            <w:tcW w:w="1696" w:type="dxa"/>
            <w:gridSpan w:val="2"/>
            <w:tcMar>
              <w:left w:w="28" w:type="dxa"/>
              <w:right w:w="28" w:type="dxa"/>
            </w:tcMar>
            <w:vAlign w:val="center"/>
          </w:tcPr>
          <w:p w:rsidR="00FE2429" w:rsidRPr="00165E2B" w:rsidRDefault="00FE2429" w:rsidP="00B50E36">
            <w:pPr>
              <w:snapToGrid w:val="0"/>
              <w:spacing w:line="400" w:lineRule="exact"/>
              <w:jc w:val="center"/>
              <w:rPr>
                <w:rFonts w:ascii="標楷體" w:eastAsia="標楷體" w:hAnsi="標楷體" w:cs="標楷體"/>
                <w:szCs w:val="24"/>
              </w:rPr>
            </w:pPr>
            <w:r w:rsidRPr="00165E2B">
              <w:rPr>
                <w:rFonts w:ascii="標楷體" w:eastAsia="標楷體" w:hAnsi="標楷體" w:cs="標楷體" w:hint="eastAsia"/>
                <w:szCs w:val="24"/>
                <w:lang w:eastAsia="zh-HK"/>
              </w:rPr>
              <w:t>教材版本</w:t>
            </w:r>
          </w:p>
        </w:tc>
        <w:tc>
          <w:tcPr>
            <w:tcW w:w="2977" w:type="dxa"/>
            <w:gridSpan w:val="3"/>
            <w:vAlign w:val="center"/>
          </w:tcPr>
          <w:p w:rsidR="00FE2429" w:rsidRDefault="00FE2429" w:rsidP="00713011">
            <w:pPr>
              <w:snapToGrid w:val="0"/>
              <w:spacing w:line="400" w:lineRule="exact"/>
              <w:rPr>
                <w:rFonts w:ascii="標楷體" w:eastAsia="標楷體" w:hAnsi="標楷體" w:cs="標楷體"/>
                <w:szCs w:val="24"/>
                <w:lang w:eastAsia="zh-HK"/>
              </w:rPr>
            </w:pPr>
            <w:r w:rsidRPr="00165E2B">
              <w:rPr>
                <w:rFonts w:ascii="標楷體" w:eastAsia="標楷體" w:hAnsi="標楷體" w:hint="eastAsia"/>
                <w:szCs w:val="24"/>
              </w:rPr>
              <w:t>■</w:t>
            </w:r>
            <w:r w:rsidRPr="00165E2B">
              <w:rPr>
                <w:rFonts w:ascii="標楷體" w:eastAsia="標楷體" w:hAnsi="標楷體" w:cs="標楷體" w:hint="eastAsia"/>
                <w:szCs w:val="24"/>
                <w:lang w:eastAsia="zh-HK"/>
              </w:rPr>
              <w:t>選用教科書</w:t>
            </w:r>
            <w:r w:rsidRPr="00165E2B">
              <w:rPr>
                <w:rFonts w:ascii="標楷體" w:eastAsia="標楷體" w:hAnsi="標楷體" w:cs="標楷體" w:hint="eastAsia"/>
                <w:szCs w:val="24"/>
              </w:rPr>
              <w:t>:</w:t>
            </w:r>
            <w:r w:rsidRPr="00165E2B">
              <w:rPr>
                <w:rFonts w:ascii="標楷體" w:eastAsia="標楷體" w:hAnsi="標楷體" w:cs="標楷體" w:hint="eastAsia"/>
                <w:szCs w:val="24"/>
                <w:u w:val="single"/>
                <w:lang w:eastAsia="zh-HK"/>
              </w:rPr>
              <w:t xml:space="preserve">  </w:t>
            </w:r>
            <w:r w:rsidRPr="00165E2B">
              <w:rPr>
                <w:rFonts w:ascii="標楷體" w:eastAsia="標楷體" w:hAnsi="標楷體" w:cs="標楷體" w:hint="eastAsia"/>
                <w:szCs w:val="24"/>
                <w:u w:val="single"/>
              </w:rPr>
              <w:t>南一</w:t>
            </w:r>
            <w:r w:rsidRPr="00165E2B">
              <w:rPr>
                <w:rFonts w:ascii="標楷體" w:eastAsia="標楷體" w:hAnsi="標楷體" w:cs="標楷體" w:hint="eastAsia"/>
                <w:szCs w:val="24"/>
                <w:u w:val="single"/>
                <w:lang w:eastAsia="zh-HK"/>
              </w:rPr>
              <w:t xml:space="preserve">  </w:t>
            </w:r>
            <w:r w:rsidRPr="00165E2B">
              <w:rPr>
                <w:rFonts w:ascii="標楷體" w:eastAsia="標楷體" w:hAnsi="標楷體" w:cs="標楷體" w:hint="eastAsia"/>
                <w:szCs w:val="24"/>
              </w:rPr>
              <w:t>版</w:t>
            </w:r>
            <w:r w:rsidRPr="00165E2B">
              <w:rPr>
                <w:rFonts w:ascii="標楷體" w:eastAsia="標楷體" w:hAnsi="標楷體" w:cs="標楷體" w:hint="eastAsia"/>
                <w:szCs w:val="24"/>
                <w:lang w:eastAsia="zh-HK"/>
              </w:rPr>
              <w:t xml:space="preserve"> </w:t>
            </w:r>
          </w:p>
          <w:p w:rsidR="00FE2429" w:rsidRPr="00165E2B" w:rsidRDefault="00FE2429" w:rsidP="00713011">
            <w:pPr>
              <w:snapToGrid w:val="0"/>
              <w:spacing w:line="400" w:lineRule="exact"/>
              <w:rPr>
                <w:rFonts w:ascii="標楷體" w:eastAsia="標楷體" w:hAnsi="標楷體"/>
                <w:szCs w:val="24"/>
              </w:rPr>
            </w:pPr>
            <w:r w:rsidRPr="00165E2B">
              <w:rPr>
                <w:rFonts w:ascii="標楷體" w:eastAsia="標楷體" w:hAnsi="標楷體" w:cs="標楷體" w:hint="eastAsia"/>
                <w:szCs w:val="24"/>
                <w:lang w:eastAsia="zh-HK"/>
              </w:rPr>
              <w:t>□自編教材</w:t>
            </w:r>
            <w:r w:rsidRPr="00165E2B">
              <w:rPr>
                <w:rFonts w:ascii="標楷體" w:eastAsia="標楷體" w:hAnsi="標楷體" w:cs="標楷體"/>
                <w:szCs w:val="24"/>
                <w:lang w:eastAsia="zh-HK"/>
              </w:rPr>
              <w:t>(</w:t>
            </w:r>
            <w:r w:rsidRPr="00165E2B">
              <w:rPr>
                <w:rFonts w:ascii="標楷體" w:eastAsia="標楷體" w:hAnsi="標楷體" w:cs="標楷體" w:hint="eastAsia"/>
                <w:szCs w:val="24"/>
                <w:lang w:eastAsia="zh-HK"/>
              </w:rPr>
              <w:t>經課發會通過</w:t>
            </w:r>
            <w:r w:rsidRPr="00165E2B">
              <w:rPr>
                <w:rFonts w:ascii="標楷體" w:eastAsia="標楷體" w:hAnsi="標楷體" w:cs="標楷體"/>
                <w:szCs w:val="24"/>
                <w:lang w:eastAsia="zh-HK"/>
              </w:rPr>
              <w:t>)</w:t>
            </w:r>
          </w:p>
        </w:tc>
        <w:tc>
          <w:tcPr>
            <w:tcW w:w="992" w:type="dxa"/>
            <w:gridSpan w:val="2"/>
            <w:vAlign w:val="center"/>
          </w:tcPr>
          <w:p w:rsidR="00FE2429" w:rsidRPr="00165E2B" w:rsidRDefault="00FE2429" w:rsidP="00FE2429">
            <w:pPr>
              <w:widowControl/>
              <w:rPr>
                <w:rFonts w:ascii="標楷體" w:eastAsia="標楷體" w:hAnsi="標楷體"/>
                <w:szCs w:val="24"/>
              </w:rPr>
            </w:pPr>
            <w:r>
              <w:rPr>
                <w:rFonts w:ascii="標楷體" w:eastAsia="標楷體" w:hAnsi="標楷體" w:hint="eastAsia"/>
                <w:szCs w:val="24"/>
              </w:rPr>
              <w:t>節數</w:t>
            </w:r>
          </w:p>
        </w:tc>
        <w:tc>
          <w:tcPr>
            <w:tcW w:w="3261" w:type="dxa"/>
            <w:gridSpan w:val="5"/>
            <w:vAlign w:val="center"/>
          </w:tcPr>
          <w:p w:rsidR="00FE2429" w:rsidRPr="00FE2429" w:rsidRDefault="00FE2429" w:rsidP="00FE2429">
            <w:pPr>
              <w:spacing w:line="396" w:lineRule="auto"/>
              <w:jc w:val="both"/>
              <w:rPr>
                <w:rFonts w:ascii="標楷體" w:eastAsia="標楷體" w:hAnsi="標楷體"/>
                <w:color w:val="FF0000"/>
              </w:rPr>
            </w:pPr>
            <w:r w:rsidRPr="00FE2429">
              <w:rPr>
                <w:rFonts w:ascii="標楷體" w:eastAsia="標楷體" w:hAnsi="標楷體"/>
                <w:color w:val="000000"/>
              </w:rPr>
              <w:t xml:space="preserve">每週 </w:t>
            </w:r>
            <w:r w:rsidRPr="00FE2429">
              <w:rPr>
                <w:rFonts w:ascii="標楷體" w:eastAsia="標楷體" w:hAnsi="標楷體" w:hint="eastAsia"/>
                <w:color w:val="000000"/>
              </w:rPr>
              <w:t>3</w:t>
            </w:r>
            <w:r w:rsidRPr="00FE2429">
              <w:rPr>
                <w:rFonts w:ascii="標楷體" w:eastAsia="標楷體" w:hAnsi="標楷體"/>
                <w:color w:val="000000"/>
              </w:rPr>
              <w:t xml:space="preserve"> 節</w:t>
            </w:r>
            <w:r w:rsidRPr="00FE2429">
              <w:rPr>
                <w:rFonts w:ascii="標楷體" w:eastAsia="標楷體" w:hAnsi="標楷體"/>
                <w:color w:val="FF0000"/>
              </w:rPr>
              <w:t xml:space="preserve"> </w:t>
            </w:r>
          </w:p>
          <w:p w:rsidR="00FE2429" w:rsidRPr="00FE2429" w:rsidRDefault="00FE2429" w:rsidP="00FE2429">
            <w:pPr>
              <w:spacing w:line="396" w:lineRule="auto"/>
              <w:jc w:val="both"/>
            </w:pPr>
            <w:r w:rsidRPr="00FE2429">
              <w:rPr>
                <w:rFonts w:ascii="標楷體" w:eastAsia="標楷體" w:hAnsi="標楷體" w:hint="eastAsia"/>
                <w:u w:val="single"/>
              </w:rPr>
              <w:t xml:space="preserve">    </w:t>
            </w:r>
            <w:r w:rsidRPr="00FE2429">
              <w:rPr>
                <w:rFonts w:ascii="標楷體" w:eastAsia="標楷體" w:hAnsi="標楷體"/>
                <w:u w:val="single"/>
              </w:rPr>
              <w:t>第</w:t>
            </w:r>
            <w:r w:rsidRPr="00FE2429">
              <w:rPr>
                <w:rFonts w:ascii="標楷體" w:eastAsia="標楷體" w:hAnsi="標楷體" w:hint="eastAsia"/>
                <w:u w:val="single"/>
              </w:rPr>
              <w:t>一</w:t>
            </w:r>
            <w:r w:rsidRPr="00FE2429">
              <w:rPr>
                <w:rFonts w:ascii="標楷體" w:eastAsia="標楷體" w:hAnsi="標楷體"/>
                <w:u w:val="single"/>
              </w:rPr>
              <w:t>學期</w:t>
            </w:r>
            <w:r w:rsidRPr="00FE2429">
              <w:rPr>
                <w:rFonts w:ascii="標楷體" w:eastAsia="標楷體" w:hAnsi="標楷體" w:hint="eastAsia"/>
                <w:u w:val="single"/>
              </w:rPr>
              <w:t xml:space="preserve">    </w:t>
            </w:r>
            <w:r w:rsidRPr="00FE2429">
              <w:rPr>
                <w:rFonts w:ascii="標楷體" w:eastAsia="標楷體" w:hAnsi="標楷體"/>
              </w:rPr>
              <w:t xml:space="preserve"> 共 </w:t>
            </w:r>
            <w:r w:rsidRPr="00FE2429">
              <w:rPr>
                <w:rFonts w:ascii="標楷體" w:eastAsia="標楷體" w:hAnsi="標楷體" w:hint="eastAsia"/>
              </w:rPr>
              <w:t>63</w:t>
            </w:r>
            <w:r w:rsidRPr="00FE2429">
              <w:rPr>
                <w:rFonts w:ascii="標楷體" w:eastAsia="標楷體" w:hAnsi="標楷體"/>
              </w:rPr>
              <w:t xml:space="preserve"> 節</w:t>
            </w:r>
          </w:p>
          <w:p w:rsidR="00FE2429" w:rsidRPr="00165E2B" w:rsidRDefault="00FE2429" w:rsidP="00FE2429">
            <w:pPr>
              <w:widowControl/>
              <w:rPr>
                <w:rFonts w:ascii="標楷體" w:eastAsia="標楷體" w:hAnsi="標楷體"/>
                <w:szCs w:val="24"/>
              </w:rPr>
            </w:pPr>
            <w:r w:rsidRPr="00FE2429">
              <w:rPr>
                <w:rFonts w:ascii="標楷體" w:eastAsia="標楷體" w:hAnsi="標楷體" w:hint="eastAsia"/>
                <w:u w:val="single"/>
              </w:rPr>
              <w:t xml:space="preserve">    </w:t>
            </w:r>
            <w:r w:rsidRPr="00FE2429">
              <w:rPr>
                <w:rFonts w:ascii="標楷體" w:eastAsia="標楷體" w:hAnsi="標楷體"/>
                <w:u w:val="single"/>
              </w:rPr>
              <w:t>第</w:t>
            </w:r>
            <w:r w:rsidRPr="00FE2429">
              <w:rPr>
                <w:rFonts w:ascii="標楷體" w:eastAsia="標楷體" w:hAnsi="標楷體" w:hint="eastAsia"/>
                <w:u w:val="single"/>
              </w:rPr>
              <w:t>二</w:t>
            </w:r>
            <w:r w:rsidRPr="00FE2429">
              <w:rPr>
                <w:rFonts w:ascii="標楷體" w:eastAsia="標楷體" w:hAnsi="標楷體"/>
                <w:u w:val="single"/>
              </w:rPr>
              <w:t>學期</w:t>
            </w:r>
            <w:r w:rsidRPr="00FE2429">
              <w:rPr>
                <w:rFonts w:ascii="標楷體" w:eastAsia="標楷體" w:hAnsi="標楷體" w:hint="eastAsia"/>
                <w:u w:val="single"/>
              </w:rPr>
              <w:t xml:space="preserve">    </w:t>
            </w:r>
            <w:r w:rsidRPr="00FE2429">
              <w:rPr>
                <w:rFonts w:ascii="標楷體" w:eastAsia="標楷體" w:hAnsi="標楷體"/>
              </w:rPr>
              <w:t xml:space="preserve"> </w:t>
            </w:r>
            <w:r w:rsidRPr="00FE2429">
              <w:rPr>
                <w:rFonts w:ascii="標楷體" w:eastAsia="標楷體" w:hAnsi="標楷體"/>
                <w:color w:val="000000"/>
              </w:rPr>
              <w:t xml:space="preserve">共 </w:t>
            </w:r>
            <w:r w:rsidRPr="00FE2429">
              <w:rPr>
                <w:rFonts w:ascii="標楷體" w:eastAsia="標楷體" w:hAnsi="標楷體" w:hint="eastAsia"/>
                <w:color w:val="000000"/>
              </w:rPr>
              <w:t>63</w:t>
            </w:r>
            <w:r w:rsidRPr="00FE2429">
              <w:rPr>
                <w:rFonts w:ascii="標楷體" w:eastAsia="標楷體" w:hAnsi="標楷體"/>
                <w:color w:val="000000"/>
              </w:rPr>
              <w:t xml:space="preserve"> 節</w:t>
            </w:r>
          </w:p>
        </w:tc>
      </w:tr>
      <w:tr w:rsidR="00FE2429" w:rsidRPr="00165E2B" w:rsidTr="00B50E36">
        <w:trPr>
          <w:trHeight w:val="6846"/>
          <w:jc w:val="center"/>
        </w:trPr>
        <w:tc>
          <w:tcPr>
            <w:tcW w:w="1696" w:type="dxa"/>
            <w:gridSpan w:val="2"/>
            <w:tcMar>
              <w:left w:w="28" w:type="dxa"/>
              <w:right w:w="28" w:type="dxa"/>
            </w:tcMar>
            <w:vAlign w:val="center"/>
          </w:tcPr>
          <w:p w:rsidR="00FE2429" w:rsidRPr="00165E2B" w:rsidRDefault="00FE2429" w:rsidP="00B50E36">
            <w:pPr>
              <w:snapToGrid w:val="0"/>
              <w:spacing w:line="400" w:lineRule="exact"/>
              <w:jc w:val="center"/>
              <w:rPr>
                <w:rFonts w:ascii="標楷體" w:eastAsia="標楷體" w:hAnsi="標楷體" w:cs="標楷體"/>
                <w:szCs w:val="24"/>
              </w:rPr>
            </w:pPr>
            <w:r w:rsidRPr="00165E2B">
              <w:rPr>
                <w:rFonts w:ascii="標楷體" w:eastAsia="標楷體" w:hAnsi="標楷體" w:hint="eastAsia"/>
                <w:szCs w:val="24"/>
                <w:lang w:eastAsia="zh-HK"/>
              </w:rPr>
              <w:t>領域</w:t>
            </w:r>
            <w:r w:rsidRPr="00165E2B">
              <w:rPr>
                <w:rFonts w:ascii="標楷體" w:eastAsia="標楷體" w:hAnsi="標楷體" w:hint="eastAsia"/>
                <w:szCs w:val="24"/>
              </w:rPr>
              <w:t>核心素養</w:t>
            </w:r>
          </w:p>
        </w:tc>
        <w:tc>
          <w:tcPr>
            <w:tcW w:w="7230" w:type="dxa"/>
            <w:gridSpan w:val="10"/>
            <w:tcMar>
              <w:left w:w="57" w:type="dxa"/>
              <w:right w:w="0" w:type="dxa"/>
            </w:tcMar>
            <w:vAlign w:val="center"/>
          </w:tcPr>
          <w:p w:rsidR="00FE2429" w:rsidRPr="00165E2B" w:rsidRDefault="00FE2429" w:rsidP="00D9659A">
            <w:pPr>
              <w:rPr>
                <w:rFonts w:ascii="標楷體" w:eastAsia="標楷體" w:hAnsi="標楷體"/>
                <w:szCs w:val="24"/>
              </w:rPr>
            </w:pPr>
            <w:r w:rsidRPr="00165E2B">
              <w:rPr>
                <w:rFonts w:ascii="標楷體" w:eastAsia="標楷體" w:hAnsi="標楷體"/>
                <w:szCs w:val="24"/>
              </w:rPr>
              <w:t>自-J-A1能應用科學知識、方法與態度於日常生活當中。</w:t>
            </w:r>
          </w:p>
          <w:p w:rsidR="00FE2429" w:rsidRPr="00165E2B" w:rsidRDefault="00FE2429" w:rsidP="00D9659A">
            <w:pPr>
              <w:rPr>
                <w:rFonts w:ascii="標楷體" w:eastAsia="標楷體" w:hAnsi="標楷體"/>
                <w:szCs w:val="24"/>
              </w:rPr>
            </w:pPr>
            <w:r w:rsidRPr="00165E2B">
              <w:rPr>
                <w:rFonts w:ascii="標楷體" w:eastAsia="標楷體" w:hAnsi="標楷體"/>
                <w:szCs w:val="24"/>
              </w:rPr>
              <w:t>自-J-A2能將所習得的科學知識，連結到自己觀察到的自然現象及實驗數據，學習自我或團體探索證據、回應多元觀點，並能對問題、方法、資訊或數據的可信性抱持合理的懷疑態度或進行檢核，提出問題可能的解決方案。</w:t>
            </w:r>
          </w:p>
          <w:p w:rsidR="00FE2429" w:rsidRPr="00165E2B" w:rsidRDefault="00FE2429" w:rsidP="00D9659A">
            <w:pPr>
              <w:rPr>
                <w:rFonts w:ascii="標楷體" w:eastAsia="標楷體" w:hAnsi="標楷體"/>
                <w:szCs w:val="24"/>
              </w:rPr>
            </w:pPr>
            <w:r w:rsidRPr="00165E2B">
              <w:rPr>
                <w:rFonts w:ascii="標楷體" w:eastAsia="標楷體" w:hAnsi="標楷體"/>
                <w:szCs w:val="24"/>
              </w:rPr>
              <w:t>自-J-A3具備從日常生活經驗中找出問題，並能根據問題特性、資源等因素，善用生活週遭的物品、器材儀器、科技設備及資源，規劃自然科學探究活動。</w:t>
            </w:r>
          </w:p>
          <w:p w:rsidR="00FE2429" w:rsidRPr="00165E2B" w:rsidRDefault="00FE2429" w:rsidP="00D9659A">
            <w:pPr>
              <w:rPr>
                <w:rFonts w:ascii="標楷體" w:eastAsia="標楷體" w:hAnsi="標楷體"/>
                <w:szCs w:val="24"/>
              </w:rPr>
            </w:pPr>
            <w:r w:rsidRPr="00165E2B">
              <w:rPr>
                <w:rFonts w:ascii="標楷體" w:eastAsia="標楷體" w:hAnsi="標楷體"/>
                <w:szCs w:val="24"/>
              </w:rPr>
              <w:t>自-J-B1能分析歸納、製作圖表、使用資訊及數學運算等方法，整理自然科學資訊或數據，並利用口語、影像、文字與圖案、繪圖或實物、科學名詞、數學公式、模型等，表達探究之過程、發現與成果、價值和限制等。</w:t>
            </w:r>
          </w:p>
          <w:p w:rsidR="00FE2429" w:rsidRPr="00165E2B" w:rsidRDefault="00FE2429" w:rsidP="00D9659A">
            <w:pPr>
              <w:rPr>
                <w:rFonts w:ascii="標楷體" w:eastAsia="標楷體" w:hAnsi="標楷體"/>
                <w:szCs w:val="24"/>
              </w:rPr>
            </w:pPr>
            <w:r w:rsidRPr="00165E2B">
              <w:rPr>
                <w:rFonts w:ascii="標楷體" w:eastAsia="標楷體" w:hAnsi="標楷體"/>
                <w:szCs w:val="24"/>
              </w:rPr>
              <w:t>自-J-B2能操作適合學習階段的科技設備與資源，並從學習活動、日常經驗及科技運用、自然環境、書刊及網路</w:t>
            </w:r>
          </w:p>
          <w:p w:rsidR="00FE2429" w:rsidRPr="00165E2B" w:rsidRDefault="00FE2429" w:rsidP="00D9659A">
            <w:pPr>
              <w:rPr>
                <w:rFonts w:ascii="標楷體" w:eastAsia="標楷體" w:hAnsi="標楷體"/>
                <w:szCs w:val="24"/>
              </w:rPr>
            </w:pPr>
            <w:r w:rsidRPr="00165E2B">
              <w:rPr>
                <w:rFonts w:ascii="標楷體" w:eastAsia="標楷體" w:hAnsi="標楷體"/>
                <w:szCs w:val="24"/>
              </w:rPr>
              <w:t>媒體中，培養相關倫理與分辨資訊之可信程度及進行各種有計畫的觀察，以獲得有助於探究和問題解決的資訊。</w:t>
            </w:r>
          </w:p>
          <w:p w:rsidR="00FE2429" w:rsidRPr="00165E2B" w:rsidRDefault="00FE2429" w:rsidP="00D9659A">
            <w:pPr>
              <w:rPr>
                <w:rFonts w:ascii="標楷體" w:eastAsia="標楷體" w:hAnsi="標楷體"/>
                <w:szCs w:val="24"/>
              </w:rPr>
            </w:pPr>
            <w:r w:rsidRPr="00165E2B">
              <w:rPr>
                <w:rFonts w:ascii="標楷體" w:eastAsia="標楷體" w:hAnsi="標楷體"/>
                <w:szCs w:val="24"/>
              </w:rPr>
              <w:t>自-J-B3透過欣賞山川大地、風雲雨露、河海大洋、日月星辰，體驗自然與生命之美。</w:t>
            </w:r>
          </w:p>
          <w:p w:rsidR="00FE2429" w:rsidRPr="00165E2B" w:rsidRDefault="00FE2429" w:rsidP="00D9659A">
            <w:pPr>
              <w:rPr>
                <w:rFonts w:ascii="標楷體" w:eastAsia="標楷體" w:hAnsi="標楷體"/>
                <w:szCs w:val="24"/>
              </w:rPr>
            </w:pPr>
            <w:r w:rsidRPr="00165E2B">
              <w:rPr>
                <w:rFonts w:ascii="標楷體" w:eastAsia="標楷體" w:hAnsi="標楷體"/>
                <w:szCs w:val="24"/>
              </w:rPr>
              <w:t>自-J-C1從日常學習中，主動關心自然環境相關公共議題，尊重生命。</w:t>
            </w:r>
          </w:p>
          <w:p w:rsidR="00FE2429" w:rsidRPr="00165E2B" w:rsidRDefault="00FE2429" w:rsidP="00A705B9">
            <w:pPr>
              <w:rPr>
                <w:rFonts w:ascii="標楷體" w:eastAsia="標楷體" w:hAnsi="標楷體"/>
                <w:szCs w:val="24"/>
              </w:rPr>
            </w:pPr>
            <w:r w:rsidRPr="00165E2B">
              <w:rPr>
                <w:rFonts w:ascii="標楷體" w:eastAsia="標楷體" w:hAnsi="標楷體"/>
                <w:szCs w:val="24"/>
              </w:rPr>
              <w:t>自-J-C2透過合作學習，發展與同儕溝通、共同參與、共同執行及共同發掘科學相關知識與問題解決的能力。</w:t>
            </w:r>
          </w:p>
          <w:p w:rsidR="00FE2429" w:rsidRPr="00165E2B" w:rsidRDefault="00FE2429" w:rsidP="00A705B9">
            <w:pPr>
              <w:rPr>
                <w:rFonts w:ascii="標楷體" w:eastAsia="標楷體" w:hAnsi="標楷體"/>
                <w:szCs w:val="24"/>
              </w:rPr>
            </w:pPr>
            <w:r w:rsidRPr="00165E2B">
              <w:rPr>
                <w:rFonts w:ascii="標楷體" w:eastAsia="標楷體" w:hAnsi="標楷體"/>
                <w:szCs w:val="24"/>
              </w:rPr>
              <w:t>自-J-C3透過環境相關議題的學習，能了解全球自然環境具有差異性與互動性，並能發展出自我文化認同與身為地球公民的價值觀。</w:t>
            </w:r>
          </w:p>
        </w:tc>
      </w:tr>
      <w:tr w:rsidR="00FE2429" w:rsidRPr="00165E2B" w:rsidTr="00B50E36">
        <w:trPr>
          <w:trHeight w:val="633"/>
          <w:jc w:val="center"/>
        </w:trPr>
        <w:tc>
          <w:tcPr>
            <w:tcW w:w="1696" w:type="dxa"/>
            <w:gridSpan w:val="2"/>
            <w:tcMar>
              <w:left w:w="28" w:type="dxa"/>
              <w:right w:w="28" w:type="dxa"/>
            </w:tcMar>
            <w:vAlign w:val="center"/>
          </w:tcPr>
          <w:p w:rsidR="00FE2429" w:rsidRPr="00165E2B" w:rsidRDefault="00FE2429" w:rsidP="00B50E36">
            <w:pPr>
              <w:snapToGrid w:val="0"/>
              <w:spacing w:line="400" w:lineRule="exact"/>
              <w:jc w:val="center"/>
              <w:rPr>
                <w:rFonts w:ascii="標楷體" w:eastAsia="標楷體" w:hAnsi="標楷體"/>
                <w:szCs w:val="24"/>
                <w:lang w:eastAsia="zh-HK"/>
              </w:rPr>
            </w:pPr>
            <w:r>
              <w:rPr>
                <w:rFonts w:ascii="標楷體" w:eastAsia="標楷體" w:hAnsi="標楷體" w:hint="eastAsia"/>
                <w:szCs w:val="24"/>
                <w:lang w:eastAsia="zh-HK"/>
              </w:rPr>
              <w:t>課程目標</w:t>
            </w:r>
          </w:p>
        </w:tc>
        <w:tc>
          <w:tcPr>
            <w:tcW w:w="7230" w:type="dxa"/>
            <w:gridSpan w:val="10"/>
            <w:tcMar>
              <w:left w:w="57" w:type="dxa"/>
              <w:right w:w="0" w:type="dxa"/>
            </w:tcMar>
            <w:vAlign w:val="center"/>
          </w:tcPr>
          <w:p w:rsidR="00FE2429" w:rsidRPr="00127EB4" w:rsidRDefault="00FE2429" w:rsidP="00FE2429">
            <w:pPr>
              <w:spacing w:line="0" w:lineRule="atLeast"/>
              <w:ind w:rightChars="50" w:right="120"/>
              <w:rPr>
                <w:rFonts w:ascii="標楷體" w:eastAsia="標楷體" w:hAnsi="標楷體"/>
                <w:color w:val="000000"/>
                <w:szCs w:val="24"/>
              </w:rPr>
            </w:pPr>
            <w:r w:rsidRPr="00127EB4">
              <w:rPr>
                <w:rFonts w:ascii="標楷體" w:eastAsia="標楷體" w:hAnsi="標楷體"/>
                <w:color w:val="000000"/>
                <w:szCs w:val="24"/>
              </w:rPr>
              <w:t>1.</w:t>
            </w:r>
            <w:r w:rsidRPr="00127EB4">
              <w:rPr>
                <w:rFonts w:ascii="標楷體" w:eastAsia="標楷體" w:hAnsi="標楷體" w:hint="eastAsia"/>
                <w:color w:val="000000"/>
                <w:szCs w:val="24"/>
              </w:rPr>
              <w:t>了解質量、體積及密度三者之間的關係。</w:t>
            </w:r>
          </w:p>
          <w:p w:rsidR="00FE2429" w:rsidRPr="00127EB4" w:rsidRDefault="00FE2429" w:rsidP="00FE2429">
            <w:pPr>
              <w:spacing w:line="0" w:lineRule="atLeast"/>
              <w:ind w:rightChars="50" w:right="120"/>
              <w:rPr>
                <w:rFonts w:ascii="標楷體" w:eastAsia="標楷體" w:hAnsi="標楷體"/>
                <w:color w:val="000000"/>
                <w:szCs w:val="24"/>
              </w:rPr>
            </w:pPr>
            <w:r w:rsidRPr="00127EB4">
              <w:rPr>
                <w:rFonts w:ascii="標楷體" w:eastAsia="標楷體" w:hAnsi="標楷體"/>
                <w:color w:val="000000"/>
                <w:szCs w:val="24"/>
              </w:rPr>
              <w:t>2.</w:t>
            </w:r>
            <w:r w:rsidRPr="00127EB4">
              <w:rPr>
                <w:rFonts w:ascii="標楷體" w:eastAsia="標楷體" w:hAnsi="標楷體" w:hint="eastAsia"/>
                <w:color w:val="000000"/>
                <w:szCs w:val="24"/>
              </w:rPr>
              <w:t>了解物質的三態及水溶液的組成和濃度關係。</w:t>
            </w:r>
          </w:p>
          <w:p w:rsidR="00FE2429" w:rsidRPr="00127EB4" w:rsidRDefault="00FE2429" w:rsidP="00FE2429">
            <w:pPr>
              <w:spacing w:line="0" w:lineRule="atLeast"/>
              <w:ind w:rightChars="50" w:right="120"/>
              <w:rPr>
                <w:rFonts w:ascii="標楷體" w:eastAsia="標楷體" w:hAnsi="標楷體"/>
                <w:color w:val="000000"/>
                <w:szCs w:val="24"/>
              </w:rPr>
            </w:pPr>
            <w:r w:rsidRPr="00127EB4">
              <w:rPr>
                <w:rFonts w:ascii="標楷體" w:eastAsia="標楷體" w:hAnsi="標楷體" w:hint="eastAsia"/>
                <w:color w:val="000000"/>
                <w:szCs w:val="24"/>
              </w:rPr>
              <w:t>3.知道聲波的特性及應用。</w:t>
            </w:r>
          </w:p>
          <w:p w:rsidR="00FE2429" w:rsidRPr="00127EB4" w:rsidRDefault="00FE2429" w:rsidP="00FE2429">
            <w:pPr>
              <w:spacing w:line="0" w:lineRule="atLeast"/>
              <w:ind w:rightChars="50" w:right="120"/>
              <w:rPr>
                <w:rFonts w:ascii="標楷體" w:eastAsia="標楷體" w:hAnsi="標楷體"/>
                <w:color w:val="000000"/>
                <w:szCs w:val="24"/>
              </w:rPr>
            </w:pPr>
            <w:r w:rsidRPr="00127EB4">
              <w:rPr>
                <w:rFonts w:ascii="標楷體" w:eastAsia="標楷體" w:hAnsi="標楷體" w:hint="eastAsia"/>
                <w:color w:val="000000"/>
                <w:szCs w:val="24"/>
              </w:rPr>
              <w:t>4.利用跨科主題波動與地震了解地震的產生原因以及該如何因應。</w:t>
            </w:r>
          </w:p>
          <w:p w:rsidR="00FE2429" w:rsidRPr="00127EB4" w:rsidRDefault="00FE2429" w:rsidP="00FE2429">
            <w:pPr>
              <w:spacing w:line="0" w:lineRule="atLeast"/>
              <w:ind w:rightChars="50" w:right="120"/>
              <w:rPr>
                <w:rFonts w:ascii="標楷體" w:eastAsia="標楷體" w:hAnsi="標楷體"/>
                <w:color w:val="000000"/>
                <w:szCs w:val="24"/>
              </w:rPr>
            </w:pPr>
            <w:r w:rsidRPr="00127EB4">
              <w:rPr>
                <w:rFonts w:ascii="標楷體" w:eastAsia="標楷體" w:hAnsi="標楷體" w:hint="eastAsia"/>
                <w:color w:val="000000"/>
                <w:szCs w:val="24"/>
              </w:rPr>
              <w:t>5</w:t>
            </w:r>
            <w:r w:rsidRPr="00127EB4">
              <w:rPr>
                <w:rFonts w:ascii="標楷體" w:eastAsia="標楷體" w:hAnsi="標楷體"/>
                <w:color w:val="000000"/>
                <w:szCs w:val="24"/>
              </w:rPr>
              <w:t>.</w:t>
            </w:r>
            <w:r w:rsidRPr="00127EB4">
              <w:rPr>
                <w:rFonts w:ascii="標楷體" w:eastAsia="標楷體" w:hAnsi="標楷體" w:hint="eastAsia"/>
                <w:color w:val="000000"/>
                <w:szCs w:val="24"/>
              </w:rPr>
              <w:t>知道光的特性及應用。</w:t>
            </w:r>
          </w:p>
          <w:p w:rsidR="00FE2429" w:rsidRPr="00127EB4" w:rsidRDefault="00FE2429" w:rsidP="00FE2429">
            <w:pPr>
              <w:spacing w:line="0" w:lineRule="atLeast"/>
              <w:ind w:rightChars="50" w:right="120"/>
              <w:rPr>
                <w:rFonts w:ascii="標楷體" w:eastAsia="標楷體" w:hAnsi="標楷體"/>
                <w:color w:val="000000"/>
                <w:szCs w:val="24"/>
              </w:rPr>
            </w:pPr>
            <w:r w:rsidRPr="00127EB4">
              <w:rPr>
                <w:rFonts w:ascii="標楷體" w:eastAsia="標楷體" w:hAnsi="標楷體" w:hint="eastAsia"/>
                <w:color w:val="000000"/>
                <w:szCs w:val="24"/>
              </w:rPr>
              <w:t>6.知道熱的傳播方式及對物質的影響。</w:t>
            </w:r>
          </w:p>
          <w:p w:rsidR="00FE2429" w:rsidRPr="00127EB4" w:rsidRDefault="00FE2429" w:rsidP="00FE2429">
            <w:pPr>
              <w:spacing w:line="0" w:lineRule="atLeast"/>
              <w:ind w:rightChars="50" w:right="120"/>
              <w:rPr>
                <w:rFonts w:ascii="標楷體" w:eastAsia="標楷體" w:hAnsi="標楷體"/>
                <w:color w:val="000000"/>
                <w:szCs w:val="24"/>
              </w:rPr>
            </w:pPr>
            <w:r w:rsidRPr="00127EB4">
              <w:rPr>
                <w:rFonts w:ascii="標楷體" w:eastAsia="標楷體" w:hAnsi="標楷體" w:hint="eastAsia"/>
                <w:color w:val="000000"/>
                <w:szCs w:val="24"/>
              </w:rPr>
              <w:t>7.認識元素週期表上的物質，及了解常見元素的特性。</w:t>
            </w:r>
          </w:p>
          <w:p w:rsidR="00FE2429" w:rsidRDefault="00FE2429" w:rsidP="00FE2429">
            <w:pPr>
              <w:rPr>
                <w:rFonts w:ascii="標楷體" w:eastAsia="標楷體" w:hAnsi="標楷體"/>
                <w:color w:val="000000"/>
                <w:szCs w:val="24"/>
              </w:rPr>
            </w:pPr>
            <w:r w:rsidRPr="00127EB4">
              <w:rPr>
                <w:rFonts w:ascii="標楷體" w:eastAsia="標楷體" w:hAnsi="標楷體" w:hint="eastAsia"/>
                <w:color w:val="000000"/>
                <w:szCs w:val="24"/>
              </w:rPr>
              <w:lastRenderedPageBreak/>
              <w:t>8.了解常見分子的組成。</w:t>
            </w:r>
          </w:p>
          <w:p w:rsidR="00FE2429" w:rsidRPr="003416D2" w:rsidRDefault="00674A4E" w:rsidP="00FE2429">
            <w:pPr>
              <w:ind w:left="154" w:rightChars="50" w:right="120" w:hanging="154"/>
              <w:rPr>
                <w:rFonts w:ascii="標楷體" w:eastAsia="標楷體" w:hAnsi="標楷體"/>
                <w:color w:val="000000"/>
                <w:szCs w:val="24"/>
              </w:rPr>
            </w:pPr>
            <w:bookmarkStart w:id="1" w:name="_Hlk35871336"/>
            <w:r>
              <w:rPr>
                <w:rFonts w:ascii="標楷體" w:eastAsia="標楷體" w:hAnsi="標楷體" w:hint="eastAsia"/>
                <w:color w:val="000000"/>
                <w:szCs w:val="24"/>
              </w:rPr>
              <w:t>9</w:t>
            </w:r>
            <w:r w:rsidR="00FE2429" w:rsidRPr="003416D2">
              <w:rPr>
                <w:rFonts w:ascii="標楷體" w:eastAsia="標楷體" w:hAnsi="標楷體" w:hint="eastAsia"/>
                <w:color w:val="000000"/>
                <w:szCs w:val="24"/>
              </w:rPr>
              <w:t>.知道化學反應為質量守恆以及學會其表示法</w:t>
            </w:r>
          </w:p>
          <w:p w:rsidR="00FE2429" w:rsidRPr="003416D2" w:rsidRDefault="00674A4E" w:rsidP="00FE2429">
            <w:pPr>
              <w:ind w:left="154" w:rightChars="50" w:right="120" w:hanging="154"/>
              <w:rPr>
                <w:rFonts w:ascii="標楷體" w:eastAsia="標楷體" w:hAnsi="標楷體"/>
                <w:color w:val="000000"/>
                <w:szCs w:val="24"/>
              </w:rPr>
            </w:pPr>
            <w:r>
              <w:rPr>
                <w:rFonts w:ascii="標楷體" w:eastAsia="標楷體" w:hAnsi="標楷體" w:hint="eastAsia"/>
                <w:color w:val="000000"/>
                <w:szCs w:val="24"/>
              </w:rPr>
              <w:t>10</w:t>
            </w:r>
            <w:r w:rsidR="00FE2429" w:rsidRPr="003416D2">
              <w:rPr>
                <w:rFonts w:ascii="標楷體" w:eastAsia="標楷體" w:hAnsi="標楷體" w:hint="eastAsia"/>
                <w:color w:val="000000"/>
                <w:szCs w:val="24"/>
              </w:rPr>
              <w:t>.了解原子量、分子量與莫耳之間的關係。</w:t>
            </w:r>
          </w:p>
          <w:p w:rsidR="00FE2429" w:rsidRPr="003416D2" w:rsidRDefault="00674A4E" w:rsidP="00FE2429">
            <w:pPr>
              <w:ind w:left="154" w:rightChars="50" w:right="120" w:hanging="154"/>
              <w:rPr>
                <w:rFonts w:ascii="標楷體" w:eastAsia="標楷體" w:hAnsi="標楷體"/>
                <w:color w:val="000000"/>
                <w:szCs w:val="24"/>
              </w:rPr>
            </w:pPr>
            <w:r>
              <w:rPr>
                <w:rFonts w:ascii="標楷體" w:eastAsia="標楷體" w:hAnsi="標楷體" w:hint="eastAsia"/>
                <w:color w:val="000000"/>
                <w:szCs w:val="24"/>
              </w:rPr>
              <w:t>11</w:t>
            </w:r>
            <w:r w:rsidR="00FE2429" w:rsidRPr="003416D2">
              <w:rPr>
                <w:rFonts w:ascii="標楷體" w:eastAsia="標楷體" w:hAnsi="標楷體" w:hint="eastAsia"/>
                <w:color w:val="000000"/>
                <w:szCs w:val="24"/>
              </w:rPr>
              <w:t>.知道氧化還原的概念及運用。</w:t>
            </w:r>
          </w:p>
          <w:p w:rsidR="00FE2429" w:rsidRPr="003416D2" w:rsidRDefault="00674A4E" w:rsidP="00FE2429">
            <w:pPr>
              <w:ind w:left="154" w:rightChars="50" w:right="120" w:hanging="154"/>
              <w:rPr>
                <w:rFonts w:ascii="標楷體" w:eastAsia="標楷體" w:hAnsi="標楷體"/>
                <w:color w:val="000000"/>
                <w:szCs w:val="24"/>
              </w:rPr>
            </w:pPr>
            <w:r>
              <w:rPr>
                <w:rFonts w:ascii="標楷體" w:eastAsia="標楷體" w:hAnsi="標楷體" w:hint="eastAsia"/>
                <w:color w:val="000000"/>
                <w:szCs w:val="24"/>
              </w:rPr>
              <w:t>12</w:t>
            </w:r>
            <w:r w:rsidR="00FE2429" w:rsidRPr="003416D2">
              <w:rPr>
                <w:rFonts w:ascii="標楷體" w:eastAsia="標楷體" w:hAnsi="標楷體" w:hint="eastAsia"/>
                <w:color w:val="000000"/>
                <w:szCs w:val="24"/>
              </w:rPr>
              <w:t>.認識化學上的酸、鹼、鹽及其運用。</w:t>
            </w:r>
          </w:p>
          <w:p w:rsidR="00FE2429" w:rsidRPr="003416D2" w:rsidRDefault="00674A4E" w:rsidP="00FE2429">
            <w:pPr>
              <w:ind w:left="154" w:rightChars="50" w:right="120" w:hanging="154"/>
              <w:rPr>
                <w:rFonts w:ascii="標楷體" w:eastAsia="標楷體" w:hAnsi="標楷體"/>
                <w:color w:val="000000"/>
                <w:szCs w:val="24"/>
              </w:rPr>
            </w:pPr>
            <w:r>
              <w:rPr>
                <w:rFonts w:ascii="標楷體" w:eastAsia="標楷體" w:hAnsi="標楷體" w:hint="eastAsia"/>
                <w:color w:val="000000"/>
                <w:szCs w:val="24"/>
              </w:rPr>
              <w:t>13</w:t>
            </w:r>
            <w:r w:rsidR="00FE2429" w:rsidRPr="003416D2">
              <w:rPr>
                <w:rFonts w:ascii="標楷體" w:eastAsia="標楷體" w:hAnsi="標楷體" w:hint="eastAsia"/>
                <w:color w:val="000000"/>
                <w:szCs w:val="24"/>
              </w:rPr>
              <w:t>.了解酸雨的形成、現況與防治方法。</w:t>
            </w:r>
          </w:p>
          <w:p w:rsidR="00FE2429" w:rsidRPr="003416D2" w:rsidRDefault="00674A4E" w:rsidP="00FE2429">
            <w:pPr>
              <w:ind w:left="154" w:rightChars="50" w:right="120" w:hanging="154"/>
              <w:rPr>
                <w:rFonts w:ascii="標楷體" w:eastAsia="標楷體" w:hAnsi="標楷體"/>
                <w:color w:val="000000"/>
                <w:szCs w:val="24"/>
              </w:rPr>
            </w:pPr>
            <w:r>
              <w:rPr>
                <w:rFonts w:ascii="標楷體" w:eastAsia="標楷體" w:hAnsi="標楷體" w:hint="eastAsia"/>
                <w:color w:val="000000"/>
                <w:szCs w:val="24"/>
              </w:rPr>
              <w:t>14</w:t>
            </w:r>
            <w:r w:rsidR="00FE2429" w:rsidRPr="003416D2">
              <w:rPr>
                <w:rFonts w:ascii="標楷體" w:eastAsia="標楷體" w:hAnsi="標楷體" w:hint="eastAsia"/>
                <w:color w:val="000000"/>
                <w:szCs w:val="24"/>
              </w:rPr>
              <w:t>.了解會影響反應速率的原因，以及反應平衡因素。</w:t>
            </w:r>
          </w:p>
          <w:p w:rsidR="00FE2429" w:rsidRPr="003416D2" w:rsidRDefault="00674A4E" w:rsidP="00FE2429">
            <w:pPr>
              <w:ind w:left="154" w:rightChars="50" w:right="120" w:hanging="154"/>
              <w:rPr>
                <w:rFonts w:ascii="標楷體" w:eastAsia="標楷體" w:hAnsi="標楷體"/>
                <w:color w:val="000000"/>
                <w:szCs w:val="24"/>
              </w:rPr>
            </w:pPr>
            <w:r>
              <w:rPr>
                <w:rFonts w:ascii="標楷體" w:eastAsia="標楷體" w:hAnsi="標楷體" w:hint="eastAsia"/>
                <w:color w:val="000000"/>
                <w:szCs w:val="24"/>
              </w:rPr>
              <w:t>15</w:t>
            </w:r>
            <w:r w:rsidR="00FE2429" w:rsidRPr="003416D2">
              <w:rPr>
                <w:rFonts w:ascii="標楷體" w:eastAsia="標楷體" w:hAnsi="標楷體" w:hint="eastAsia"/>
                <w:color w:val="000000"/>
                <w:szCs w:val="24"/>
              </w:rPr>
              <w:t>.認識常見的有機化合物，以及如何在生活中運用。</w:t>
            </w:r>
          </w:p>
          <w:p w:rsidR="00FE2429" w:rsidRPr="00165E2B" w:rsidRDefault="00674A4E" w:rsidP="00FE2429">
            <w:pPr>
              <w:rPr>
                <w:rFonts w:ascii="標楷體" w:eastAsia="標楷體" w:hAnsi="標楷體"/>
                <w:szCs w:val="24"/>
              </w:rPr>
            </w:pPr>
            <w:r>
              <w:rPr>
                <w:rFonts w:ascii="標楷體" w:eastAsia="標楷體" w:hAnsi="標楷體" w:hint="eastAsia"/>
                <w:color w:val="000000"/>
                <w:szCs w:val="24"/>
              </w:rPr>
              <w:t>16</w:t>
            </w:r>
            <w:r w:rsidR="00FE2429" w:rsidRPr="003416D2">
              <w:rPr>
                <w:rFonts w:ascii="標楷體" w:eastAsia="標楷體" w:hAnsi="標楷體"/>
                <w:color w:val="000000"/>
                <w:szCs w:val="24"/>
              </w:rPr>
              <w:t>.</w:t>
            </w:r>
            <w:r w:rsidR="00FE2429" w:rsidRPr="003416D2">
              <w:rPr>
                <w:rFonts w:ascii="標楷體" w:eastAsia="標楷體" w:hAnsi="標楷體" w:hint="eastAsia"/>
                <w:color w:val="000000"/>
                <w:szCs w:val="24"/>
              </w:rPr>
              <w:t>了解摩擦力、壓力及浮力的基本概念。</w:t>
            </w:r>
            <w:bookmarkEnd w:id="1"/>
          </w:p>
        </w:tc>
      </w:tr>
      <w:tr w:rsidR="00B50E36" w:rsidRPr="00165E2B" w:rsidTr="00B50E36">
        <w:trPr>
          <w:trHeight w:val="278"/>
          <w:jc w:val="center"/>
        </w:trPr>
        <w:tc>
          <w:tcPr>
            <w:tcW w:w="1696" w:type="dxa"/>
            <w:gridSpan w:val="2"/>
            <w:vMerge w:val="restart"/>
            <w:tcMar>
              <w:left w:w="28" w:type="dxa"/>
              <w:right w:w="28" w:type="dxa"/>
            </w:tcMar>
            <w:vAlign w:val="center"/>
          </w:tcPr>
          <w:p w:rsidR="00B50E36" w:rsidRDefault="00B50E36" w:rsidP="00674A4E">
            <w:pPr>
              <w:spacing w:line="400" w:lineRule="exact"/>
              <w:jc w:val="center"/>
              <w:rPr>
                <w:rFonts w:ascii="標楷體" w:eastAsia="標楷體" w:hAnsi="標楷體" w:cs="新細明體"/>
                <w:szCs w:val="24"/>
              </w:rPr>
            </w:pPr>
            <w:r w:rsidRPr="00165E2B">
              <w:rPr>
                <w:rFonts w:ascii="標楷體" w:eastAsia="標楷體" w:hAnsi="標楷體" w:cs="新細明體" w:hint="eastAsia"/>
                <w:szCs w:val="24"/>
              </w:rPr>
              <w:lastRenderedPageBreak/>
              <w:t>學習進度</w:t>
            </w:r>
          </w:p>
          <w:p w:rsidR="00B50E36" w:rsidRPr="00165E2B" w:rsidRDefault="00B50E36" w:rsidP="00674A4E">
            <w:pPr>
              <w:spacing w:line="400" w:lineRule="exact"/>
              <w:jc w:val="center"/>
              <w:rPr>
                <w:rFonts w:ascii="標楷體" w:eastAsia="標楷體" w:hAnsi="標楷體"/>
                <w:szCs w:val="24"/>
              </w:rPr>
            </w:pPr>
            <w:r w:rsidRPr="00165E2B">
              <w:rPr>
                <w:rFonts w:ascii="標楷體" w:eastAsia="標楷體" w:hAnsi="標楷體" w:cs="新細明體" w:hint="eastAsia"/>
                <w:szCs w:val="24"/>
                <w:lang w:eastAsia="zh-HK"/>
              </w:rPr>
              <w:t>週次</w:t>
            </w:r>
          </w:p>
        </w:tc>
        <w:tc>
          <w:tcPr>
            <w:tcW w:w="1276" w:type="dxa"/>
            <w:vMerge w:val="restart"/>
            <w:vAlign w:val="center"/>
          </w:tcPr>
          <w:p w:rsidR="00B50E36" w:rsidRDefault="00B50E36" w:rsidP="00D9659A">
            <w:pPr>
              <w:snapToGrid w:val="0"/>
              <w:spacing w:line="400" w:lineRule="exact"/>
              <w:jc w:val="center"/>
              <w:rPr>
                <w:rFonts w:ascii="標楷體" w:eastAsia="標楷體" w:hAnsi="標楷體"/>
                <w:szCs w:val="24"/>
              </w:rPr>
            </w:pPr>
            <w:r w:rsidRPr="00165E2B">
              <w:rPr>
                <w:rFonts w:ascii="標楷體" w:eastAsia="標楷體" w:hAnsi="標楷體" w:hint="eastAsia"/>
                <w:szCs w:val="24"/>
              </w:rPr>
              <w:t>單元</w:t>
            </w:r>
          </w:p>
          <w:p w:rsidR="00B50E36" w:rsidRPr="00165E2B" w:rsidRDefault="00B50E36" w:rsidP="00D9659A">
            <w:pPr>
              <w:snapToGrid w:val="0"/>
              <w:spacing w:line="400" w:lineRule="exact"/>
              <w:jc w:val="center"/>
              <w:rPr>
                <w:rFonts w:ascii="標楷體" w:eastAsia="標楷體" w:hAnsi="標楷體"/>
                <w:szCs w:val="24"/>
              </w:rPr>
            </w:pPr>
            <w:r w:rsidRPr="00165E2B">
              <w:rPr>
                <w:rFonts w:ascii="標楷體" w:eastAsia="標楷體" w:hAnsi="標楷體" w:hint="eastAsia"/>
                <w:szCs w:val="24"/>
              </w:rPr>
              <w:t>活動主題</w:t>
            </w:r>
          </w:p>
        </w:tc>
        <w:tc>
          <w:tcPr>
            <w:tcW w:w="2126" w:type="dxa"/>
            <w:gridSpan w:val="3"/>
            <w:vAlign w:val="center"/>
          </w:tcPr>
          <w:p w:rsidR="00B50E36" w:rsidRPr="00165E2B" w:rsidRDefault="00B50E36" w:rsidP="004E3651">
            <w:pPr>
              <w:snapToGrid w:val="0"/>
              <w:spacing w:line="400" w:lineRule="exact"/>
              <w:jc w:val="center"/>
              <w:rPr>
                <w:rFonts w:ascii="標楷體" w:eastAsia="標楷體" w:hAnsi="標楷體" w:cs="新細明體"/>
                <w:szCs w:val="24"/>
              </w:rPr>
            </w:pPr>
            <w:r w:rsidRPr="00165E2B">
              <w:rPr>
                <w:rFonts w:ascii="標楷體" w:eastAsia="標楷體" w:hAnsi="標楷體" w:cs="新細明體" w:hint="eastAsia"/>
                <w:szCs w:val="24"/>
              </w:rPr>
              <w:t>學習重點</w:t>
            </w:r>
          </w:p>
        </w:tc>
        <w:tc>
          <w:tcPr>
            <w:tcW w:w="709" w:type="dxa"/>
            <w:gridSpan w:val="2"/>
            <w:vMerge w:val="restart"/>
            <w:vAlign w:val="center"/>
          </w:tcPr>
          <w:p w:rsidR="00B50E36" w:rsidRPr="00165E2B" w:rsidRDefault="00B50E36" w:rsidP="00D9659A">
            <w:pPr>
              <w:snapToGrid w:val="0"/>
              <w:spacing w:line="0" w:lineRule="atLeast"/>
              <w:rPr>
                <w:rFonts w:ascii="標楷體" w:eastAsia="標楷體" w:hAnsi="標楷體" w:cs="新細明體"/>
                <w:szCs w:val="24"/>
              </w:rPr>
            </w:pPr>
            <w:r w:rsidRPr="00165E2B">
              <w:rPr>
                <w:rFonts w:ascii="標楷體" w:eastAsia="標楷體" w:hAnsi="標楷體" w:cs="新細明體" w:hint="eastAsia"/>
                <w:szCs w:val="24"/>
              </w:rPr>
              <w:t>評量方法</w:t>
            </w:r>
          </w:p>
        </w:tc>
        <w:tc>
          <w:tcPr>
            <w:tcW w:w="992" w:type="dxa"/>
            <w:vMerge w:val="restart"/>
            <w:vAlign w:val="center"/>
          </w:tcPr>
          <w:p w:rsidR="00B50E36" w:rsidRPr="00165E2B" w:rsidRDefault="00B50E36" w:rsidP="00D9659A">
            <w:pPr>
              <w:snapToGrid w:val="0"/>
              <w:spacing w:line="0" w:lineRule="atLeast"/>
              <w:rPr>
                <w:rFonts w:ascii="標楷體" w:eastAsia="標楷體" w:hAnsi="標楷體" w:cs="新細明體"/>
                <w:szCs w:val="24"/>
              </w:rPr>
            </w:pPr>
            <w:r w:rsidRPr="00165E2B">
              <w:rPr>
                <w:rFonts w:ascii="標楷體" w:eastAsia="標楷體" w:hAnsi="標楷體" w:cs="新細明體" w:hint="eastAsia"/>
                <w:szCs w:val="24"/>
              </w:rPr>
              <w:t>議題融入</w:t>
            </w:r>
            <w:r>
              <w:rPr>
                <w:rFonts w:ascii="標楷體" w:eastAsia="標楷體" w:hAnsi="標楷體" w:cs="新細明體" w:hint="eastAsia"/>
                <w:szCs w:val="24"/>
              </w:rPr>
              <w:t>實質內涵</w:t>
            </w:r>
          </w:p>
        </w:tc>
        <w:tc>
          <w:tcPr>
            <w:tcW w:w="709" w:type="dxa"/>
            <w:vMerge w:val="restart"/>
            <w:vAlign w:val="center"/>
          </w:tcPr>
          <w:p w:rsidR="00B50E36" w:rsidRPr="00165E2B" w:rsidRDefault="00B50E36" w:rsidP="00D9659A">
            <w:pPr>
              <w:snapToGrid w:val="0"/>
              <w:spacing w:line="0" w:lineRule="atLeast"/>
              <w:rPr>
                <w:rFonts w:ascii="標楷體" w:eastAsia="標楷體" w:hAnsi="標楷體" w:cs="新細明體"/>
                <w:szCs w:val="24"/>
              </w:rPr>
            </w:pPr>
            <w:r w:rsidRPr="00165E2B">
              <w:rPr>
                <w:rFonts w:ascii="標楷體" w:eastAsia="標楷體" w:hAnsi="標楷體" w:cs="新細明體" w:hint="eastAsia"/>
                <w:szCs w:val="24"/>
              </w:rPr>
              <w:t>教學設施設備需求</w:t>
            </w:r>
          </w:p>
        </w:tc>
        <w:tc>
          <w:tcPr>
            <w:tcW w:w="709" w:type="dxa"/>
            <w:vMerge w:val="restart"/>
            <w:vAlign w:val="center"/>
          </w:tcPr>
          <w:p w:rsidR="00B50E36" w:rsidRPr="00165E2B" w:rsidRDefault="00B50E36" w:rsidP="00D9659A">
            <w:pPr>
              <w:snapToGrid w:val="0"/>
              <w:spacing w:line="0" w:lineRule="atLeast"/>
              <w:rPr>
                <w:rFonts w:ascii="標楷體" w:eastAsia="標楷體" w:hAnsi="標楷體" w:cs="新細明體"/>
                <w:szCs w:val="24"/>
              </w:rPr>
            </w:pPr>
            <w:r w:rsidRPr="00165E2B">
              <w:rPr>
                <w:rFonts w:ascii="標楷體" w:eastAsia="標楷體" w:hAnsi="標楷體" w:cs="新細明體" w:hint="eastAsia"/>
                <w:szCs w:val="24"/>
              </w:rPr>
              <w:t>跨領域/科目協同教學</w:t>
            </w:r>
          </w:p>
        </w:tc>
        <w:tc>
          <w:tcPr>
            <w:tcW w:w="709" w:type="dxa"/>
            <w:vMerge w:val="restart"/>
            <w:vAlign w:val="center"/>
          </w:tcPr>
          <w:p w:rsidR="00B50E36" w:rsidRPr="00165E2B" w:rsidRDefault="00B50E36" w:rsidP="00C7393D">
            <w:pPr>
              <w:snapToGrid w:val="0"/>
              <w:spacing w:line="400" w:lineRule="exact"/>
              <w:rPr>
                <w:rFonts w:ascii="標楷體" w:eastAsia="標楷體" w:hAnsi="標楷體" w:cs="新細明體"/>
                <w:szCs w:val="24"/>
              </w:rPr>
            </w:pPr>
            <w:r w:rsidRPr="00165E2B">
              <w:rPr>
                <w:rFonts w:ascii="標楷體" w:eastAsia="標楷體" w:hAnsi="標楷體" w:cs="新細明體" w:hint="eastAsia"/>
                <w:szCs w:val="24"/>
              </w:rPr>
              <w:t>備註</w:t>
            </w:r>
          </w:p>
        </w:tc>
      </w:tr>
      <w:tr w:rsidR="00B50E36" w:rsidRPr="00165E2B" w:rsidTr="00B50E36">
        <w:trPr>
          <w:trHeight w:val="299"/>
          <w:jc w:val="center"/>
        </w:trPr>
        <w:tc>
          <w:tcPr>
            <w:tcW w:w="1696" w:type="dxa"/>
            <w:gridSpan w:val="2"/>
            <w:vMerge/>
            <w:tcMar>
              <w:left w:w="28" w:type="dxa"/>
              <w:right w:w="28" w:type="dxa"/>
            </w:tcMar>
            <w:vAlign w:val="center"/>
          </w:tcPr>
          <w:p w:rsidR="00B50E36" w:rsidRPr="00165E2B" w:rsidRDefault="00B50E36" w:rsidP="00F03FDF">
            <w:pPr>
              <w:snapToGrid w:val="0"/>
              <w:spacing w:line="400" w:lineRule="exact"/>
              <w:rPr>
                <w:rFonts w:ascii="標楷體" w:eastAsia="標楷體" w:hAnsi="標楷體"/>
                <w:szCs w:val="24"/>
              </w:rPr>
            </w:pPr>
          </w:p>
        </w:tc>
        <w:tc>
          <w:tcPr>
            <w:tcW w:w="1276" w:type="dxa"/>
            <w:vMerge/>
            <w:vAlign w:val="center"/>
          </w:tcPr>
          <w:p w:rsidR="00B50E36" w:rsidRPr="00165E2B" w:rsidRDefault="00B50E36" w:rsidP="00F03FDF">
            <w:pPr>
              <w:snapToGrid w:val="0"/>
              <w:spacing w:line="400" w:lineRule="exact"/>
              <w:rPr>
                <w:rFonts w:ascii="標楷體" w:eastAsia="標楷體" w:hAnsi="標楷體"/>
                <w:szCs w:val="24"/>
              </w:rPr>
            </w:pPr>
          </w:p>
        </w:tc>
        <w:tc>
          <w:tcPr>
            <w:tcW w:w="992" w:type="dxa"/>
            <w:vAlign w:val="center"/>
          </w:tcPr>
          <w:p w:rsidR="00B50E36" w:rsidRDefault="00B50E36" w:rsidP="00D9659A">
            <w:pPr>
              <w:snapToGrid w:val="0"/>
              <w:spacing w:line="400" w:lineRule="exact"/>
              <w:rPr>
                <w:rFonts w:ascii="標楷體" w:eastAsia="標楷體" w:hAnsi="標楷體" w:cs="新細明體"/>
                <w:szCs w:val="24"/>
              </w:rPr>
            </w:pPr>
            <w:r w:rsidRPr="00165E2B">
              <w:rPr>
                <w:rFonts w:ascii="標楷體" w:eastAsia="標楷體" w:hAnsi="標楷體" w:cs="新細明體" w:hint="eastAsia"/>
                <w:szCs w:val="24"/>
              </w:rPr>
              <w:t>學習</w:t>
            </w:r>
          </w:p>
          <w:p w:rsidR="00B50E36" w:rsidRPr="00165E2B" w:rsidRDefault="00B50E36" w:rsidP="00D9659A">
            <w:pPr>
              <w:snapToGrid w:val="0"/>
              <w:spacing w:line="400" w:lineRule="exact"/>
              <w:rPr>
                <w:rFonts w:ascii="標楷體" w:eastAsia="標楷體" w:hAnsi="標楷體" w:cs="新細明體"/>
                <w:szCs w:val="24"/>
                <w:lang w:eastAsia="zh-HK"/>
              </w:rPr>
            </w:pPr>
            <w:r w:rsidRPr="00165E2B">
              <w:rPr>
                <w:rFonts w:ascii="標楷體" w:eastAsia="標楷體" w:hAnsi="標楷體" w:cs="新細明體" w:hint="eastAsia"/>
                <w:szCs w:val="24"/>
              </w:rPr>
              <w:t>表現</w:t>
            </w:r>
          </w:p>
        </w:tc>
        <w:tc>
          <w:tcPr>
            <w:tcW w:w="1134" w:type="dxa"/>
            <w:gridSpan w:val="2"/>
            <w:vAlign w:val="center"/>
          </w:tcPr>
          <w:p w:rsidR="00B50E36" w:rsidRDefault="00B50E36" w:rsidP="00D9659A">
            <w:pPr>
              <w:snapToGrid w:val="0"/>
              <w:spacing w:line="400" w:lineRule="exact"/>
              <w:rPr>
                <w:rFonts w:ascii="標楷體" w:eastAsia="標楷體" w:hAnsi="標楷體" w:cs="新細明體"/>
                <w:szCs w:val="24"/>
              </w:rPr>
            </w:pPr>
            <w:r w:rsidRPr="00165E2B">
              <w:rPr>
                <w:rFonts w:ascii="標楷體" w:eastAsia="標楷體" w:hAnsi="標楷體" w:cs="新細明體" w:hint="eastAsia"/>
                <w:szCs w:val="24"/>
              </w:rPr>
              <w:t>學習</w:t>
            </w:r>
          </w:p>
          <w:p w:rsidR="00B50E36" w:rsidRPr="00165E2B" w:rsidRDefault="00B50E36" w:rsidP="00D9659A">
            <w:pPr>
              <w:snapToGrid w:val="0"/>
              <w:spacing w:line="400" w:lineRule="exact"/>
              <w:rPr>
                <w:rFonts w:ascii="標楷體" w:eastAsia="標楷體" w:hAnsi="標楷體" w:cs="新細明體"/>
                <w:szCs w:val="24"/>
                <w:lang w:eastAsia="zh-HK"/>
              </w:rPr>
            </w:pPr>
            <w:r w:rsidRPr="00165E2B">
              <w:rPr>
                <w:rFonts w:ascii="標楷體" w:eastAsia="標楷體" w:hAnsi="標楷體" w:cs="新細明體" w:hint="eastAsia"/>
                <w:szCs w:val="24"/>
              </w:rPr>
              <w:t>內容</w:t>
            </w:r>
          </w:p>
        </w:tc>
        <w:tc>
          <w:tcPr>
            <w:tcW w:w="709" w:type="dxa"/>
            <w:gridSpan w:val="2"/>
            <w:vMerge/>
            <w:vAlign w:val="center"/>
          </w:tcPr>
          <w:p w:rsidR="00B50E36" w:rsidRPr="00165E2B" w:rsidRDefault="00B50E36" w:rsidP="00C7393D">
            <w:pPr>
              <w:snapToGrid w:val="0"/>
              <w:spacing w:line="400" w:lineRule="exact"/>
              <w:rPr>
                <w:rFonts w:ascii="標楷體" w:eastAsia="標楷體" w:hAnsi="標楷體" w:cs="新細明體"/>
                <w:szCs w:val="24"/>
                <w:lang w:eastAsia="zh-HK"/>
              </w:rPr>
            </w:pPr>
          </w:p>
        </w:tc>
        <w:tc>
          <w:tcPr>
            <w:tcW w:w="992" w:type="dxa"/>
            <w:vMerge/>
            <w:vAlign w:val="center"/>
          </w:tcPr>
          <w:p w:rsidR="00B50E36" w:rsidRPr="00165E2B" w:rsidRDefault="00B50E36" w:rsidP="00C7393D">
            <w:pPr>
              <w:snapToGrid w:val="0"/>
              <w:spacing w:line="400" w:lineRule="exact"/>
              <w:rPr>
                <w:rFonts w:ascii="標楷體" w:eastAsia="標楷體" w:hAnsi="標楷體" w:cs="新細明體"/>
                <w:szCs w:val="24"/>
                <w:lang w:eastAsia="zh-HK"/>
              </w:rPr>
            </w:pPr>
          </w:p>
        </w:tc>
        <w:tc>
          <w:tcPr>
            <w:tcW w:w="709" w:type="dxa"/>
            <w:vMerge/>
            <w:vAlign w:val="center"/>
          </w:tcPr>
          <w:p w:rsidR="00B50E36" w:rsidRPr="00165E2B" w:rsidRDefault="00B50E36" w:rsidP="00C7393D">
            <w:pPr>
              <w:snapToGrid w:val="0"/>
              <w:spacing w:line="400" w:lineRule="exact"/>
              <w:rPr>
                <w:rFonts w:ascii="標楷體" w:eastAsia="標楷體" w:hAnsi="標楷體" w:cs="新細明體"/>
                <w:szCs w:val="24"/>
                <w:lang w:eastAsia="zh-HK"/>
              </w:rPr>
            </w:pPr>
          </w:p>
        </w:tc>
        <w:tc>
          <w:tcPr>
            <w:tcW w:w="709" w:type="dxa"/>
            <w:vMerge/>
            <w:vAlign w:val="center"/>
          </w:tcPr>
          <w:p w:rsidR="00B50E36" w:rsidRPr="00165E2B" w:rsidRDefault="00B50E36" w:rsidP="00C7393D">
            <w:pPr>
              <w:snapToGrid w:val="0"/>
              <w:spacing w:line="400" w:lineRule="exact"/>
              <w:rPr>
                <w:rFonts w:ascii="標楷體" w:eastAsia="標楷體" w:hAnsi="標楷體" w:cs="新細明體"/>
                <w:szCs w:val="24"/>
                <w:lang w:eastAsia="zh-HK"/>
              </w:rPr>
            </w:pPr>
          </w:p>
        </w:tc>
        <w:tc>
          <w:tcPr>
            <w:tcW w:w="709" w:type="dxa"/>
            <w:vMerge/>
            <w:vAlign w:val="center"/>
          </w:tcPr>
          <w:p w:rsidR="00B50E36" w:rsidRPr="00165E2B" w:rsidRDefault="00B50E36" w:rsidP="00C7393D">
            <w:pPr>
              <w:snapToGrid w:val="0"/>
              <w:spacing w:line="400" w:lineRule="exact"/>
              <w:rPr>
                <w:rFonts w:ascii="標楷體" w:eastAsia="標楷體" w:hAnsi="標楷體" w:cs="新細明體"/>
                <w:szCs w:val="24"/>
                <w:lang w:eastAsia="zh-HK"/>
              </w:rPr>
            </w:pPr>
          </w:p>
        </w:tc>
      </w:tr>
      <w:tr w:rsidR="003827EA" w:rsidRPr="00165E2B" w:rsidTr="00B50E36">
        <w:trPr>
          <w:trHeight w:val="720"/>
          <w:jc w:val="center"/>
        </w:trPr>
        <w:tc>
          <w:tcPr>
            <w:tcW w:w="567" w:type="dxa"/>
            <w:vMerge w:val="restart"/>
            <w:tcMar>
              <w:left w:w="28" w:type="dxa"/>
              <w:right w:w="28" w:type="dxa"/>
            </w:tcMar>
          </w:tcPr>
          <w:p w:rsidR="003827EA" w:rsidRPr="00165E2B" w:rsidRDefault="003827EA" w:rsidP="003827EA">
            <w:pPr>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r w:rsidRPr="00165E2B">
              <w:rPr>
                <w:rFonts w:ascii="標楷體" w:eastAsia="標楷體" w:hAnsi="標楷體" w:hint="eastAsia"/>
                <w:szCs w:val="24"/>
              </w:rPr>
              <w:t>1</w:t>
            </w:r>
            <w:r w:rsidRPr="00165E2B">
              <w:rPr>
                <w:rFonts w:ascii="標楷體" w:eastAsia="標楷體" w:hAnsi="標楷體" w:hint="eastAsia"/>
                <w:szCs w:val="24"/>
                <w:lang w:eastAsia="zh-HK"/>
              </w:rPr>
              <w:t>學期</w:t>
            </w:r>
          </w:p>
        </w:tc>
        <w:tc>
          <w:tcPr>
            <w:tcW w:w="1129" w:type="dxa"/>
            <w:vAlign w:val="center"/>
          </w:tcPr>
          <w:p w:rsidR="003827EA" w:rsidRPr="00165E2B" w:rsidRDefault="003827EA" w:rsidP="003827EA">
            <w:pPr>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r w:rsidRPr="00165E2B">
              <w:rPr>
                <w:rFonts w:ascii="標楷體" w:eastAsia="標楷體" w:hAnsi="標楷體"/>
                <w:szCs w:val="24"/>
              </w:rPr>
              <w:t>1</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第一章：基本測量</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˙1-1長度與體積的測量（3）</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w:t>
            </w:r>
            <w:r w:rsidRPr="00165E2B">
              <w:rPr>
                <w:rFonts w:ascii="標楷體" w:eastAsia="標楷體" w:hAnsi="標楷體" w:hint="eastAsia"/>
                <w:kern w:val="0"/>
                <w:szCs w:val="24"/>
              </w:rPr>
              <w:lastRenderedPageBreak/>
              <w:t>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能將所習得的知識正確的連結到所觀察到的自然現象及實驗數據，並推論出其中的關聯，進而運用習得的知識來解釋自己論點的正確性。</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Ea-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時間、長度、質量等為基本物理量，經由計算可得到密度、體積等衍伸物理量。</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Ea-</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以適當的尺度量測或推估物理量，例如：奈米到光年、毫克到公噸、毫升到立方公尺等。</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Ea-</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測量時可依工</w:t>
            </w:r>
            <w:r w:rsidRPr="00165E2B">
              <w:rPr>
                <w:rFonts w:ascii="標楷體" w:eastAsia="標楷體" w:hAnsi="標楷體" w:hint="eastAsia"/>
                <w:kern w:val="0"/>
                <w:szCs w:val="24"/>
              </w:rPr>
              <w:lastRenderedPageBreak/>
              <w:t>具的最小刻度進行估計。</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了解動手實作的重要性。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體會動手實作的樂趣，並養成正向的科技態度。</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E6 操作家庭常見的手工具。</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各種常見的儀器圖</w:t>
            </w:r>
            <w:r w:rsidRPr="00165E2B">
              <w:rPr>
                <w:rFonts w:ascii="標楷體" w:eastAsia="標楷體" w:hAnsi="標楷體" w:hint="eastAsia"/>
                <w:szCs w:val="24"/>
              </w:rPr>
              <w:t>片、</w:t>
            </w:r>
            <w:r w:rsidRPr="00165E2B">
              <w:rPr>
                <w:rFonts w:ascii="標楷體" w:eastAsia="標楷體" w:hAnsi="標楷體"/>
                <w:szCs w:val="24"/>
              </w:rPr>
              <w:t>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r w:rsidRPr="00165E2B">
              <w:rPr>
                <w:rFonts w:ascii="標楷體" w:eastAsia="標楷體" w:hAnsi="標楷體" w:hint="eastAsia"/>
                <w:szCs w:val="24"/>
              </w:rPr>
              <w:t>2</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第一章：基本測量</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˙1-2質量的測量（2）</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˙1-3密</w:t>
            </w:r>
            <w:r w:rsidRPr="00165E2B">
              <w:rPr>
                <w:rFonts w:ascii="標楷體" w:eastAsia="標楷體" w:hAnsi="標楷體" w:hint="eastAsia"/>
                <w:szCs w:val="24"/>
              </w:rPr>
              <w:lastRenderedPageBreak/>
              <w:t>度（1）</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w:t>
            </w:r>
            <w:r w:rsidRPr="00165E2B">
              <w:rPr>
                <w:rFonts w:ascii="標楷體" w:eastAsia="標楷體" w:hAnsi="標楷體" w:hint="eastAsia"/>
                <w:kern w:val="0"/>
                <w:szCs w:val="24"/>
              </w:rPr>
              <w:lastRenderedPageBreak/>
              <w:t>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能正確安全操作適合學習階段的物品、器材儀器、科技設備及資源。能進行客觀的質性觀察或數值量測並詳實記錄。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tr-IV-1</w:t>
            </w:r>
            <w:r w:rsidRPr="00165E2B">
              <w:rPr>
                <w:rFonts w:ascii="標楷體" w:eastAsia="標楷體" w:hAnsi="標楷體" w:hint="eastAsia"/>
                <w:kern w:val="0"/>
                <w:szCs w:val="24"/>
              </w:rPr>
              <w:t>能將所習得的知識</w:t>
            </w:r>
            <w:r w:rsidRPr="00165E2B">
              <w:rPr>
                <w:rFonts w:ascii="標楷體" w:eastAsia="標楷體" w:hAnsi="標楷體" w:hint="eastAsia"/>
                <w:kern w:val="0"/>
                <w:szCs w:val="24"/>
              </w:rPr>
              <w:lastRenderedPageBreak/>
              <w:t>正確的連結到所觀察到的自然現象及實驗數據，並推論出其中的關聯，進而運用習得的知識來解釋自己論點的正確性。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動手實作解決問題或驗證自己想法，而獲得成就感。</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Ea-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時間、長度、質量等為基本物理</w:t>
            </w:r>
            <w:r w:rsidRPr="00165E2B">
              <w:rPr>
                <w:rFonts w:ascii="標楷體" w:eastAsia="標楷體" w:hAnsi="標楷體" w:hint="eastAsia"/>
                <w:kern w:val="0"/>
                <w:szCs w:val="24"/>
              </w:rPr>
              <w:lastRenderedPageBreak/>
              <w:t>量，經由計算可得到密度、體積等衍伸物理量。</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Ea-</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以適當的尺度量測或推估物理量，例如：奈米到光年、毫克到公噸、毫升到立方公尺等。</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Ea-</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測量時可依工具的最小刻度進行估計。</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了解動手實作的重要</w:t>
            </w:r>
            <w:r w:rsidRPr="00165E2B">
              <w:rPr>
                <w:rFonts w:ascii="標楷體" w:eastAsia="標楷體" w:hAnsi="標楷體" w:hint="eastAsia"/>
                <w:szCs w:val="24"/>
              </w:rPr>
              <w:lastRenderedPageBreak/>
              <w:t>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體會動手實作的樂趣，並養成正向的科技態度。</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E6 操作家庭常見的手工具。</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J1 溝通合作與和諧人際關係。 </w:t>
            </w:r>
          </w:p>
          <w:p w:rsidR="003827EA" w:rsidRPr="00165E2B" w:rsidRDefault="003827EA" w:rsidP="003827EA">
            <w:pPr>
              <w:spacing w:line="0" w:lineRule="atLeast"/>
              <w:rPr>
                <w:rFonts w:ascii="標楷體" w:eastAsia="標楷體" w:hAnsi="標楷體"/>
                <w:szCs w:val="24"/>
              </w:rPr>
            </w:pP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w:t>
            </w:r>
            <w:r w:rsidRPr="00165E2B">
              <w:rPr>
                <w:rFonts w:ascii="標楷體" w:eastAsia="標楷體" w:hAnsi="標楷體" w:hint="eastAsia"/>
                <w:szCs w:val="24"/>
              </w:rPr>
              <w:lastRenderedPageBreak/>
              <w:t>器材。</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■實施跨領域或跨科目</w:t>
            </w:r>
            <w:r w:rsidRPr="00165E2B">
              <w:rPr>
                <w:rFonts w:ascii="標楷體" w:eastAsia="標楷體" w:hAnsi="標楷體"/>
                <w:szCs w:val="24"/>
              </w:rPr>
              <w:t>協同</w:t>
            </w:r>
            <w:r w:rsidRPr="00165E2B">
              <w:rPr>
                <w:rFonts w:ascii="標楷體" w:eastAsia="標楷體" w:hAnsi="標楷體" w:hint="eastAsia"/>
                <w:szCs w:val="24"/>
              </w:rPr>
              <w:lastRenderedPageBreak/>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數學 </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u w:val="single"/>
              </w:rPr>
              <w:t>＿2節＿</w:t>
            </w: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3</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第一章：基本測量</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˙1-3密度（1）</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第二章：認識物質的世界</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˙2-1認識物質（2）</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w:t>
            </w:r>
            <w:r w:rsidRPr="00165E2B">
              <w:rPr>
                <w:rFonts w:ascii="標楷體" w:eastAsia="標楷體" w:hAnsi="標楷體" w:hint="eastAsia"/>
                <w:kern w:val="0"/>
                <w:szCs w:val="24"/>
              </w:rPr>
              <w:lastRenderedPageBreak/>
              <w:t>合學習階段的物品、器材儀器、科技設備及資源。能進行客觀的質性觀察或數值量測並詳實記錄。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tr-IV-1</w:t>
            </w:r>
            <w:r w:rsidRPr="00165E2B">
              <w:rPr>
                <w:rFonts w:ascii="標楷體" w:eastAsia="標楷體" w:hAnsi="標楷體" w:hint="eastAsia"/>
                <w:kern w:val="0"/>
                <w:szCs w:val="24"/>
              </w:rPr>
              <w:t>能將所習得的知識正確的連結到所觀察到的自然現象及實驗數據，並推論出其中的關聯，進而運用習得的知識來解釋自己論點的正確性。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動手實作解決問題或驗證自己想法，而</w:t>
            </w:r>
            <w:r w:rsidRPr="00165E2B">
              <w:rPr>
                <w:rFonts w:ascii="標楷體" w:eastAsia="標楷體" w:hAnsi="標楷體" w:hint="eastAsia"/>
                <w:kern w:val="0"/>
                <w:szCs w:val="24"/>
              </w:rPr>
              <w:lastRenderedPageBreak/>
              <w:t>獲得成就感。</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透過與同儕的討論，分享科學發現的樂趣。</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w:t>
            </w:r>
            <w:r w:rsidRPr="00165E2B">
              <w:rPr>
                <w:rFonts w:ascii="標楷體" w:eastAsia="標楷體" w:hAnsi="標楷體" w:hint="eastAsia"/>
                <w:kern w:val="0"/>
                <w:szCs w:val="24"/>
              </w:rPr>
              <w:lastRenderedPageBreak/>
              <w:t>覺問題。</w:t>
            </w:r>
          </w:p>
          <w:p w:rsidR="003827EA" w:rsidRPr="00165E2B" w:rsidRDefault="003827EA" w:rsidP="003827EA">
            <w:pPr>
              <w:spacing w:line="240" w:lineRule="atLeast"/>
              <w:rPr>
                <w:rFonts w:ascii="標楷體" w:eastAsia="標楷體" w:hAnsi="標楷體"/>
                <w:dstrike/>
                <w:color w:val="FF0000"/>
                <w:kern w:val="0"/>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能將所習得的知識正確的連結到所觀察到的自然現象及實驗數據，並推論出其中的關聯，進而運用習得的知識來解釋自己論點的正確性。</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Ea-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時間、長度、質量等為基本物理量，經由計算可得到密度、體積等衍伸物理量。</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Ea-</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測量時可依工具的最</w:t>
            </w:r>
            <w:r w:rsidRPr="00165E2B">
              <w:rPr>
                <w:rFonts w:ascii="標楷體" w:eastAsia="標楷體" w:hAnsi="標楷體" w:hint="eastAsia"/>
                <w:kern w:val="0"/>
                <w:szCs w:val="24"/>
              </w:rPr>
              <w:lastRenderedPageBreak/>
              <w:t>小刻度進行估計。</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Ab-</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物質的粒子模型與物質三態。</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Ab-</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物質的物理性質與化學性質。</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Ab-</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物質依是否可用物理方法分離，可分為純物質和混合物。</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Ca-</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實驗分離混合物，例如：結晶法、過濾法及簡易濾紙色層分析法。</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了解動手實作的重要性。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體會動手實作的樂趣，並養成正向的科技態度。</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4</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第二章：認識物質的世界</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˙2-2水溶液（2）</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˙2-3空氣與生活（1）</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能辨別適合科學探究或適合以科學方式尋求解決的問題（或假說），並能依據觀察、蒐集資料、閱讀、思考、討論等，</w:t>
            </w:r>
            <w:r w:rsidRPr="00165E2B">
              <w:rPr>
                <w:rFonts w:ascii="標楷體" w:eastAsia="標楷體" w:hAnsi="標楷體" w:hint="eastAsia"/>
                <w:kern w:val="0"/>
                <w:szCs w:val="24"/>
              </w:rPr>
              <w:lastRenderedPageBreak/>
              <w:t>提出適宜探究之問題。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Ⅴ</w:t>
            </w:r>
            <w:r w:rsidRPr="00165E2B">
              <w:rPr>
                <w:rFonts w:ascii="標楷體" w:eastAsia="標楷體" w:hAnsi="標楷體"/>
                <w:kern w:val="0"/>
                <w:szCs w:val="24"/>
              </w:rPr>
              <w:t>a-1</w:t>
            </w:r>
            <w:r w:rsidRPr="00165E2B">
              <w:rPr>
                <w:rFonts w:ascii="標楷體" w:eastAsia="標楷體" w:hAnsi="標楷體" w:hint="eastAsia"/>
                <w:kern w:val="0"/>
                <w:szCs w:val="24"/>
              </w:rPr>
              <w:t>能流暢運用思考智能、製作圖表、使用資訊及數學等方法，以有效整理資訊或數據。</w:t>
            </w:r>
            <w:r w:rsidRPr="00165E2B">
              <w:rPr>
                <w:rFonts w:ascii="標楷體" w:eastAsia="標楷體" w:hAnsi="標楷體"/>
                <w:kern w:val="0"/>
                <w:szCs w:val="24"/>
              </w:rPr>
              <w:t xml:space="preserve"> </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Ⅴ</w:t>
            </w:r>
            <w:r w:rsidRPr="00165E2B">
              <w:rPr>
                <w:rFonts w:ascii="標楷體" w:eastAsia="標楷體" w:hAnsi="標楷體"/>
                <w:kern w:val="0"/>
                <w:szCs w:val="24"/>
              </w:rPr>
              <w:t>c-1</w:t>
            </w:r>
            <w:r w:rsidRPr="00165E2B">
              <w:rPr>
                <w:rFonts w:ascii="標楷體" w:eastAsia="標楷體" w:hAnsi="標楷體" w:hint="eastAsia"/>
                <w:kern w:val="0"/>
                <w:szCs w:val="24"/>
              </w:rPr>
              <w:t>了解科學探究過程採用多種方</w:t>
            </w:r>
            <w:r w:rsidRPr="00165E2B">
              <w:rPr>
                <w:rFonts w:ascii="標楷體" w:eastAsia="標楷體" w:hAnsi="標楷體" w:hint="eastAsia"/>
                <w:kern w:val="0"/>
                <w:szCs w:val="24"/>
              </w:rPr>
              <w:lastRenderedPageBreak/>
              <w:t>法、工具和技術，經由不同面向的證據支持特定的解釋，以增強科學論點的有效性。</w:t>
            </w:r>
            <w:r w:rsidRPr="00165E2B">
              <w:rPr>
                <w:rFonts w:ascii="標楷體" w:eastAsia="標楷體" w:hAnsi="標楷體"/>
                <w:kern w:val="0"/>
                <w:szCs w:val="24"/>
              </w:rPr>
              <w:t xml:space="preserve"> </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察覺到科學的觀察、測量和方法是否具有正當性，是受到社會共同建構的標準所規</w:t>
            </w:r>
            <w:r w:rsidRPr="00165E2B">
              <w:rPr>
                <w:rFonts w:ascii="標楷體" w:eastAsia="標楷體" w:hAnsi="標楷體" w:hint="eastAsia"/>
                <w:kern w:val="0"/>
                <w:szCs w:val="24"/>
              </w:rPr>
              <w:lastRenderedPageBreak/>
              <w:t>範。</w:t>
            </w:r>
          </w:p>
          <w:p w:rsidR="003827EA" w:rsidRPr="00165E2B" w:rsidRDefault="003827EA" w:rsidP="003827EA">
            <w:pPr>
              <w:spacing w:line="240" w:lineRule="atLeast"/>
              <w:rPr>
                <w:rFonts w:ascii="標楷體" w:eastAsia="標楷體" w:hAnsi="標楷體"/>
                <w:color w:val="0000FF"/>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能正確安全操作適合學習階段的物品、器材儀器、科技設備與資源。能進行客觀的質性觀察或數值量測並詳實記錄。</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Jb-</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溶液的概念及重量百分濃度</w:t>
            </w:r>
            <w:r w:rsidRPr="00165E2B">
              <w:rPr>
                <w:rFonts w:ascii="標楷體" w:eastAsia="標楷體" w:hAnsi="標楷體"/>
                <w:kern w:val="0"/>
                <w:szCs w:val="24"/>
              </w:rPr>
              <w:t>(P%)</w:t>
            </w:r>
            <w:r w:rsidRPr="00165E2B">
              <w:rPr>
                <w:rFonts w:ascii="標楷體" w:eastAsia="標楷體" w:hAnsi="標楷體" w:hint="eastAsia"/>
                <w:kern w:val="0"/>
                <w:szCs w:val="24"/>
              </w:rPr>
              <w:t>、百萬分點的表示法</w:t>
            </w:r>
            <w:r w:rsidRPr="00165E2B">
              <w:rPr>
                <w:rFonts w:ascii="標楷體" w:eastAsia="標楷體" w:hAnsi="標楷體"/>
                <w:kern w:val="0"/>
                <w:szCs w:val="24"/>
              </w:rPr>
              <w:t>(ppm)</w:t>
            </w:r>
            <w:r w:rsidRPr="00165E2B">
              <w:rPr>
                <w:rFonts w:ascii="標楷體" w:eastAsia="標楷體" w:hAnsi="標楷體" w:hint="eastAsia"/>
                <w:kern w:val="0"/>
                <w:szCs w:val="24"/>
              </w:rPr>
              <w:t>。</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了解動手實作的重要性。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體會動手實作的樂趣，並養成正向的科技態度。</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E5 繪製簡單草圖以呈現</w:t>
            </w:r>
            <w:r w:rsidRPr="00165E2B">
              <w:rPr>
                <w:rFonts w:ascii="標楷體" w:eastAsia="標楷體" w:hAnsi="標楷體" w:hint="eastAsia"/>
                <w:szCs w:val="24"/>
              </w:rPr>
              <w:lastRenderedPageBreak/>
              <w:t>設計構想。</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J1 溝通合作與和諧人際關係。</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J2 重視群體規範與榮譽。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5</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第二章：認識物質的世界</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˙2-3空氣與生活（</w:t>
            </w:r>
            <w:r>
              <w:rPr>
                <w:rFonts w:ascii="標楷體" w:eastAsia="標楷體" w:hAnsi="標楷體"/>
                <w:szCs w:val="24"/>
              </w:rPr>
              <w:t>2</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第三章：波動與聲音的世界</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˙3-1波的傳播與特性（</w:t>
            </w:r>
            <w:r>
              <w:rPr>
                <w:rFonts w:ascii="標楷體" w:eastAsia="標楷體" w:hAnsi="標楷體"/>
                <w:szCs w:val="24"/>
              </w:rPr>
              <w:t>1</w:t>
            </w:r>
            <w:r w:rsidRPr="00165E2B">
              <w:rPr>
                <w:rFonts w:ascii="標楷體" w:eastAsia="標楷體" w:hAnsi="標楷體" w:hint="eastAsia"/>
                <w:szCs w:val="24"/>
              </w:rPr>
              <w:t>）</w:t>
            </w: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w:t>
            </w:r>
            <w:r w:rsidRPr="00165E2B">
              <w:rPr>
                <w:rFonts w:ascii="標楷體" w:eastAsia="標楷體" w:hAnsi="標楷體" w:hint="eastAsia"/>
                <w:kern w:val="0"/>
                <w:szCs w:val="24"/>
              </w:rPr>
              <w:lastRenderedPageBreak/>
              <w:t>具有正當性，是受到社會共同建構的標準所規範。</w:t>
            </w:r>
          </w:p>
          <w:p w:rsidR="003827EA" w:rsidRPr="00165E2B" w:rsidRDefault="003827EA" w:rsidP="003827EA">
            <w:pPr>
              <w:spacing w:line="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能辨明多個自變</w:t>
            </w:r>
            <w:r w:rsidRPr="00165E2B">
              <w:rPr>
                <w:rFonts w:ascii="標楷體" w:eastAsia="標楷體" w:hAnsi="標楷體" w:hint="eastAsia"/>
                <w:kern w:val="0"/>
                <w:szCs w:val="24"/>
              </w:rPr>
              <w:lastRenderedPageBreak/>
              <w:t>項、應變項並計劃適當次數的測試、預測活動的可能結果。在教師或教科書的指導或說明下，能了解探究的計畫，並進而能根據問題特性、資源（例如：設備、時間）等因素，規劃具有可信度（例如：多次測量等）的探究活動。</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w:t>
            </w:r>
            <w:r w:rsidRPr="00165E2B">
              <w:rPr>
                <w:rFonts w:ascii="標楷體" w:eastAsia="標楷體" w:hAnsi="標楷體" w:hint="eastAsia"/>
                <w:kern w:val="0"/>
                <w:szCs w:val="24"/>
              </w:rPr>
              <w:lastRenderedPageBreak/>
              <w:t>數據，並推論出其中的關聯，進而運用習得的知識來解釋自己論點的正確性。</w:t>
            </w:r>
          </w:p>
        </w:tc>
        <w:tc>
          <w:tcPr>
            <w:tcW w:w="1134" w:type="dxa"/>
            <w:gridSpan w:val="2"/>
          </w:tcPr>
          <w:p w:rsidR="003827EA" w:rsidRPr="00165E2B" w:rsidRDefault="003827EA" w:rsidP="003827EA">
            <w:pPr>
              <w:spacing w:line="240" w:lineRule="atLeast"/>
              <w:rPr>
                <w:rFonts w:ascii="標楷體" w:eastAsia="標楷體" w:hAnsi="標楷體"/>
                <w:szCs w:val="24"/>
              </w:rPr>
            </w:pPr>
            <w:r w:rsidRPr="00165E2B">
              <w:rPr>
                <w:rFonts w:ascii="標楷體" w:eastAsia="標楷體" w:hAnsi="標楷體"/>
                <w:kern w:val="0"/>
                <w:szCs w:val="24"/>
              </w:rPr>
              <w:lastRenderedPageBreak/>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波的特徵，例如：波峰、波谷、波長、頻率、波速、振幅。</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E1 了解平日常見科技產品的用途與運作方式。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了解動手實作的重要性。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體會動手實作的樂趣，並養成正向的科技態度。</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lastRenderedPageBreak/>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J2 重視群體規範與榮譽。</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EJU4 自律負責。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EJU5 謙遜包容。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EJU6 欣賞感恩。</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■實施跨領域或跨科目</w:t>
            </w:r>
            <w:r w:rsidRPr="00165E2B">
              <w:rPr>
                <w:rFonts w:ascii="標楷體" w:eastAsia="標楷體" w:hAnsi="標楷體"/>
                <w:szCs w:val="24"/>
              </w:rPr>
              <w:t>協同</w:t>
            </w:r>
            <w:r w:rsidRPr="00165E2B">
              <w:rPr>
                <w:rFonts w:ascii="標楷體" w:eastAsia="標楷體" w:hAnsi="標楷體" w:hint="eastAsia"/>
                <w:szCs w:val="24"/>
              </w:rPr>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數學 </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u w:val="single"/>
              </w:rPr>
              <w:t>＿2節＿</w:t>
            </w: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6</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第三章：波動與聲音的世界</w:t>
            </w:r>
          </w:p>
          <w:p w:rsidR="003827EA"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˙3-1波的傳播與特性（2）</w:t>
            </w:r>
          </w:p>
          <w:p w:rsidR="003827EA" w:rsidRPr="00165E2B" w:rsidRDefault="003827EA" w:rsidP="003827EA">
            <w:pPr>
              <w:spacing w:line="0" w:lineRule="atLeast"/>
              <w:rPr>
                <w:rFonts w:ascii="標楷體" w:eastAsia="標楷體" w:hAnsi="標楷體" w:hint="eastAsia"/>
                <w:szCs w:val="24"/>
              </w:rPr>
            </w:pPr>
            <w:r>
              <w:rPr>
                <w:rFonts w:ascii="標楷體" w:eastAsia="標楷體" w:hAnsi="標楷體" w:hint="eastAsia"/>
                <w:szCs w:val="24"/>
              </w:rPr>
              <w:t>複習(1)</w:t>
            </w: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察覺到科學的觀察、測量和方法是否具有正當性，是受到社會共同建構的標準所規範。</w:t>
            </w:r>
          </w:p>
          <w:p w:rsidR="003827EA" w:rsidRPr="00165E2B" w:rsidRDefault="003827EA" w:rsidP="003827EA">
            <w:pPr>
              <w:spacing w:line="0" w:lineRule="atLeast"/>
              <w:rPr>
                <w:rFonts w:ascii="標楷體" w:eastAsia="標楷體" w:hAnsi="標楷體"/>
                <w:kern w:val="0"/>
                <w:szCs w:val="24"/>
              </w:rPr>
            </w:pPr>
            <w:r w:rsidRPr="00165E2B">
              <w:rPr>
                <w:rFonts w:ascii="標楷體" w:eastAsia="標楷體" w:hAnsi="標楷體"/>
                <w:kern w:val="0"/>
                <w:szCs w:val="24"/>
              </w:rPr>
              <w:lastRenderedPageBreak/>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能辨明多個自變項、應變項並計劃適當次數的測試、預測活動的可能</w:t>
            </w:r>
            <w:r w:rsidRPr="00165E2B">
              <w:rPr>
                <w:rFonts w:ascii="標楷體" w:eastAsia="標楷體" w:hAnsi="標楷體" w:hint="eastAsia"/>
                <w:kern w:val="0"/>
                <w:szCs w:val="24"/>
              </w:rPr>
              <w:lastRenderedPageBreak/>
              <w:t>結果。在教師或教科書的指導或說明下，能了解探究的計畫，並進而能根據問題特性、資源（例如：設備、時間）等因素，規劃具有可信度（例如：多次測量等）的探究活動。</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能將所習得的知識正確的連結到所觀察到的自然現象及實驗數據，並推論出其中的關聯，進而運用習得的知識來</w:t>
            </w:r>
            <w:r w:rsidRPr="00165E2B">
              <w:rPr>
                <w:rFonts w:ascii="標楷體" w:eastAsia="標楷體" w:hAnsi="標楷體" w:hint="eastAsia"/>
                <w:kern w:val="0"/>
                <w:szCs w:val="24"/>
              </w:rPr>
              <w:lastRenderedPageBreak/>
              <w:t>解釋自己論點的正確性。</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波的特徵，例如：波峰、波谷、波長、頻率、波速、振幅。</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波傳播的類型，例如：橫波和縱波。</w:t>
            </w:r>
          </w:p>
          <w:p w:rsidR="003827EA" w:rsidRPr="00165E2B" w:rsidRDefault="003827EA" w:rsidP="003827EA">
            <w:pPr>
              <w:spacing w:line="0" w:lineRule="atLeast"/>
              <w:rPr>
                <w:rFonts w:ascii="標楷體" w:eastAsia="標楷體" w:hAnsi="標楷體"/>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E1 了解平日常見科技產品的用途與運作方式。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了解動手實作的重要性。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體會動手實作的樂趣，並養成正向的科技態度。</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J2 重視群體規範與榮譽。</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w:t>
            </w:r>
            <w:r w:rsidRPr="00165E2B">
              <w:rPr>
                <w:rFonts w:ascii="標楷體" w:eastAsia="標楷體" w:hAnsi="標楷體" w:hint="eastAsia"/>
                <w:szCs w:val="24"/>
              </w:rPr>
              <w:lastRenderedPageBreak/>
              <w:t xml:space="preserve">EJU4 自律負責。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EJU5 謙遜包容。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EJU6 欣賞感恩。</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■實施跨領域或跨科目</w:t>
            </w:r>
            <w:r w:rsidRPr="00165E2B">
              <w:rPr>
                <w:rFonts w:ascii="標楷體" w:eastAsia="標楷體" w:hAnsi="標楷體"/>
                <w:szCs w:val="24"/>
              </w:rPr>
              <w:t>協同</w:t>
            </w:r>
            <w:r w:rsidRPr="00165E2B">
              <w:rPr>
                <w:rFonts w:ascii="標楷體" w:eastAsia="標楷體" w:hAnsi="標楷體" w:hint="eastAsia"/>
                <w:szCs w:val="24"/>
              </w:rPr>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數學 </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u w:val="single"/>
              </w:rPr>
              <w:t>＿2節＿</w:t>
            </w: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7</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第一次段考</w:t>
            </w:r>
          </w:p>
        </w:tc>
        <w:tc>
          <w:tcPr>
            <w:tcW w:w="992" w:type="dxa"/>
          </w:tcPr>
          <w:p w:rsidR="003827EA" w:rsidRPr="00165E2B" w:rsidRDefault="003827EA" w:rsidP="003827EA">
            <w:pPr>
              <w:spacing w:line="0" w:lineRule="atLeast"/>
              <w:rPr>
                <w:rFonts w:ascii="標楷體" w:eastAsia="標楷體" w:hAnsi="標楷體"/>
                <w:szCs w:val="24"/>
              </w:rPr>
            </w:pPr>
          </w:p>
        </w:tc>
        <w:tc>
          <w:tcPr>
            <w:tcW w:w="1134" w:type="dxa"/>
            <w:gridSpan w:val="2"/>
          </w:tcPr>
          <w:p w:rsidR="003827EA" w:rsidRPr="00165E2B" w:rsidRDefault="003827EA" w:rsidP="003827EA">
            <w:pPr>
              <w:spacing w:line="0" w:lineRule="atLeast"/>
              <w:rPr>
                <w:rFonts w:ascii="標楷體" w:eastAsia="標楷體" w:hAnsi="標楷體"/>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紙筆測驗</w:t>
            </w:r>
          </w:p>
        </w:tc>
        <w:tc>
          <w:tcPr>
            <w:tcW w:w="992"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pStyle w:val="af6"/>
              <w:spacing w:line="240" w:lineRule="exac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8</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第三章：波動與聲音的世界</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˙3-2聲波的產生與傳播（3）</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能辨明多個自變項、應變項並計劃適當次數的測試、預測活動的可能結果。在教師或教科書的指導或說明下，能了解探究的計畫，並進而能根據問題特性、資</w:t>
            </w:r>
            <w:r w:rsidRPr="00165E2B">
              <w:rPr>
                <w:rFonts w:ascii="標楷體" w:eastAsia="標楷體" w:hAnsi="標楷體" w:hint="eastAsia"/>
                <w:kern w:val="0"/>
                <w:szCs w:val="24"/>
              </w:rPr>
              <w:lastRenderedPageBreak/>
              <w:t>源（例如：設備、時間）等因素，規劃具有可信度（例如：多次測量等）的探究活動。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能將所習得的知識正確的連結到所觀察到的自然現象及實驗數據，並推論出其中的關聯，進而運用習得的知識來解釋自己論點的正確性。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w:t>
            </w:r>
            <w:r w:rsidRPr="00165E2B">
              <w:rPr>
                <w:rFonts w:ascii="標楷體" w:eastAsia="標楷體" w:hAnsi="標楷體" w:hint="eastAsia"/>
                <w:kern w:val="0"/>
                <w:szCs w:val="24"/>
              </w:rPr>
              <w:lastRenderedPageBreak/>
              <w:t>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波的特徵，例如：波峰、波谷、波長、頻率、波速、振幅。</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波傳播的類型，例如：橫波和縱波。</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介質的種類、狀態、密度、溫度等因素會影響聲音傳播的速度。</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聲波會反射，可以做為測量、傳播等用途。</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E1 了解平日常見科技產品的用途與運作方式。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了解動手實作的重要性。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體會動手實作的樂趣，並養成正向的科技態度。</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J1 溝通合作與和諧人際關係。</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EJU4 自律負責。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EJU5 謙遜包</w:t>
            </w:r>
            <w:r w:rsidRPr="00165E2B">
              <w:rPr>
                <w:rFonts w:ascii="標楷體" w:eastAsia="標楷體" w:hAnsi="標楷體" w:hint="eastAsia"/>
                <w:szCs w:val="24"/>
              </w:rPr>
              <w:lastRenderedPageBreak/>
              <w:t>容。</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■實施跨領域或跨科目</w:t>
            </w:r>
            <w:r w:rsidRPr="00165E2B">
              <w:rPr>
                <w:rFonts w:ascii="標楷體" w:eastAsia="標楷體" w:hAnsi="標楷體"/>
                <w:szCs w:val="24"/>
              </w:rPr>
              <w:t>協同</w:t>
            </w:r>
            <w:r w:rsidRPr="00165E2B">
              <w:rPr>
                <w:rFonts w:ascii="標楷體" w:eastAsia="標楷體" w:hAnsi="標楷體" w:hint="eastAsia"/>
                <w:szCs w:val="24"/>
              </w:rPr>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健康與體育</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＿1節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9</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第三章：波動與聲音的世界</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˙3-3聲波的反射（3）</w:t>
            </w: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能從學習活動、日常經驗及科技運用、自然環境、書刊及網路媒體中，進行各種有計畫的觀察，進而能察覺問</w:t>
            </w:r>
            <w:r w:rsidRPr="00165E2B">
              <w:rPr>
                <w:rFonts w:ascii="標楷體" w:eastAsia="標楷體" w:hAnsi="標楷體" w:hint="eastAsia"/>
                <w:kern w:val="0"/>
                <w:szCs w:val="24"/>
              </w:rPr>
              <w:lastRenderedPageBreak/>
              <w:t>題。</w:t>
            </w:r>
            <w:r w:rsidRPr="00165E2B">
              <w:rPr>
                <w:rFonts w:ascii="標楷體" w:eastAsia="標楷體" w:hAnsi="標楷體"/>
                <w:kern w:val="0"/>
                <w:szCs w:val="24"/>
              </w:rPr>
              <w:t xml:space="preserve"> </w:t>
            </w:r>
          </w:p>
          <w:p w:rsidR="003827EA" w:rsidRPr="00165E2B" w:rsidRDefault="003827EA" w:rsidP="003827EA">
            <w:pPr>
              <w:spacing w:line="0" w:lineRule="atLeast"/>
              <w:rPr>
                <w:rFonts w:ascii="標楷體" w:eastAsia="標楷體" w:hAnsi="標楷體"/>
                <w:szCs w:val="24"/>
              </w:rPr>
            </w:pP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介質的種類、狀態、密度、溫度等因素會影響聲音傳播的速度。</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聲波會反射，可以做為測量、傳播等用途。</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kern w:val="0"/>
                <w:szCs w:val="24"/>
              </w:rPr>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-5 </w:t>
            </w:r>
            <w:r w:rsidRPr="00165E2B">
              <w:rPr>
                <w:rFonts w:ascii="標楷體" w:eastAsia="標楷體" w:hAnsi="標楷體" w:hint="eastAsia"/>
                <w:kern w:val="0"/>
                <w:szCs w:val="24"/>
              </w:rPr>
              <w:t>耳朵可以分辨不同的聲音，例如：大小、高低及音色，但人耳聽不到超聲波。</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了解動手實作的重要性。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體會動手實作的樂趣，並養成正向的科技態度。</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0</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第三章：波動與聲音的世界</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˙3-4多變的聲音（3）</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pc-</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能理解同學的探究過程和結果（或經簡化過的科學報告），提出合理而且具有根據的疑問或意見。並能對問題、探究方法、證據及發現，彼此間的符應情形，進行檢核並提出可能的</w:t>
            </w:r>
            <w:r w:rsidRPr="00165E2B">
              <w:rPr>
                <w:rFonts w:ascii="標楷體" w:eastAsia="標楷體" w:hAnsi="標楷體" w:hint="eastAsia"/>
                <w:kern w:val="0"/>
                <w:szCs w:val="24"/>
              </w:rPr>
              <w:lastRenderedPageBreak/>
              <w:t>改善方案。</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w:t>
            </w:r>
            <w:r w:rsidRPr="00165E2B">
              <w:rPr>
                <w:rFonts w:ascii="標楷體" w:eastAsia="標楷體" w:hAnsi="標楷體" w:hint="eastAsia"/>
                <w:kern w:val="0"/>
                <w:szCs w:val="24"/>
              </w:rPr>
              <w:lastRenderedPageBreak/>
              <w:t>合學習階段的物品、器材儀器、科技設備及資源。能進行客觀的質性觀察或數值量測並詳實記錄。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透過與同儕的討論，分享科學發現的樂趣。</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能將所習得的知識正確的連結到所觀察到的自然現象及實驗數據，並推論出其中的關聯，進而運用習得的知識來解釋自己論點的正確</w:t>
            </w:r>
            <w:r w:rsidRPr="00165E2B">
              <w:rPr>
                <w:rFonts w:ascii="標楷體" w:eastAsia="標楷體" w:hAnsi="標楷體" w:hint="eastAsia"/>
                <w:kern w:val="0"/>
                <w:szCs w:val="24"/>
              </w:rPr>
              <w:lastRenderedPageBreak/>
              <w:t>性。</w:t>
            </w:r>
            <w:r w:rsidRPr="00165E2B">
              <w:rPr>
                <w:rFonts w:ascii="標楷體" w:eastAsia="標楷體" w:hAnsi="標楷體"/>
                <w:kern w:val="0"/>
                <w:szCs w:val="24"/>
              </w:rPr>
              <w:t xml:space="preserve"> </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tm-</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能從實驗過程、合作討論中理解較複雜的自然界模型，並能評估不同模型的優點和限制，進能應用在後續的科學理解或生活。</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聲波會反射，可以做為測量、傳播等用途。</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-5 </w:t>
            </w:r>
            <w:r w:rsidRPr="00165E2B">
              <w:rPr>
                <w:rFonts w:ascii="標楷體" w:eastAsia="標楷體" w:hAnsi="標楷體" w:hint="eastAsia"/>
                <w:kern w:val="0"/>
                <w:szCs w:val="24"/>
              </w:rPr>
              <w:t>耳朵可以分辨不同的聲音，例如：大小、高低及音色，但人耳聽不到超聲波。</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 xml:space="preserve">Me-IV-7 </w:t>
            </w:r>
            <w:r w:rsidRPr="00165E2B">
              <w:rPr>
                <w:rFonts w:ascii="標楷體" w:eastAsia="標楷體" w:hAnsi="標楷體" w:hint="eastAsia"/>
                <w:kern w:val="0"/>
                <w:szCs w:val="24"/>
              </w:rPr>
              <w:t>對聲音的特性做深入的研究可以幫助我們更確實防範噪音的汙染。</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E1 了解平日常見科技產品的用途與運作方式。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了解動手實作的重要性。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體會動手實作的樂趣，並養成正向的科技態度。</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1</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第三章：波動與聲音的世界</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˙跨科：波動與地震(3)</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能運用科學原理、思考智能、數學等方法，從（所得的）資</w:t>
            </w:r>
            <w:r w:rsidRPr="00165E2B">
              <w:rPr>
                <w:rFonts w:ascii="標楷體" w:eastAsia="標楷體" w:hAnsi="標楷體" w:hint="eastAsia"/>
                <w:kern w:val="0"/>
                <w:szCs w:val="24"/>
              </w:rPr>
              <w:lastRenderedPageBreak/>
              <w:t>訊或數據，形成解釋、發現新知、獲知因果關係、解決問題或是發現新的問題。並能將自己的探究結果和同學的結果或其他相關的資訊比較對照，相互檢核，確認結果。</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pc-</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能理解同學的探究過程和結果（或經簡化過的科學報告），提出合理而且具有根據的疑問或意見。並</w:t>
            </w:r>
            <w:r w:rsidRPr="00165E2B">
              <w:rPr>
                <w:rFonts w:ascii="標楷體" w:eastAsia="標楷體" w:hAnsi="標楷體" w:hint="eastAsia"/>
                <w:kern w:val="0"/>
                <w:szCs w:val="24"/>
              </w:rPr>
              <w:lastRenderedPageBreak/>
              <w:t>能對問題、探究方法、證據及發現，彼此間的符應情形，進行檢核並提出可能的改善方案。</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對於有關科學發現的報導甚至權威的解釋（如報章雜誌的報導或書本上的解釋）</w:t>
            </w:r>
            <w:r w:rsidRPr="00165E2B">
              <w:rPr>
                <w:rFonts w:ascii="標楷體" w:eastAsia="標楷體" w:hAnsi="標楷體"/>
                <w:kern w:val="0"/>
                <w:szCs w:val="24"/>
              </w:rPr>
              <w:t xml:space="preserve">  </w:t>
            </w:r>
            <w:r w:rsidRPr="00165E2B">
              <w:rPr>
                <w:rFonts w:ascii="標楷體" w:eastAsia="標楷體" w:hAnsi="標楷體" w:hint="eastAsia"/>
                <w:kern w:val="0"/>
                <w:szCs w:val="24"/>
              </w:rPr>
              <w:t>能抱持懷疑的態度，評估其推論的證據是否充分且可信賴。</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w:t>
            </w:r>
            <w:r w:rsidRPr="00165E2B">
              <w:rPr>
                <w:rFonts w:ascii="標楷體" w:eastAsia="標楷體" w:hAnsi="標楷體" w:hint="eastAsia"/>
                <w:kern w:val="0"/>
                <w:szCs w:val="24"/>
              </w:rPr>
              <w:lastRenderedPageBreak/>
              <w:t>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能辨別適合科學探究或適合以科學方式尋求解決的問題（或假說），並能依據觀察、蒐集資料、閱讀、思考、討論等，提出適宜探究之問題。</w:t>
            </w:r>
          </w:p>
        </w:tc>
        <w:tc>
          <w:tcPr>
            <w:tcW w:w="1134" w:type="dxa"/>
            <w:gridSpan w:val="2"/>
          </w:tcPr>
          <w:p w:rsidR="003827EA" w:rsidRPr="00165E2B" w:rsidRDefault="003827EA" w:rsidP="003827EA">
            <w:pPr>
              <w:spacing w:line="240" w:lineRule="atLeast"/>
              <w:rPr>
                <w:rFonts w:ascii="標楷體" w:eastAsia="標楷體" w:hAnsi="標楷體"/>
                <w:bCs/>
                <w:kern w:val="0"/>
                <w:szCs w:val="24"/>
              </w:rPr>
            </w:pPr>
            <w:r w:rsidRPr="00165E2B">
              <w:rPr>
                <w:rFonts w:ascii="標楷體" w:eastAsia="標楷體" w:hAnsi="標楷體"/>
                <w:bCs/>
                <w:kern w:val="0"/>
                <w:szCs w:val="24"/>
              </w:rPr>
              <w:lastRenderedPageBreak/>
              <w:t>Ka-</w:t>
            </w:r>
            <w:r w:rsidRPr="00165E2B">
              <w:rPr>
                <w:rFonts w:ascii="標楷體" w:eastAsia="標楷體" w:hAnsi="標楷體" w:hint="eastAsia"/>
                <w:bCs/>
                <w:kern w:val="0"/>
                <w:szCs w:val="24"/>
              </w:rPr>
              <w:t>Ⅳ</w:t>
            </w:r>
            <w:r w:rsidRPr="00165E2B">
              <w:rPr>
                <w:rFonts w:ascii="標楷體" w:eastAsia="標楷體" w:hAnsi="標楷體"/>
                <w:bCs/>
                <w:kern w:val="0"/>
                <w:szCs w:val="24"/>
              </w:rPr>
              <w:t xml:space="preserve">-1 </w:t>
            </w:r>
            <w:r w:rsidRPr="00165E2B">
              <w:rPr>
                <w:rFonts w:ascii="標楷體" w:eastAsia="標楷體" w:hAnsi="標楷體" w:hint="eastAsia"/>
                <w:bCs/>
                <w:kern w:val="0"/>
                <w:szCs w:val="24"/>
              </w:rPr>
              <w:t>波的特徵，例如：波峰、波谷、波長、頻率、波速、振幅。</w:t>
            </w:r>
          </w:p>
          <w:p w:rsidR="003827EA" w:rsidRPr="00165E2B" w:rsidRDefault="003827EA" w:rsidP="003827EA">
            <w:pPr>
              <w:spacing w:line="240" w:lineRule="atLeast"/>
              <w:rPr>
                <w:rFonts w:ascii="標楷體" w:eastAsia="標楷體" w:hAnsi="標楷體"/>
                <w:bCs/>
                <w:kern w:val="0"/>
                <w:szCs w:val="24"/>
              </w:rPr>
            </w:pPr>
            <w:r w:rsidRPr="00165E2B">
              <w:rPr>
                <w:rFonts w:ascii="標楷體" w:eastAsia="標楷體" w:hAnsi="標楷體"/>
                <w:bCs/>
                <w:kern w:val="0"/>
                <w:szCs w:val="24"/>
              </w:rPr>
              <w:t>Ka-</w:t>
            </w:r>
            <w:r w:rsidRPr="00165E2B">
              <w:rPr>
                <w:rFonts w:ascii="標楷體" w:eastAsia="標楷體" w:hAnsi="標楷體" w:hint="eastAsia"/>
                <w:bCs/>
                <w:kern w:val="0"/>
                <w:szCs w:val="24"/>
              </w:rPr>
              <w:t>Ⅳ</w:t>
            </w:r>
            <w:r w:rsidRPr="00165E2B">
              <w:rPr>
                <w:rFonts w:ascii="標楷體" w:eastAsia="標楷體" w:hAnsi="標楷體"/>
                <w:bCs/>
                <w:kern w:val="0"/>
                <w:szCs w:val="24"/>
              </w:rPr>
              <w:t xml:space="preserve">-2 </w:t>
            </w:r>
            <w:r w:rsidRPr="00165E2B">
              <w:rPr>
                <w:rFonts w:ascii="標楷體" w:eastAsia="標楷體" w:hAnsi="標楷體" w:hint="eastAsia"/>
                <w:bCs/>
                <w:kern w:val="0"/>
                <w:szCs w:val="24"/>
              </w:rPr>
              <w:t>波傳播的類型，例如：橫波和縱波。</w:t>
            </w:r>
          </w:p>
          <w:p w:rsidR="003827EA" w:rsidRPr="00165E2B" w:rsidRDefault="003827EA" w:rsidP="003827EA">
            <w:pPr>
              <w:spacing w:line="240" w:lineRule="atLeast"/>
              <w:rPr>
                <w:rFonts w:ascii="標楷體" w:eastAsia="標楷體" w:hAnsi="標楷體"/>
                <w:bCs/>
                <w:kern w:val="0"/>
                <w:szCs w:val="24"/>
              </w:rPr>
            </w:pPr>
            <w:r w:rsidRPr="00165E2B">
              <w:rPr>
                <w:rFonts w:ascii="標楷體" w:eastAsia="標楷體" w:hAnsi="標楷體"/>
                <w:bCs/>
                <w:kern w:val="0"/>
                <w:szCs w:val="24"/>
              </w:rPr>
              <w:t>Ka-</w:t>
            </w:r>
            <w:r w:rsidRPr="00165E2B">
              <w:rPr>
                <w:rFonts w:ascii="標楷體" w:eastAsia="標楷體" w:hAnsi="標楷體" w:hint="eastAsia"/>
                <w:bCs/>
                <w:kern w:val="0"/>
                <w:szCs w:val="24"/>
              </w:rPr>
              <w:t>Ⅳ</w:t>
            </w:r>
            <w:r w:rsidRPr="00165E2B">
              <w:rPr>
                <w:rFonts w:ascii="標楷體" w:eastAsia="標楷體" w:hAnsi="標楷體"/>
                <w:bCs/>
                <w:kern w:val="0"/>
                <w:szCs w:val="24"/>
              </w:rPr>
              <w:t xml:space="preserve">-3 </w:t>
            </w:r>
            <w:r w:rsidRPr="00165E2B">
              <w:rPr>
                <w:rFonts w:ascii="標楷體" w:eastAsia="標楷體" w:hAnsi="標楷體" w:hint="eastAsia"/>
                <w:bCs/>
                <w:kern w:val="0"/>
                <w:szCs w:val="24"/>
              </w:rPr>
              <w:t>介質的種類、狀態、密度、溫度等</w:t>
            </w:r>
            <w:r w:rsidRPr="00165E2B">
              <w:rPr>
                <w:rFonts w:ascii="標楷體" w:eastAsia="標楷體" w:hAnsi="標楷體" w:hint="eastAsia"/>
                <w:bCs/>
                <w:kern w:val="0"/>
                <w:szCs w:val="24"/>
              </w:rPr>
              <w:lastRenderedPageBreak/>
              <w:t>因素會影響聲音傳播的速度。</w:t>
            </w:r>
          </w:p>
          <w:p w:rsidR="003827EA" w:rsidRPr="00165E2B" w:rsidRDefault="003827EA" w:rsidP="003827EA">
            <w:pPr>
              <w:spacing w:line="240" w:lineRule="atLeast"/>
              <w:rPr>
                <w:rFonts w:ascii="標楷體" w:eastAsia="標楷體" w:hAnsi="標楷體"/>
                <w:bCs/>
                <w:kern w:val="0"/>
                <w:szCs w:val="24"/>
              </w:rPr>
            </w:pPr>
            <w:r w:rsidRPr="00165E2B">
              <w:rPr>
                <w:rFonts w:ascii="標楷體" w:eastAsia="標楷體" w:hAnsi="標楷體"/>
                <w:bCs/>
                <w:kern w:val="0"/>
                <w:szCs w:val="24"/>
              </w:rPr>
              <w:t>Ka-</w:t>
            </w:r>
            <w:r w:rsidRPr="00165E2B">
              <w:rPr>
                <w:rFonts w:ascii="標楷體" w:eastAsia="標楷體" w:hAnsi="標楷體" w:hint="eastAsia"/>
                <w:bCs/>
                <w:kern w:val="0"/>
                <w:szCs w:val="24"/>
              </w:rPr>
              <w:t>Ⅳ</w:t>
            </w:r>
            <w:r w:rsidRPr="00165E2B">
              <w:rPr>
                <w:rFonts w:ascii="標楷體" w:eastAsia="標楷體" w:hAnsi="標楷體"/>
                <w:bCs/>
                <w:kern w:val="0"/>
                <w:szCs w:val="24"/>
              </w:rPr>
              <w:t xml:space="preserve">-4 </w:t>
            </w:r>
            <w:r w:rsidRPr="00165E2B">
              <w:rPr>
                <w:rFonts w:ascii="標楷體" w:eastAsia="標楷體" w:hAnsi="標楷體" w:hint="eastAsia"/>
                <w:bCs/>
                <w:kern w:val="0"/>
                <w:szCs w:val="24"/>
              </w:rPr>
              <w:t>聲波會反射，可以做為測量、傳播等用途。</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hint="eastAsia"/>
                <w:kern w:val="0"/>
                <w:szCs w:val="24"/>
              </w:rPr>
              <w:t>跨科：</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INa-</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能量有多種不同的形式。</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INa-</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能量之間可以轉換，且會維持定值。</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INa-</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科學的發現與新能源，及其對生活與社會的影響。</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了解動手實作的重要性。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體會動手實作的樂趣，並養成正向的科技態度。</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能源</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能 J3 了解各式能源應用及創能、</w:t>
            </w:r>
            <w:r w:rsidRPr="00165E2B">
              <w:rPr>
                <w:rFonts w:ascii="標楷體" w:eastAsia="標楷體" w:hAnsi="標楷體" w:hint="eastAsia"/>
                <w:szCs w:val="24"/>
              </w:rPr>
              <w:lastRenderedPageBreak/>
              <w:t xml:space="preserve">儲能與節能的原理。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J4 了解各種能量形式的轉換。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資訊</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資 E1 認識常見的資訊系統。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資 E2 使用資訊科技解決生活中簡單的問題。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資 E3 應用運算思維描述問題解決的方法。</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資 E8 認識基本的數位資源整理方法。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資 E9 利用資訊科技分享學習資源與心得。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資 E10 了解資</w:t>
            </w:r>
            <w:r w:rsidRPr="00165E2B">
              <w:rPr>
                <w:rFonts w:ascii="標楷體" w:eastAsia="標楷體" w:hAnsi="標楷體" w:hint="eastAsia"/>
                <w:szCs w:val="24"/>
              </w:rPr>
              <w:lastRenderedPageBreak/>
              <w:t xml:space="preserve">訊科技於日常生活之重要性。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安全</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安 J1 理解安全教育的意義。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安 J2 判斷常見的事故傷害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安 J3 了解日常生活容易發生事故的原因。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防災</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防 J2 災害對臺灣社會及生態環境的衝擊。</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防 J3 臺灣災害防救的機制與運作。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防 J4 臺灣災害預警的機制。</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防 J6 </w:t>
            </w:r>
            <w:r w:rsidRPr="00165E2B">
              <w:rPr>
                <w:rFonts w:ascii="標楷體" w:eastAsia="標楷體" w:hAnsi="標楷體" w:hint="eastAsia"/>
                <w:szCs w:val="24"/>
              </w:rPr>
              <w:lastRenderedPageBreak/>
              <w:t>應用氣象局提供的災害資訊，做出適當的判斷及行動。</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防 J7 繪製校園的防災地圖並參與校園防災演練。</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防 J8 繪製社區防災地圖並參與社區防災演練。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防 J9 了解校園及住家內各項避難器具的正確使用方式。</w:t>
            </w:r>
          </w:p>
          <w:p w:rsidR="003827EA" w:rsidRPr="00165E2B" w:rsidRDefault="003827EA" w:rsidP="003827EA">
            <w:pPr>
              <w:spacing w:line="0" w:lineRule="atLeast"/>
              <w:rPr>
                <w:rFonts w:ascii="標楷體" w:eastAsia="標楷體" w:hAnsi="標楷體"/>
                <w:szCs w:val="24"/>
              </w:rPr>
            </w:pPr>
          </w:p>
          <w:p w:rsidR="003827EA" w:rsidRPr="00165E2B" w:rsidRDefault="003827EA" w:rsidP="003827EA">
            <w:pPr>
              <w:spacing w:line="0" w:lineRule="atLeast"/>
              <w:rPr>
                <w:rFonts w:ascii="標楷體" w:eastAsia="標楷體" w:hAnsi="標楷體"/>
                <w:szCs w:val="24"/>
              </w:rPr>
            </w:pP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■實施跨領域或跨科目</w:t>
            </w:r>
            <w:r w:rsidRPr="00165E2B">
              <w:rPr>
                <w:rFonts w:ascii="標楷體" w:eastAsia="標楷體" w:hAnsi="標楷體"/>
                <w:szCs w:val="24"/>
              </w:rPr>
              <w:t>協同</w:t>
            </w:r>
            <w:r w:rsidRPr="00165E2B">
              <w:rPr>
                <w:rFonts w:ascii="標楷體" w:eastAsia="標楷體" w:hAnsi="標楷體" w:hint="eastAsia"/>
                <w:szCs w:val="24"/>
              </w:rPr>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地球科學 </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u w:val="single"/>
              </w:rPr>
              <w:t>＿2節＿</w:t>
            </w: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2</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第四章：光與色的世界</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˙4-1光的傳播（2）</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hint="eastAsia"/>
                <w:szCs w:val="24"/>
              </w:rPr>
              <w:t>˙4-2光的反射與</w:t>
            </w:r>
            <w:r w:rsidRPr="00165E2B">
              <w:rPr>
                <w:rFonts w:ascii="標楷體" w:eastAsia="標楷體" w:hAnsi="標楷體" w:hint="eastAsia"/>
                <w:szCs w:val="24"/>
              </w:rPr>
              <w:lastRenderedPageBreak/>
              <w:t>面鏡（1）</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w:t>
            </w:r>
            <w:r w:rsidRPr="00165E2B">
              <w:rPr>
                <w:rFonts w:ascii="標楷體" w:eastAsia="標楷體" w:hAnsi="標楷體" w:hint="eastAsia"/>
                <w:kern w:val="0"/>
                <w:szCs w:val="24"/>
              </w:rPr>
              <w:lastRenderedPageBreak/>
              <w:t>然現象及實驗數據，並推論出其中的關聯，進而運用習得的知識來解釋自己論點的正確性。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動手實作解決問題或驗證自己想法，而獲得成就感。</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w:t>
            </w:r>
            <w:r w:rsidRPr="00165E2B">
              <w:rPr>
                <w:rFonts w:ascii="標楷體" w:eastAsia="標楷體" w:hAnsi="標楷體" w:hint="eastAsia"/>
                <w:kern w:val="0"/>
                <w:szCs w:val="24"/>
              </w:rPr>
              <w:lastRenderedPageBreak/>
              <w:t>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能將所習得的知識正確的連結到所觀察到的自然現象及實驗數據，並推論出其中的關聯，進而運用習得的知識來解釋自己論點的正確性。</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-6 </w:t>
            </w:r>
            <w:r w:rsidRPr="00165E2B">
              <w:rPr>
                <w:rFonts w:ascii="標楷體" w:eastAsia="標楷體" w:hAnsi="標楷體" w:hint="eastAsia"/>
                <w:kern w:val="0"/>
                <w:szCs w:val="24"/>
              </w:rPr>
              <w:t>由針孔成像、影子實驗驗證與說明光的直進性。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-7 </w:t>
            </w:r>
            <w:r w:rsidRPr="00165E2B">
              <w:rPr>
                <w:rFonts w:ascii="標楷體" w:eastAsia="標楷體" w:hAnsi="標楷體" w:hint="eastAsia"/>
                <w:kern w:val="0"/>
                <w:szCs w:val="24"/>
              </w:rPr>
              <w:t>光速的大小和影響光速的因素。</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-8 </w:t>
            </w:r>
            <w:r w:rsidRPr="00165E2B">
              <w:rPr>
                <w:rFonts w:ascii="標楷體" w:eastAsia="標楷體" w:hAnsi="標楷體" w:hint="eastAsia"/>
                <w:kern w:val="0"/>
                <w:szCs w:val="24"/>
              </w:rPr>
              <w:t>透過實驗探討光的反射與折射規律。</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Ka-</w:t>
            </w:r>
            <w:r w:rsidRPr="00165E2B">
              <w:rPr>
                <w:rFonts w:ascii="標楷體" w:eastAsia="標楷體" w:hAnsi="標楷體" w:hint="eastAsia"/>
                <w:kern w:val="0"/>
                <w:szCs w:val="24"/>
              </w:rPr>
              <w:t>Ⅳ</w:t>
            </w:r>
            <w:r w:rsidRPr="00165E2B">
              <w:rPr>
                <w:rFonts w:ascii="標楷體" w:eastAsia="標楷體" w:hAnsi="標楷體"/>
                <w:kern w:val="0"/>
                <w:szCs w:val="24"/>
              </w:rPr>
              <w:t>-9</w:t>
            </w:r>
            <w:r w:rsidRPr="00165E2B">
              <w:rPr>
                <w:rFonts w:ascii="標楷體" w:eastAsia="標楷體" w:hAnsi="標楷體" w:hint="eastAsia"/>
                <w:kern w:val="0"/>
                <w:szCs w:val="24"/>
              </w:rPr>
              <w:t>生活中有許多運用光學原理的實例或儀器，例如：透鏡、面鏡、眼睛、眼鏡及顯微鏡等。</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了解動手實作的重要性。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E4 </w:t>
            </w:r>
            <w:r w:rsidRPr="00165E2B">
              <w:rPr>
                <w:rFonts w:ascii="標楷體" w:eastAsia="標楷體" w:hAnsi="標楷體" w:hint="eastAsia"/>
                <w:szCs w:val="24"/>
              </w:rPr>
              <w:lastRenderedPageBreak/>
              <w:t>體會動手實作的樂趣，並養成正向的科技態度。</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J7 同理分享與多元接納。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J8 理性溝通與問題解決。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3</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第四章：光與色的世界</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˙4-2光的反射與面鏡（1）</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˙4-3光的折射與透鏡（2）</w:t>
            </w:r>
          </w:p>
          <w:p w:rsidR="003827EA" w:rsidRPr="00165E2B" w:rsidRDefault="003827EA" w:rsidP="003827EA">
            <w:pPr>
              <w:spacing w:line="0" w:lineRule="atLeast"/>
              <w:rPr>
                <w:rFonts w:ascii="標楷體" w:eastAsia="標楷體" w:hAnsi="標楷體"/>
                <w:color w:val="FF0000"/>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pe-</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能辨明多個自變項、應變項並計劃適</w:t>
            </w:r>
            <w:r w:rsidRPr="00165E2B">
              <w:rPr>
                <w:rFonts w:ascii="標楷體" w:eastAsia="標楷體" w:hAnsi="標楷體" w:hint="eastAsia"/>
                <w:kern w:val="0"/>
                <w:szCs w:val="24"/>
              </w:rPr>
              <w:lastRenderedPageBreak/>
              <w:t>當次數的測試、預測活動的可能結果。在教師或教科書的指導或說明下，能了解探究的計畫，並進而能根據問題特性、資源（例如：設備、時間）等因素，規劃具有可信度（例如：多次測量等）的探究活動。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w:t>
            </w:r>
            <w:r w:rsidRPr="00165E2B">
              <w:rPr>
                <w:rFonts w:ascii="標楷體" w:eastAsia="標楷體" w:hAnsi="標楷體" w:hint="eastAsia"/>
                <w:kern w:val="0"/>
                <w:szCs w:val="24"/>
              </w:rPr>
              <w:lastRenderedPageBreak/>
              <w:t>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能將所習得的知識正確的連結到所觀察到的自然現象及實驗數據，並推論出其中的關聯，進而運用習得的知識來解釋自己論點的正確性。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tm-</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能從實驗過程、合作討論中理解較複雜的自然界模型，並能評估不同模型的優點和限制，進能應用在後續的科學</w:t>
            </w:r>
            <w:r w:rsidRPr="00165E2B">
              <w:rPr>
                <w:rFonts w:ascii="標楷體" w:eastAsia="標楷體" w:hAnsi="標楷體" w:hint="eastAsia"/>
                <w:kern w:val="0"/>
                <w:szCs w:val="24"/>
              </w:rPr>
              <w:lastRenderedPageBreak/>
              <w:t>理解或生活。</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-8 </w:t>
            </w:r>
            <w:r w:rsidRPr="00165E2B">
              <w:rPr>
                <w:rFonts w:ascii="標楷體" w:eastAsia="標楷體" w:hAnsi="標楷體" w:hint="eastAsia"/>
                <w:kern w:val="0"/>
                <w:szCs w:val="24"/>
              </w:rPr>
              <w:t>透過實驗探討光的反射與折射規律。</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Ka-</w:t>
            </w:r>
            <w:r w:rsidRPr="00165E2B">
              <w:rPr>
                <w:rFonts w:ascii="標楷體" w:eastAsia="標楷體" w:hAnsi="標楷體" w:hint="eastAsia"/>
                <w:kern w:val="0"/>
                <w:szCs w:val="24"/>
              </w:rPr>
              <w:t>Ⅳ</w:t>
            </w:r>
            <w:r w:rsidRPr="00165E2B">
              <w:rPr>
                <w:rFonts w:ascii="標楷體" w:eastAsia="標楷體" w:hAnsi="標楷體"/>
                <w:kern w:val="0"/>
                <w:szCs w:val="24"/>
              </w:rPr>
              <w:t>-9</w:t>
            </w:r>
            <w:r w:rsidRPr="00165E2B">
              <w:rPr>
                <w:rFonts w:ascii="標楷體" w:eastAsia="標楷體" w:hAnsi="標楷體" w:hint="eastAsia"/>
                <w:kern w:val="0"/>
                <w:szCs w:val="24"/>
              </w:rPr>
              <w:t>生活中有許多運用光學原理的實例或儀器，例如：透鏡、面鏡、眼睛、眼鏡及顯微鏡等。</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了解動手實作的重要性。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科 E4 體會動手實作的樂趣，並養成正向的科技態度。</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J8 理性溝通與問題解決。</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EJU4 自律負責。</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w:t>
            </w:r>
            <w:r w:rsidRPr="00165E2B">
              <w:rPr>
                <w:rFonts w:ascii="標楷體" w:eastAsia="標楷體" w:hAnsi="標楷體" w:hint="eastAsia"/>
                <w:szCs w:val="24"/>
              </w:rPr>
              <w:lastRenderedPageBreak/>
              <w:t>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4</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第二次段考</w:t>
            </w:r>
          </w:p>
        </w:tc>
        <w:tc>
          <w:tcPr>
            <w:tcW w:w="992" w:type="dxa"/>
          </w:tcPr>
          <w:p w:rsidR="003827EA" w:rsidRPr="00165E2B" w:rsidRDefault="003827EA" w:rsidP="003827EA">
            <w:pPr>
              <w:spacing w:line="0" w:lineRule="atLeast"/>
              <w:rPr>
                <w:rFonts w:ascii="標楷體" w:eastAsia="標楷體" w:hAnsi="標楷體"/>
                <w:szCs w:val="24"/>
              </w:rPr>
            </w:pPr>
          </w:p>
        </w:tc>
        <w:tc>
          <w:tcPr>
            <w:tcW w:w="1134" w:type="dxa"/>
            <w:gridSpan w:val="2"/>
          </w:tcPr>
          <w:p w:rsidR="003827EA" w:rsidRPr="00165E2B" w:rsidRDefault="003827EA" w:rsidP="003827EA">
            <w:pPr>
              <w:spacing w:line="0" w:lineRule="atLeast"/>
              <w:rPr>
                <w:rFonts w:ascii="標楷體" w:eastAsia="標楷體" w:hAnsi="標楷體"/>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紙筆測驗</w:t>
            </w:r>
          </w:p>
        </w:tc>
        <w:tc>
          <w:tcPr>
            <w:tcW w:w="992"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pStyle w:val="af6"/>
              <w:spacing w:line="240" w:lineRule="exac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5</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第四章：光與色的世界</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˙4-4光學儀器（</w:t>
            </w:r>
            <w:r w:rsidRPr="00165E2B">
              <w:rPr>
                <w:rFonts w:ascii="標楷體" w:eastAsia="標楷體" w:hAnsi="標楷體"/>
                <w:szCs w:val="24"/>
              </w:rPr>
              <w:t>1</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˙4-5光與顏色（1）</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第五章：冷暖天地</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˙5-1溫度與溫度計（1）</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應用所學到的科學知識與科學探究方法幫助自己做出最佳的決定。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w:t>
            </w:r>
            <w:r w:rsidRPr="00165E2B">
              <w:rPr>
                <w:rFonts w:ascii="標楷體" w:eastAsia="標楷體" w:hAnsi="標楷體" w:hint="eastAsia"/>
                <w:kern w:val="0"/>
                <w:szCs w:val="24"/>
              </w:rPr>
              <w:lastRenderedPageBreak/>
              <w:t>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能將所習得的知識正確的連結到所觀察到的自然現象及實驗數據，並推論出其中的關聯，進而運用習得的知識來解釋自己論點的正確性。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w:t>
            </w:r>
            <w:r w:rsidRPr="00165E2B">
              <w:rPr>
                <w:rFonts w:ascii="標楷體" w:eastAsia="標楷體" w:hAnsi="標楷體" w:hint="eastAsia"/>
                <w:kern w:val="0"/>
                <w:szCs w:val="24"/>
              </w:rPr>
              <w:lastRenderedPageBreak/>
              <w:t>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動手實作解決問題或驗證自己想法，而獲得成就感。</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-9 </w:t>
            </w:r>
            <w:r w:rsidRPr="00165E2B">
              <w:rPr>
                <w:rFonts w:ascii="標楷體" w:eastAsia="標楷體" w:hAnsi="標楷體" w:hint="eastAsia"/>
                <w:kern w:val="0"/>
                <w:szCs w:val="24"/>
              </w:rPr>
              <w:t>生活中有許多運用光學原理的實例或儀器，例如：透鏡、面鏡、眼睛、眼鏡及顯微鏡等。</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-10 </w:t>
            </w:r>
            <w:r w:rsidRPr="00165E2B">
              <w:rPr>
                <w:rFonts w:ascii="標楷體" w:eastAsia="標楷體" w:hAnsi="標楷體" w:hint="eastAsia"/>
                <w:kern w:val="0"/>
                <w:szCs w:val="24"/>
              </w:rPr>
              <w:t>陽光經過三稜鏡可以分散成各種色光。</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Ka-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-11 </w:t>
            </w:r>
            <w:r w:rsidRPr="00165E2B">
              <w:rPr>
                <w:rFonts w:ascii="標楷體" w:eastAsia="標楷體" w:hAnsi="標楷體" w:hint="eastAsia"/>
                <w:kern w:val="0"/>
                <w:szCs w:val="24"/>
              </w:rPr>
              <w:t>物體的顏色是光選擇性反射的結果。</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Bb-</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熱具有從高溫處傳到低溫處的趨勢。</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E1 了解平日常見科技產品的用途與運作方式。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了解動手實作的重要性。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E6 操作家庭常見的手工具。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J7 同理分享與多元接納。</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6</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第五章：冷暖天地</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hint="eastAsia"/>
                <w:szCs w:val="24"/>
              </w:rPr>
              <w:t>˙5-2熱量與比熱</w:t>
            </w:r>
            <w:r w:rsidRPr="00165E2B">
              <w:rPr>
                <w:rFonts w:ascii="標楷體" w:eastAsia="標楷體" w:hAnsi="標楷體" w:hint="eastAsia"/>
                <w:szCs w:val="24"/>
              </w:rPr>
              <w:lastRenderedPageBreak/>
              <w:t>（2）</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˙5-3熱的傳播（1）</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w:t>
            </w:r>
            <w:r w:rsidRPr="00165E2B">
              <w:rPr>
                <w:rFonts w:ascii="標楷體" w:eastAsia="標楷體" w:hAnsi="標楷體" w:hint="eastAsia"/>
                <w:kern w:val="0"/>
                <w:szCs w:val="24"/>
              </w:rPr>
              <w:lastRenderedPageBreak/>
              <w:t>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運用科學原理、思考智能、數學等方法，從（所得的）資訊或數據，形成解釋、發現新知、獲知因果關係、解決問題或是發現新的問題。並能將自己的探究結果和同學的結果或其他相關的資訊比較對照，相互檢核，確</w:t>
            </w:r>
            <w:r w:rsidRPr="00165E2B">
              <w:rPr>
                <w:rFonts w:ascii="標楷體" w:eastAsia="標楷體" w:hAnsi="標楷體" w:hint="eastAsia"/>
                <w:kern w:val="0"/>
                <w:szCs w:val="24"/>
              </w:rPr>
              <w:lastRenderedPageBreak/>
              <w:t>認結果。</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w:t>
            </w:r>
            <w:r w:rsidRPr="00165E2B">
              <w:rPr>
                <w:rFonts w:ascii="標楷體" w:eastAsia="標楷體" w:hAnsi="標楷體" w:hint="eastAsia"/>
                <w:kern w:val="0"/>
                <w:szCs w:val="24"/>
              </w:rPr>
              <w:lastRenderedPageBreak/>
              <w:t>境、書刊及網路媒體中，進行各種有計畫的觀察，進而能察覺問題。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pc-</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能理解同學的探究過程和結果（或經簡化過的科學報告），提出合理而且具有根據的疑問或意見。並能對問題、探究方法、證據及發現，彼此間的符應情形，進行檢核並提出可能的改善方案。</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w:t>
            </w:r>
            <w:r w:rsidRPr="00165E2B">
              <w:rPr>
                <w:rFonts w:ascii="標楷體" w:eastAsia="標楷體" w:hAnsi="標楷體" w:hint="eastAsia"/>
                <w:kern w:val="0"/>
                <w:szCs w:val="24"/>
              </w:rPr>
              <w:lastRenderedPageBreak/>
              <w:t>實作解決問題或驗證自己想法，而獲得成就感。</w:t>
            </w:r>
            <w:r w:rsidRPr="00165E2B">
              <w:rPr>
                <w:rFonts w:ascii="標楷體" w:eastAsia="標楷體" w:hAnsi="標楷體"/>
                <w:kern w:val="0"/>
                <w:szCs w:val="24"/>
              </w:rPr>
              <w:t xml:space="preserve"> </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透過與同儕的討論，分享科學發現的樂趣。</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應用所學到的科學知識與科學探究方法幫助自己做出最佳的決定。</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Bb-</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透過水升高溫度所吸</w:t>
            </w:r>
            <w:r w:rsidRPr="00165E2B">
              <w:rPr>
                <w:rFonts w:ascii="標楷體" w:eastAsia="標楷體" w:hAnsi="標楷體" w:hint="eastAsia"/>
                <w:kern w:val="0"/>
                <w:szCs w:val="24"/>
              </w:rPr>
              <w:lastRenderedPageBreak/>
              <w:t>收的熱能定義熱量單位。</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Bb-</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不同物質受熱後，其溫度的變化可能不同，比熱就是此特性的定量化描述。</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Bb-</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熱的傳播方式包含傳導、對流與輻射。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Bb-</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熱具有從高溫處傳到低溫處的趨勢。</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E2 了解動</w:t>
            </w:r>
            <w:r w:rsidRPr="00165E2B">
              <w:rPr>
                <w:rFonts w:ascii="標楷體" w:eastAsia="標楷體" w:hAnsi="標楷體" w:hint="eastAsia"/>
                <w:szCs w:val="24"/>
              </w:rPr>
              <w:lastRenderedPageBreak/>
              <w:t>手實作的重要性。</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體會動手實作的樂趣，並養成正向的科技態度。</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能源</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J2 了解減少使用傳統能源對環境的影響。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J3 了解各式能源應用及創能、儲能與節能的原理。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J4 了解各種能量形式的轉換。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w:t>
            </w:r>
            <w:r w:rsidRPr="00165E2B">
              <w:rPr>
                <w:rFonts w:ascii="標楷體" w:eastAsia="標楷體" w:hAnsi="標楷體" w:hint="eastAsia"/>
                <w:szCs w:val="24"/>
              </w:rPr>
              <w:lastRenderedPageBreak/>
              <w:t>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7</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第五章：冷暖天地</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˙5-3熱的傳播（1）</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˙5-4熱對物質的影響（2）</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w:t>
            </w:r>
            <w:r w:rsidRPr="00165E2B">
              <w:rPr>
                <w:rFonts w:ascii="標楷體" w:eastAsia="標楷體" w:hAnsi="標楷體" w:hint="eastAsia"/>
                <w:kern w:val="0"/>
                <w:szCs w:val="24"/>
              </w:rPr>
              <w:lastRenderedPageBreak/>
              <w:t>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pc-</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能理解同學的探究過程和結果（或經簡化過的科學報告），提出合理而且具有根據的疑問或意見。並能對問題、探究方法、證據及發現，彼此間的符應情形，進行檢核並提出可能的改善方案。</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動手實作解決問題或驗證自己想法，而獲得成就感。</w:t>
            </w:r>
            <w:r w:rsidRPr="00165E2B">
              <w:rPr>
                <w:rFonts w:ascii="標楷體" w:eastAsia="標楷體" w:hAnsi="標楷體"/>
                <w:kern w:val="0"/>
                <w:szCs w:val="24"/>
              </w:rPr>
              <w:t xml:space="preserve"> </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透</w:t>
            </w:r>
            <w:r w:rsidRPr="00165E2B">
              <w:rPr>
                <w:rFonts w:ascii="標楷體" w:eastAsia="標楷體" w:hAnsi="標楷體" w:hint="eastAsia"/>
                <w:kern w:val="0"/>
                <w:szCs w:val="24"/>
              </w:rPr>
              <w:lastRenderedPageBreak/>
              <w:t>過與同儕的討論，分享科學發現的樂趣。</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應用所學到的科學知識與科學探究方法幫助自己做出最佳的決定。</w:t>
            </w:r>
          </w:p>
          <w:p w:rsidR="003827EA" w:rsidRPr="00165E2B" w:rsidRDefault="003827EA" w:rsidP="003827EA">
            <w:pPr>
              <w:spacing w:line="240" w:lineRule="atLeast"/>
              <w:rPr>
                <w:rFonts w:ascii="標楷體" w:eastAsia="標楷體" w:hAnsi="標楷體"/>
                <w:kern w:val="0"/>
                <w:szCs w:val="24"/>
              </w:rPr>
            </w:pPr>
          </w:p>
          <w:p w:rsidR="003827EA" w:rsidRPr="00165E2B" w:rsidRDefault="003827EA" w:rsidP="003827EA">
            <w:pPr>
              <w:spacing w:line="240" w:lineRule="atLeast"/>
              <w:rPr>
                <w:rFonts w:ascii="標楷體" w:eastAsia="標楷體" w:hAnsi="標楷體"/>
                <w:kern w:val="0"/>
                <w:szCs w:val="24"/>
              </w:rPr>
            </w:pP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Bb-</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熱具有從高溫處傳到低溫處的趨勢。</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Bb-</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熱的傳播方式包含傳導、對流與輻射。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Bb-</w:t>
            </w:r>
            <w:r w:rsidRPr="00165E2B">
              <w:rPr>
                <w:rFonts w:ascii="標楷體" w:eastAsia="標楷體" w:hAnsi="標楷體" w:hint="eastAsia"/>
                <w:kern w:val="0"/>
                <w:szCs w:val="24"/>
              </w:rPr>
              <w:t>Ⅳ</w:t>
            </w:r>
            <w:r w:rsidRPr="00165E2B">
              <w:rPr>
                <w:rFonts w:ascii="標楷體" w:eastAsia="標楷體" w:hAnsi="標楷體"/>
                <w:kern w:val="0"/>
                <w:szCs w:val="24"/>
              </w:rPr>
              <w:t xml:space="preserve">-5 </w:t>
            </w:r>
            <w:r w:rsidRPr="00165E2B">
              <w:rPr>
                <w:rFonts w:ascii="標楷體" w:eastAsia="標楷體" w:hAnsi="標楷體" w:hint="eastAsia"/>
                <w:kern w:val="0"/>
                <w:szCs w:val="24"/>
              </w:rPr>
              <w:t>熱會改變物質</w:t>
            </w:r>
            <w:r w:rsidRPr="00165E2B">
              <w:rPr>
                <w:rFonts w:ascii="標楷體" w:eastAsia="標楷體" w:hAnsi="標楷體" w:hint="eastAsia"/>
                <w:kern w:val="0"/>
                <w:szCs w:val="24"/>
              </w:rPr>
              <w:lastRenderedPageBreak/>
              <w:t>形態，例如：狀態產生變化、體積發生脹縮。</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Ab-</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溫度會影響物質的狀態。</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體會動手實作的樂趣，並養成正向的科技態度。</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J7 同理分享與多元接納。</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能源</w:t>
            </w:r>
            <w:r w:rsidRPr="00165E2B">
              <w:rPr>
                <w:rFonts w:ascii="標楷體" w:eastAsia="標楷體" w:hAnsi="標楷體"/>
                <w:szCs w:val="24"/>
              </w:rPr>
              <w:lastRenderedPageBreak/>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J2 了解減少使用傳統能源對環境的影響。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J3 了解各式能源應用及創能、儲能與節能的原理。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能 J4 了解各種能量形式的轉換。</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■實施跨領域或跨科目</w:t>
            </w:r>
            <w:r w:rsidRPr="00165E2B">
              <w:rPr>
                <w:rFonts w:ascii="標楷體" w:eastAsia="標楷體" w:hAnsi="標楷體"/>
                <w:szCs w:val="24"/>
              </w:rPr>
              <w:t>協同</w:t>
            </w:r>
            <w:r w:rsidRPr="00165E2B">
              <w:rPr>
                <w:rFonts w:ascii="標楷體" w:eastAsia="標楷體" w:hAnsi="標楷體" w:hint="eastAsia"/>
                <w:szCs w:val="24"/>
              </w:rPr>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理化</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u w:val="single"/>
              </w:rPr>
              <w:t>＿2節</w:t>
            </w: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8</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第六章：元素與化合物</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˙6-1純物質的分類（1）</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hint="eastAsia"/>
                <w:szCs w:val="24"/>
              </w:rPr>
              <w:t>˙6-2認識元素（2）</w:t>
            </w:r>
          </w:p>
          <w:p w:rsidR="003827EA" w:rsidRPr="00165E2B" w:rsidRDefault="003827EA" w:rsidP="003827EA">
            <w:pPr>
              <w:spacing w:line="0" w:lineRule="atLeast"/>
              <w:jc w:val="both"/>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w:t>
            </w:r>
            <w:r w:rsidRPr="00165E2B">
              <w:rPr>
                <w:rFonts w:ascii="標楷體" w:eastAsia="標楷體" w:hAnsi="標楷體" w:hint="eastAsia"/>
                <w:kern w:val="0"/>
                <w:szCs w:val="24"/>
              </w:rPr>
              <w:lastRenderedPageBreak/>
              <w:t>自然環境、書刊及網路媒體中，進行各種有計畫的觀察，進而能察覺問題。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能辨別適合科學探究或適合以科學方式尋求解決的問題（或假說），並能依據觀察、蒐集資料、閱讀、思考、討論等，提出適宜探究之問題。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能分析歸納、製作圖表、使用資訊及數學</w:t>
            </w:r>
            <w:r w:rsidRPr="00165E2B">
              <w:rPr>
                <w:rFonts w:ascii="標楷體" w:eastAsia="標楷體" w:hAnsi="標楷體" w:hint="eastAsia"/>
                <w:kern w:val="0"/>
                <w:szCs w:val="24"/>
              </w:rPr>
              <w:lastRenderedPageBreak/>
              <w:t>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分辨科學知識的確定性和持久性會因科學研究的時空背景不同而有所變化。</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體察到不同性別、背景、族群科學家們具有堅毅、嚴謹和講求邏輯的特質，也具有好奇心、求知慾和想像力。</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tc-</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能依據已知的自然科學知識與概念，對自己蒐</w:t>
            </w:r>
            <w:r w:rsidRPr="00165E2B">
              <w:rPr>
                <w:rFonts w:ascii="標楷體" w:eastAsia="標楷體" w:hAnsi="標楷體" w:hint="eastAsia"/>
                <w:kern w:val="0"/>
                <w:szCs w:val="24"/>
              </w:rPr>
              <w:lastRenderedPageBreak/>
              <w:t>集與分類的科學數據，抱持合理的懷疑態度，並對他人的資訊或報告，提出自己的看法或解釋。</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Aa-</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純物質包括元素與化合物。</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Aa-</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元素的性質有規律性和週期性。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Aa-</w:t>
            </w:r>
            <w:r w:rsidRPr="00165E2B">
              <w:rPr>
                <w:rFonts w:ascii="標楷體" w:eastAsia="標楷體" w:hAnsi="標楷體" w:hint="eastAsia"/>
                <w:kern w:val="0"/>
                <w:szCs w:val="24"/>
              </w:rPr>
              <w:t>Ⅳ</w:t>
            </w:r>
            <w:r w:rsidRPr="00165E2B">
              <w:rPr>
                <w:rFonts w:ascii="標楷體" w:eastAsia="標楷體" w:hAnsi="標楷體"/>
                <w:kern w:val="0"/>
                <w:szCs w:val="24"/>
              </w:rPr>
              <w:t xml:space="preserve">-5 </w:t>
            </w:r>
            <w:r w:rsidRPr="00165E2B">
              <w:rPr>
                <w:rFonts w:ascii="標楷體" w:eastAsia="標楷體" w:hAnsi="標楷體" w:hint="eastAsia"/>
                <w:kern w:val="0"/>
                <w:szCs w:val="24"/>
              </w:rPr>
              <w:t>元素與化合物有特定的化學符號表示法。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Cb-</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元素會因原子排列方式不同而有不</w:t>
            </w:r>
            <w:r w:rsidRPr="00165E2B">
              <w:rPr>
                <w:rFonts w:ascii="標楷體" w:eastAsia="標楷體" w:hAnsi="標楷體" w:hint="eastAsia"/>
                <w:kern w:val="0"/>
                <w:szCs w:val="24"/>
              </w:rPr>
              <w:lastRenderedPageBreak/>
              <w:t>同的特性。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Mc-</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生活中對各種材料進行加工與運用。</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E1 了解平日常見科技產品的用途與運作方式。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體會動手實作的樂趣，並養成正向的科技態度。</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J1 溝通合作與和</w:t>
            </w:r>
            <w:r w:rsidRPr="00165E2B">
              <w:rPr>
                <w:rFonts w:ascii="標楷體" w:eastAsia="標楷體" w:hAnsi="標楷體" w:hint="eastAsia"/>
                <w:szCs w:val="24"/>
              </w:rPr>
              <w:lastRenderedPageBreak/>
              <w:t xml:space="preserve">諧人際關係。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J2 重視群體規範與榮譽。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EJU4 自律負責。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EJU5 謙遜包容。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EJU6 欣賞感恩。</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J8 理性溝通與問題解決。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9</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第六章：純物質的奧秘</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hint="eastAsia"/>
                <w:szCs w:val="24"/>
              </w:rPr>
              <w:t>˙6-3原子結構（1）</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˙6-4元素週期表（2）</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分</w:t>
            </w:r>
            <w:r w:rsidRPr="00165E2B">
              <w:rPr>
                <w:rFonts w:ascii="標楷體" w:eastAsia="標楷體" w:hAnsi="標楷體" w:hint="eastAsia"/>
                <w:kern w:val="0"/>
                <w:szCs w:val="24"/>
              </w:rPr>
              <w:lastRenderedPageBreak/>
              <w:t>辨科學知識的確定性和持久性會因科學研究的時空背景不同而有所變化。</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 -</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體察到科學家們具有堅毅、嚴謹和講求邏輯的特質，也具有好奇心、求知慾和想像力。</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Aa-</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原子模型的發展。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Aa-</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元素的性質有規律性和週期性。</w:t>
            </w:r>
          </w:p>
          <w:p w:rsidR="003827EA" w:rsidRPr="00165E2B" w:rsidRDefault="003827EA" w:rsidP="003827EA">
            <w:pPr>
              <w:spacing w:line="0" w:lineRule="atLeast"/>
              <w:rPr>
                <w:rFonts w:ascii="標楷體" w:eastAsia="標楷體" w:hAnsi="標楷體"/>
                <w:kern w:val="0"/>
                <w:szCs w:val="24"/>
              </w:rPr>
            </w:pPr>
            <w:r w:rsidRPr="00165E2B">
              <w:rPr>
                <w:rFonts w:ascii="標楷體" w:eastAsia="標楷體" w:hAnsi="標楷體"/>
                <w:kern w:val="0"/>
                <w:szCs w:val="24"/>
              </w:rPr>
              <w:t>Mb-</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科學史上重要發現的過程，以及不同性別、背景、族群者於其中的貢獻。</w:t>
            </w:r>
          </w:p>
          <w:p w:rsidR="003827EA" w:rsidRPr="00165E2B" w:rsidRDefault="003827EA" w:rsidP="003827EA">
            <w:pPr>
              <w:spacing w:line="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E2 了解動手實作的重要性。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363"/>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20</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第六章：純物質的奧秘</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˙6-5分子與化學式（3）</w:t>
            </w: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w:t>
            </w:r>
            <w:r w:rsidRPr="00165E2B">
              <w:rPr>
                <w:rFonts w:ascii="標楷體" w:eastAsia="標楷體" w:hAnsi="標楷體" w:hint="eastAsia"/>
                <w:kern w:val="0"/>
                <w:szCs w:val="24"/>
              </w:rPr>
              <w:lastRenderedPageBreak/>
              <w:t>量和方法是否具有正當性是受到社會共同建構的標準所規範。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分辨科學知識的確定性和持久性會因科學研究的時空背景不同而有所變化。</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 -</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體察到科學家們具有堅毅、嚴謹和講求邏輯的特質，也具有好奇心、求知慾和想像力。</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w:t>
            </w:r>
            <w:r w:rsidRPr="00165E2B">
              <w:rPr>
                <w:rFonts w:ascii="標楷體" w:eastAsia="標楷體" w:hAnsi="標楷體" w:hint="eastAsia"/>
                <w:kern w:val="0"/>
                <w:szCs w:val="24"/>
              </w:rPr>
              <w:lastRenderedPageBreak/>
              <w:t>自然環境、書刊及網路媒體中，進行各種有計畫的觀察，進而能察覺問題。</w:t>
            </w:r>
          </w:p>
          <w:p w:rsidR="003827EA" w:rsidRPr="00165E2B" w:rsidRDefault="003827EA" w:rsidP="003827EA">
            <w:pPr>
              <w:spacing w:line="240" w:lineRule="atLeast"/>
              <w:rPr>
                <w:rFonts w:ascii="標楷體" w:eastAsia="標楷體" w:hAnsi="標楷體"/>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能分析歸納、製作圖表、使用資訊及數學等方法，整理資訊或數據。</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Cb-</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分子與原子。</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kern w:val="0"/>
                <w:szCs w:val="24"/>
              </w:rPr>
              <w:t>Cb-</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分子式相同會因原子排列方式不同而形成不同的物質。</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E1 了解平日常見科技產品的用途與運作方式。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E4 體會動手實作的樂趣，並養成正向的科技態</w:t>
            </w:r>
            <w:r w:rsidRPr="00165E2B">
              <w:rPr>
                <w:rFonts w:ascii="標楷體" w:eastAsia="標楷體" w:hAnsi="標楷體" w:hint="eastAsia"/>
                <w:szCs w:val="24"/>
              </w:rPr>
              <w:lastRenderedPageBreak/>
              <w:t xml:space="preserve">度。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E5 繪製簡單草圖以呈現設計構想。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EJU4 自律負責。 </w:t>
            </w:r>
          </w:p>
          <w:p w:rsidR="003827EA" w:rsidRPr="00165E2B" w:rsidRDefault="003827EA" w:rsidP="003827EA">
            <w:pPr>
              <w:spacing w:line="0" w:lineRule="atLeast"/>
              <w:ind w:leftChars="7" w:left="17"/>
              <w:rPr>
                <w:rFonts w:ascii="標楷體" w:eastAsia="標楷體" w:hAnsi="標楷體"/>
                <w:b/>
                <w:szCs w:val="24"/>
              </w:rPr>
            </w:pPr>
          </w:p>
        </w:tc>
        <w:tc>
          <w:tcPr>
            <w:tcW w:w="709" w:type="dxa"/>
          </w:tcPr>
          <w:p w:rsidR="003827EA" w:rsidRPr="00165E2B" w:rsidRDefault="003827EA" w:rsidP="003827EA">
            <w:pPr>
              <w:pStyle w:val="af6"/>
              <w:spacing w:line="240" w:lineRule="exac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■實施跨領域或跨科目</w:t>
            </w:r>
            <w:r w:rsidRPr="00165E2B">
              <w:rPr>
                <w:rFonts w:ascii="標楷體" w:eastAsia="標楷體" w:hAnsi="標楷體"/>
                <w:szCs w:val="24"/>
              </w:rPr>
              <w:t>協同</w:t>
            </w:r>
            <w:r w:rsidRPr="00165E2B">
              <w:rPr>
                <w:rFonts w:ascii="標楷體" w:eastAsia="標楷體" w:hAnsi="標楷體" w:hint="eastAsia"/>
                <w:szCs w:val="24"/>
              </w:rPr>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數學 </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u w:val="single"/>
              </w:rPr>
              <w:t>＿2節＿</w:t>
            </w: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720"/>
          <w:jc w:val="center"/>
        </w:trPr>
        <w:tc>
          <w:tcPr>
            <w:tcW w:w="567" w:type="dxa"/>
            <w:vMerge/>
            <w:tcMar>
              <w:left w:w="28" w:type="dxa"/>
              <w:right w:w="28" w:type="dxa"/>
            </w:tcMar>
            <w:vAlign w:val="center"/>
          </w:tcPr>
          <w:p w:rsidR="003827EA" w:rsidRPr="00165E2B" w:rsidRDefault="003827EA" w:rsidP="003827EA">
            <w:pPr>
              <w:snapToGrid w:val="0"/>
              <w:spacing w:line="0" w:lineRule="atLeas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rPr>
              <w:t>2</w:t>
            </w:r>
            <w:r w:rsidRPr="00165E2B">
              <w:rPr>
                <w:rFonts w:ascii="標楷體" w:eastAsia="標楷體" w:hAnsi="標楷體" w:hint="eastAsia"/>
                <w:szCs w:val="24"/>
              </w:rPr>
              <w:t>1</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hint="eastAsia"/>
                <w:szCs w:val="24"/>
              </w:rPr>
              <w:t>第三次段考</w:t>
            </w:r>
          </w:p>
        </w:tc>
        <w:tc>
          <w:tcPr>
            <w:tcW w:w="992" w:type="dxa"/>
          </w:tcPr>
          <w:p w:rsidR="003827EA" w:rsidRPr="00165E2B" w:rsidRDefault="003827EA" w:rsidP="003827EA">
            <w:pPr>
              <w:spacing w:line="0" w:lineRule="atLeast"/>
              <w:rPr>
                <w:rFonts w:ascii="標楷體" w:eastAsia="標楷體" w:hAnsi="標楷體"/>
                <w:szCs w:val="24"/>
              </w:rPr>
            </w:pPr>
          </w:p>
        </w:tc>
        <w:tc>
          <w:tcPr>
            <w:tcW w:w="1134" w:type="dxa"/>
            <w:gridSpan w:val="2"/>
          </w:tcPr>
          <w:p w:rsidR="003827EA" w:rsidRPr="00165E2B" w:rsidRDefault="003827EA" w:rsidP="003827EA">
            <w:pPr>
              <w:spacing w:line="0" w:lineRule="atLeast"/>
              <w:rPr>
                <w:rFonts w:ascii="標楷體" w:eastAsia="標楷體" w:hAnsi="標楷體"/>
                <w:szCs w:val="24"/>
              </w:rPr>
            </w:pPr>
          </w:p>
        </w:tc>
        <w:tc>
          <w:tcPr>
            <w:tcW w:w="709" w:type="dxa"/>
            <w:gridSpan w:val="2"/>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紙筆測驗</w:t>
            </w:r>
          </w:p>
        </w:tc>
        <w:tc>
          <w:tcPr>
            <w:tcW w:w="992"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r>
      <w:tr w:rsidR="003827EA" w:rsidRPr="00165E2B" w:rsidTr="00B50E36">
        <w:trPr>
          <w:trHeight w:val="720"/>
          <w:jc w:val="center"/>
        </w:trPr>
        <w:tc>
          <w:tcPr>
            <w:tcW w:w="567" w:type="dxa"/>
            <w:vMerge w:val="restart"/>
            <w:tcMar>
              <w:left w:w="28" w:type="dxa"/>
              <w:right w:w="28" w:type="dxa"/>
            </w:tcMar>
          </w:tcPr>
          <w:p w:rsidR="003827EA" w:rsidRPr="00165E2B" w:rsidRDefault="003827EA" w:rsidP="003827EA">
            <w:pPr>
              <w:spacing w:line="400" w:lineRule="exact"/>
              <w:rPr>
                <w:rFonts w:ascii="標楷體" w:eastAsia="標楷體" w:hAnsi="標楷體"/>
                <w:szCs w:val="24"/>
                <w:lang w:eastAsia="zh-HK"/>
              </w:rPr>
            </w:pPr>
            <w:r w:rsidRPr="00165E2B">
              <w:rPr>
                <w:rFonts w:ascii="標楷體" w:eastAsia="標楷體" w:hAnsi="標楷體" w:hint="eastAsia"/>
                <w:szCs w:val="24"/>
                <w:lang w:eastAsia="zh-HK"/>
              </w:rPr>
              <w:t>第</w:t>
            </w:r>
            <w:r w:rsidRPr="00165E2B">
              <w:rPr>
                <w:rFonts w:ascii="標楷體" w:eastAsia="標楷體" w:hAnsi="標楷體" w:hint="eastAsia"/>
                <w:szCs w:val="24"/>
              </w:rPr>
              <w:t>2</w:t>
            </w:r>
            <w:r w:rsidRPr="00165E2B">
              <w:rPr>
                <w:rFonts w:ascii="標楷體" w:eastAsia="標楷體" w:hAnsi="標楷體" w:hint="eastAsia"/>
                <w:szCs w:val="24"/>
                <w:lang w:eastAsia="zh-HK"/>
              </w:rPr>
              <w:t>學期</w:t>
            </w:r>
          </w:p>
        </w:tc>
        <w:tc>
          <w:tcPr>
            <w:tcW w:w="1129" w:type="dxa"/>
            <w:vAlign w:val="center"/>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lang w:eastAsia="zh-HK"/>
              </w:rPr>
              <w:t>第</w:t>
            </w:r>
          </w:p>
          <w:p w:rsidR="003827EA" w:rsidRPr="00165E2B" w:rsidRDefault="003827EA" w:rsidP="003827EA">
            <w:pPr>
              <w:spacing w:line="0" w:lineRule="atLeast"/>
              <w:rPr>
                <w:rFonts w:ascii="標楷體" w:eastAsia="標楷體" w:hAnsi="標楷體"/>
                <w:szCs w:val="24"/>
                <w:lang w:eastAsia="zh-HK"/>
              </w:rPr>
            </w:pPr>
            <w:r w:rsidRPr="00165E2B">
              <w:rPr>
                <w:rFonts w:ascii="標楷體" w:eastAsia="標楷體" w:hAnsi="標楷體"/>
                <w:szCs w:val="24"/>
              </w:rPr>
              <w:t>1</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第一章：化學反應</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․1-1認識化學反應(1)</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․1-2</w:t>
            </w:r>
            <w:r w:rsidRPr="00165E2B">
              <w:rPr>
                <w:rFonts w:ascii="標楷體" w:eastAsia="標楷體" w:hAnsi="標楷體" w:hint="eastAsia"/>
                <w:szCs w:val="24"/>
              </w:rPr>
              <w:t>化學反應的質量守恆</w:t>
            </w:r>
            <w:r w:rsidRPr="00165E2B">
              <w:rPr>
                <w:rFonts w:ascii="標楷體" w:eastAsia="標楷體" w:hAnsi="標楷體"/>
                <w:szCs w:val="24"/>
              </w:rPr>
              <w:t>(</w:t>
            </w:r>
            <w:r w:rsidRPr="00165E2B">
              <w:rPr>
                <w:rFonts w:ascii="標楷體" w:eastAsia="標楷體" w:hAnsi="標楷體" w:hint="eastAsia"/>
                <w:szCs w:val="24"/>
              </w:rPr>
              <w:t>2</w:t>
            </w:r>
            <w:r w:rsidRPr="00165E2B">
              <w:rPr>
                <w:rFonts w:ascii="標楷體" w:eastAsia="標楷體" w:hAnsi="標楷體"/>
                <w:szCs w:val="24"/>
              </w:rPr>
              <w:t>)</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 -</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能將所習得的知識正確的連結到所觀察到的自然現象及實驗數據，並推論出其中的關聯，進而運用習得</w:t>
            </w:r>
            <w:r w:rsidRPr="00165E2B">
              <w:rPr>
                <w:rFonts w:ascii="標楷體" w:eastAsia="標楷體" w:hAnsi="標楷體" w:hint="eastAsia"/>
                <w:kern w:val="0"/>
                <w:szCs w:val="24"/>
              </w:rPr>
              <w:lastRenderedPageBreak/>
              <w:t>的知識來解釋自己論點的正確性。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透過與同儕的討論，分享科學發現的樂趣。</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能正確安全操作適合學習階段的物品、器材儀器、科技設備與資源。能進行客觀的質</w:t>
            </w:r>
            <w:r w:rsidRPr="00165E2B">
              <w:rPr>
                <w:rFonts w:ascii="標楷體" w:eastAsia="標楷體" w:hAnsi="標楷體" w:hint="eastAsia"/>
                <w:kern w:val="0"/>
                <w:szCs w:val="24"/>
              </w:rPr>
              <w:lastRenderedPageBreak/>
              <w:t>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分辨科學知識的確定性和持久性，會</w:t>
            </w:r>
            <w:r w:rsidRPr="00165E2B">
              <w:rPr>
                <w:rFonts w:ascii="標楷體" w:eastAsia="標楷體" w:hAnsi="標楷體" w:hint="eastAsia"/>
                <w:kern w:val="0"/>
                <w:szCs w:val="24"/>
              </w:rPr>
              <w:lastRenderedPageBreak/>
              <w:t>因科學研究的時空背景不同而有所變化。</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Ba-IV-3</w:t>
            </w:r>
            <w:r w:rsidRPr="00165E2B">
              <w:rPr>
                <w:rFonts w:ascii="標楷體" w:eastAsia="標楷體" w:hAnsi="標楷體" w:hint="eastAsia"/>
                <w:kern w:val="0"/>
                <w:szCs w:val="24"/>
              </w:rPr>
              <w:t>化學反應中的能量改變常以吸熱或放熱的形式發生。</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化學反應中的質量守恆定律。</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Ja-</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化學反</w:t>
            </w:r>
            <w:r w:rsidRPr="00165E2B">
              <w:rPr>
                <w:rFonts w:ascii="標楷體" w:eastAsia="標楷體" w:hAnsi="標楷體" w:hint="eastAsia"/>
                <w:kern w:val="0"/>
                <w:szCs w:val="24"/>
              </w:rPr>
              <w:lastRenderedPageBreak/>
              <w:t>應是原子重新排列。</w:t>
            </w:r>
          </w:p>
          <w:p w:rsidR="003827EA" w:rsidRPr="00165E2B" w:rsidRDefault="003827EA" w:rsidP="003827EA">
            <w:pPr>
              <w:rPr>
                <w:rFonts w:ascii="標楷體" w:eastAsia="標楷體" w:hAnsi="標楷體"/>
                <w:kern w:val="0"/>
                <w:szCs w:val="24"/>
              </w:rPr>
            </w:pPr>
            <w:r w:rsidRPr="00165E2B">
              <w:rPr>
                <w:rFonts w:ascii="標楷體" w:eastAsia="標楷體" w:hAnsi="標楷體"/>
                <w:kern w:val="0"/>
                <w:szCs w:val="24"/>
              </w:rPr>
              <w:t>Ja-</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化學反應中常伴隨沉澱、氣體、顏色及溫度變化等現象。</w:t>
            </w:r>
          </w:p>
          <w:p w:rsidR="003827EA" w:rsidRPr="00165E2B" w:rsidRDefault="003827EA" w:rsidP="003827EA">
            <w:pPr>
              <w:rPr>
                <w:rFonts w:ascii="標楷體" w:eastAsia="標楷體" w:hAnsi="標楷體"/>
                <w:szCs w:val="24"/>
              </w:rPr>
            </w:pPr>
            <w:r w:rsidRPr="00165E2B">
              <w:rPr>
                <w:rFonts w:ascii="標楷體" w:eastAsia="標楷體" w:hAnsi="標楷體"/>
                <w:kern w:val="0"/>
                <w:szCs w:val="24"/>
              </w:rPr>
              <w:t>Ja-</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化學反應的表示法。</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E2 了解動手實作的重要性。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E4 體會動手實作的樂趣，並養成正向的科技態度。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能源</w:t>
            </w:r>
            <w:r w:rsidRPr="00165E2B">
              <w:rPr>
                <w:rFonts w:ascii="標楷體" w:eastAsia="標楷體" w:hAnsi="標楷體"/>
                <w:szCs w:val="24"/>
              </w:rPr>
              <w:lastRenderedPageBreak/>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J4 了解各種能量形式的轉換。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J1 溝通合作與和諧人際關係。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720"/>
          <w:jc w:val="center"/>
        </w:trPr>
        <w:tc>
          <w:tcPr>
            <w:tcW w:w="567" w:type="dxa"/>
            <w:vMerge/>
            <w:tcMar>
              <w:left w:w="28" w:type="dxa"/>
              <w:right w:w="28" w:type="dxa"/>
            </w:tcMar>
          </w:tcPr>
          <w:p w:rsidR="003827EA" w:rsidRPr="00165E2B" w:rsidRDefault="003827EA" w:rsidP="003827EA">
            <w:pPr>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r w:rsidRPr="00165E2B">
              <w:rPr>
                <w:rFonts w:ascii="標楷體" w:eastAsia="標楷體" w:hAnsi="標楷體" w:hint="eastAsia"/>
                <w:szCs w:val="24"/>
              </w:rPr>
              <w:t>2</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第一章：化學反應</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․1-</w:t>
            </w:r>
            <w:r w:rsidRPr="00165E2B">
              <w:rPr>
                <w:rFonts w:ascii="標楷體" w:eastAsia="標楷體" w:hAnsi="標楷體" w:hint="eastAsia"/>
                <w:szCs w:val="24"/>
              </w:rPr>
              <w:t>3</w:t>
            </w:r>
            <w:r w:rsidRPr="00165E2B">
              <w:rPr>
                <w:rFonts w:ascii="標楷體" w:eastAsia="標楷體" w:hAnsi="標楷體"/>
                <w:szCs w:val="24"/>
              </w:rPr>
              <w:t>化學反應的表示法(</w:t>
            </w:r>
            <w:r w:rsidRPr="00165E2B">
              <w:rPr>
                <w:rFonts w:ascii="標楷體" w:eastAsia="標楷體" w:hAnsi="標楷體" w:hint="eastAsia"/>
                <w:szCs w:val="24"/>
              </w:rPr>
              <w:t>3</w:t>
            </w:r>
            <w:r w:rsidRPr="00165E2B">
              <w:rPr>
                <w:rFonts w:ascii="標楷體" w:eastAsia="標楷體" w:hAnsi="標楷體"/>
                <w:szCs w:val="24"/>
              </w:rPr>
              <w:t>)</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能將所習得的知識正確的連結到所觀察到的自然現象及實驗數據，並推論出其中的關聯，進而運用習得的知識來解釋自己論點的正確性。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w:t>
            </w:r>
            <w:r w:rsidRPr="00165E2B">
              <w:rPr>
                <w:rFonts w:ascii="標楷體" w:eastAsia="標楷體" w:hAnsi="標楷體" w:hint="eastAsia"/>
                <w:kern w:val="0"/>
                <w:szCs w:val="24"/>
              </w:rPr>
              <w:lastRenderedPageBreak/>
              <w:t>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應用所學到的科學知識與科學探究方法，幫助自己做出最佳的決定。</w:t>
            </w:r>
            <w:r w:rsidRPr="00165E2B">
              <w:rPr>
                <w:rFonts w:ascii="標楷體" w:eastAsia="標楷體" w:hAnsi="標楷體"/>
                <w:kern w:val="0"/>
                <w:szCs w:val="24"/>
              </w:rPr>
              <w:t xml:space="preserve"> </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Ja-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化學反應中的質量守恆定律。</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Ja-</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化學反應是原子重新排列。</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Ja-</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化學反應的表示法。</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J1 溝通合作與和諧人際關係。</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J7 同理分享與多元接納。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J8 理性溝通與問題解決。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閱讀素養</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閱 J8 在學習上遇到問題時，願意尋找課外資料，解決困難。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閱 J10 主動尋求多元的詮釋，並試著表達自己的想</w:t>
            </w:r>
            <w:r w:rsidRPr="00165E2B">
              <w:rPr>
                <w:rFonts w:ascii="標楷體" w:eastAsia="標楷體" w:hAnsi="標楷體" w:hint="eastAsia"/>
                <w:szCs w:val="24"/>
              </w:rPr>
              <w:lastRenderedPageBreak/>
              <w:t xml:space="preserve">法。 </w:t>
            </w:r>
          </w:p>
          <w:p w:rsidR="003827EA" w:rsidRPr="00165E2B" w:rsidRDefault="003827EA" w:rsidP="003827EA">
            <w:pPr>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3</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第一章：化學反應</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․1-</w:t>
            </w:r>
            <w:r w:rsidRPr="00165E2B">
              <w:rPr>
                <w:rFonts w:ascii="標楷體" w:eastAsia="標楷體" w:hAnsi="標楷體" w:hint="eastAsia"/>
                <w:szCs w:val="24"/>
              </w:rPr>
              <w:t>4</w:t>
            </w:r>
            <w:r w:rsidRPr="00165E2B">
              <w:rPr>
                <w:rFonts w:ascii="標楷體" w:eastAsia="標楷體" w:hAnsi="標楷體"/>
                <w:szCs w:val="24"/>
              </w:rPr>
              <w:t>原子量</w:t>
            </w:r>
            <w:r w:rsidRPr="00165E2B">
              <w:rPr>
                <w:rFonts w:ascii="標楷體" w:eastAsia="標楷體" w:hAnsi="標楷體" w:hint="eastAsia"/>
                <w:szCs w:val="24"/>
              </w:rPr>
              <w:t>、分子量</w:t>
            </w:r>
            <w:r w:rsidRPr="00165E2B">
              <w:rPr>
                <w:rFonts w:ascii="標楷體" w:eastAsia="標楷體" w:hAnsi="標楷體"/>
                <w:szCs w:val="24"/>
              </w:rPr>
              <w:t>與莫耳(</w:t>
            </w:r>
            <w:r w:rsidRPr="00165E2B">
              <w:rPr>
                <w:rFonts w:ascii="標楷體" w:eastAsia="標楷體" w:hAnsi="標楷體" w:hint="eastAsia"/>
                <w:szCs w:val="24"/>
              </w:rPr>
              <w:t>3</w:t>
            </w:r>
            <w:r w:rsidRPr="00165E2B">
              <w:rPr>
                <w:rFonts w:ascii="標楷體" w:eastAsia="標楷體" w:hAnsi="標楷體"/>
                <w:szCs w:val="24"/>
              </w:rPr>
              <w:t>)</w:t>
            </w:r>
          </w:p>
          <w:p w:rsidR="003827EA" w:rsidRPr="00165E2B" w:rsidRDefault="003827EA" w:rsidP="003827EA">
            <w:pPr>
              <w:spacing w:line="0" w:lineRule="atLeast"/>
              <w:jc w:val="both"/>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w:t>
            </w:r>
            <w:r w:rsidRPr="00165E2B">
              <w:rPr>
                <w:rFonts w:ascii="標楷體" w:eastAsia="標楷體" w:hAnsi="標楷體" w:hint="eastAsia"/>
                <w:kern w:val="0"/>
                <w:szCs w:val="24"/>
              </w:rPr>
              <w:lastRenderedPageBreak/>
              <w:t>察、測量和方法是否具有正當性是受到社會共同建構的標準所規範。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分辨科學知識的確定性和持久性，會因科學研究的時空背景不同而有所變化。</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pc-</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能理解同學的探究過程和結果（或經簡化過的科學報告），提出合理而且具有根據的疑問或意見。並能對問題、探究方法、證</w:t>
            </w:r>
            <w:r w:rsidRPr="00165E2B">
              <w:rPr>
                <w:rFonts w:ascii="標楷體" w:eastAsia="標楷體" w:hAnsi="標楷體" w:hint="eastAsia"/>
                <w:kern w:val="0"/>
                <w:szCs w:val="24"/>
              </w:rPr>
              <w:lastRenderedPageBreak/>
              <w:t>據及發現，彼此間的符應情形，進行檢核並提出可能的改善方案。</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透過與同儕的討論，分享科學發現的樂趣。</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w:t>
            </w:r>
            <w:r w:rsidRPr="00165E2B">
              <w:rPr>
                <w:rFonts w:ascii="標楷體" w:eastAsia="標楷體" w:hAnsi="標楷體" w:hint="eastAsia"/>
                <w:kern w:val="0"/>
                <w:szCs w:val="24"/>
              </w:rPr>
              <w:lastRenderedPageBreak/>
              <w:t>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tc-</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能依據已知的自然科學知識與概念，對自己蒐集與分類的科學數據，抱持合理的懷疑態度，</w:t>
            </w:r>
            <w:r w:rsidRPr="00165E2B">
              <w:rPr>
                <w:rFonts w:ascii="標楷體" w:eastAsia="標楷體" w:hAnsi="標楷體" w:hint="eastAsia"/>
                <w:kern w:val="0"/>
                <w:szCs w:val="24"/>
              </w:rPr>
              <w:lastRenderedPageBreak/>
              <w:t>並對他人的資訊或報告，提出自己的看法或解釋。</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Aa-</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原子量與分子量是原子、分子之間的相對質量。</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J1 溝通合作與和諧人際關係。</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J7 同理分享與多元接納。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J8 理性溝通與問題解決。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■實施跨領域或跨科目</w:t>
            </w:r>
            <w:r w:rsidRPr="00165E2B">
              <w:rPr>
                <w:rFonts w:ascii="標楷體" w:eastAsia="標楷體" w:hAnsi="標楷體"/>
                <w:szCs w:val="24"/>
              </w:rPr>
              <w:t>協同</w:t>
            </w:r>
            <w:r w:rsidRPr="00165E2B">
              <w:rPr>
                <w:rFonts w:ascii="標楷體" w:eastAsia="標楷體" w:hAnsi="標楷體" w:hint="eastAsia"/>
                <w:szCs w:val="24"/>
              </w:rPr>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數學 </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u w:val="single"/>
              </w:rPr>
              <w:t>＿2節＿</w:t>
            </w: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4</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第二章：氧化還原</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․2-1</w:t>
            </w:r>
            <w:r w:rsidRPr="00165E2B">
              <w:rPr>
                <w:rFonts w:ascii="標楷體" w:eastAsia="標楷體" w:hAnsi="標楷體" w:hint="eastAsia"/>
                <w:szCs w:val="24"/>
              </w:rPr>
              <w:t>燃燒與氧化</w:t>
            </w:r>
            <w:r w:rsidRPr="00165E2B">
              <w:rPr>
                <w:rFonts w:ascii="標楷體" w:eastAsia="標楷體" w:hAnsi="標楷體"/>
                <w:szCs w:val="24"/>
              </w:rPr>
              <w:t>(</w:t>
            </w:r>
            <w:r w:rsidRPr="00165E2B">
              <w:rPr>
                <w:rFonts w:ascii="標楷體" w:eastAsia="標楷體" w:hAnsi="標楷體" w:hint="eastAsia"/>
                <w:szCs w:val="24"/>
              </w:rPr>
              <w:t>1</w:t>
            </w:r>
            <w:r w:rsidRPr="00165E2B">
              <w:rPr>
                <w:rFonts w:ascii="標楷體" w:eastAsia="標楷體" w:hAnsi="標楷體"/>
                <w:szCs w:val="24"/>
              </w:rPr>
              <w:t>)</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․2-2氧化</w:t>
            </w:r>
            <w:r w:rsidRPr="00165E2B">
              <w:rPr>
                <w:rFonts w:ascii="標楷體" w:eastAsia="標楷體" w:hAnsi="標楷體" w:hint="eastAsia"/>
                <w:szCs w:val="24"/>
              </w:rPr>
              <w:t>與</w:t>
            </w:r>
            <w:r w:rsidRPr="00165E2B">
              <w:rPr>
                <w:rFonts w:ascii="標楷體" w:eastAsia="標楷體" w:hAnsi="標楷體"/>
                <w:szCs w:val="24"/>
              </w:rPr>
              <w:t>還原(</w:t>
            </w:r>
            <w:r w:rsidRPr="00165E2B">
              <w:rPr>
                <w:rFonts w:ascii="標楷體" w:eastAsia="標楷體" w:hAnsi="標楷體" w:hint="eastAsia"/>
                <w:szCs w:val="24"/>
              </w:rPr>
              <w:t>2</w:t>
            </w:r>
            <w:r w:rsidRPr="00165E2B">
              <w:rPr>
                <w:rFonts w:ascii="標楷體" w:eastAsia="標楷體" w:hAnsi="標楷體"/>
                <w:szCs w:val="24"/>
              </w:rPr>
              <w:t>)</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pc-</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能理解同學的探究過程和結果（或經簡化過的科學報告），提出合理而且具有根據的疑問或意見。並能對問題、探究方法、證據及發現，彼此間的符應情形，進行檢核並提出可能的改善方案。</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透過與同儕的討論，分</w:t>
            </w:r>
            <w:r w:rsidRPr="00165E2B">
              <w:rPr>
                <w:rFonts w:ascii="標楷體" w:eastAsia="標楷體" w:hAnsi="標楷體" w:hint="eastAsia"/>
                <w:kern w:val="0"/>
                <w:szCs w:val="24"/>
              </w:rPr>
              <w:lastRenderedPageBreak/>
              <w:t>享科學發現的樂趣。</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分辨科學知識的確定性和持久性會因科學研究的時空背景不同而有所變化。</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w:t>
            </w:r>
            <w:r w:rsidRPr="00165E2B">
              <w:rPr>
                <w:rFonts w:ascii="標楷體" w:eastAsia="標楷體" w:hAnsi="標楷體" w:hint="eastAsia"/>
                <w:kern w:val="0"/>
                <w:szCs w:val="24"/>
              </w:rPr>
              <w:lastRenderedPageBreak/>
              <w:t>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tc-</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能依據已知的自然科學知識與概念，對自己蒐集與分類的科學數據，抱持合理的懷疑態度，並對他人的資</w:t>
            </w:r>
            <w:r w:rsidRPr="00165E2B">
              <w:rPr>
                <w:rFonts w:ascii="標楷體" w:eastAsia="標楷體" w:hAnsi="標楷體" w:hint="eastAsia"/>
                <w:kern w:val="0"/>
                <w:szCs w:val="24"/>
              </w:rPr>
              <w:lastRenderedPageBreak/>
              <w:t>訊或報告，提出自己的看法或解釋。</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應用所學到的科學知識與科學探究方法，幫助自己做出最佳的決定。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w:t>
            </w:r>
            <w:r w:rsidRPr="00165E2B">
              <w:rPr>
                <w:rFonts w:ascii="標楷體" w:eastAsia="標楷體" w:hAnsi="標楷體" w:hint="eastAsia"/>
                <w:kern w:val="0"/>
                <w:szCs w:val="24"/>
              </w:rPr>
              <w:lastRenderedPageBreak/>
              <w:t>所規範。</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Jc-</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氧化與還原的狹義定義為：物質得到氧稱為氧化反應；失去氧稱為還原反應。</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Jc-</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物質燃燒實驗認識氧化。</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Jc-</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不同金屬元素燃燒實驗認識元素對氧氣的活性。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Mb-</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科學史上重要發現的過程，以及不同性別、背景、族群者於</w:t>
            </w:r>
            <w:r w:rsidRPr="00165E2B">
              <w:rPr>
                <w:rFonts w:ascii="標楷體" w:eastAsia="標楷體" w:hAnsi="標楷體" w:hint="eastAsia"/>
                <w:kern w:val="0"/>
                <w:szCs w:val="24"/>
              </w:rPr>
              <w:lastRenderedPageBreak/>
              <w:t>其中的貢獻。</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Mc-</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常見人造材料的特性、簡單的製造過程及在生活上的應用。</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E2 了解動手實作的重要性。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E4 體會動手實作的樂趣，並養成正向的科技態度。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J1 溝通合作與和諧人際關係。</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EJU4 自律負責。</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J8 理性溝通與問題解決。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5</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第二章：氧化還原</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․2</w:t>
            </w:r>
            <w:r w:rsidRPr="00165E2B">
              <w:rPr>
                <w:rFonts w:ascii="標楷體" w:eastAsia="標楷體" w:hAnsi="標楷體" w:hint="eastAsia"/>
                <w:szCs w:val="24"/>
              </w:rPr>
              <w:t>-3生活中的</w:t>
            </w:r>
            <w:r w:rsidRPr="00165E2B">
              <w:rPr>
                <w:rFonts w:ascii="標楷體" w:eastAsia="標楷體" w:hAnsi="標楷體"/>
                <w:szCs w:val="24"/>
              </w:rPr>
              <w:t>氧化還原(</w:t>
            </w:r>
            <w:r w:rsidRPr="00165E2B">
              <w:rPr>
                <w:rFonts w:ascii="標楷體" w:eastAsia="標楷體" w:hAnsi="標楷體" w:hint="eastAsia"/>
                <w:szCs w:val="24"/>
              </w:rPr>
              <w:t>3</w:t>
            </w:r>
            <w:r w:rsidRPr="00165E2B">
              <w:rPr>
                <w:rFonts w:ascii="標楷體" w:eastAsia="標楷體" w:hAnsi="標楷體"/>
                <w:szCs w:val="24"/>
              </w:rPr>
              <w:t>)</w:t>
            </w:r>
          </w:p>
          <w:p w:rsidR="003827EA" w:rsidRPr="00165E2B" w:rsidRDefault="003827EA" w:rsidP="003827EA">
            <w:pPr>
              <w:spacing w:line="0" w:lineRule="atLeast"/>
              <w:jc w:val="both"/>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動手實作解決問題或驗證自己想法，而獲得成就感。</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應用所學到的科學知識與科學探究方法，幫助自己做出最佳的決定。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能分析歸納、製</w:t>
            </w:r>
            <w:r w:rsidRPr="00165E2B">
              <w:rPr>
                <w:rFonts w:ascii="標楷體" w:eastAsia="標楷體" w:hAnsi="標楷體" w:hint="eastAsia"/>
                <w:kern w:val="0"/>
                <w:szCs w:val="24"/>
              </w:rPr>
              <w:lastRenderedPageBreak/>
              <w:t>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應用所學到的科學知識與科學探究方法，幫助自己做出最佳的決定。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能辨別適合科學探究或適合以科學方式尋求解</w:t>
            </w:r>
            <w:r w:rsidRPr="00165E2B">
              <w:rPr>
                <w:rFonts w:ascii="標楷體" w:eastAsia="標楷體" w:hAnsi="標楷體" w:hint="eastAsia"/>
                <w:kern w:val="0"/>
                <w:szCs w:val="24"/>
              </w:rPr>
              <w:lastRenderedPageBreak/>
              <w:t>決的問題（或假說），並能依據觀察、蒐集資料、閱讀、思考、討論等，提出適宜探究之問題。</w:t>
            </w:r>
            <w:r w:rsidRPr="00165E2B">
              <w:rPr>
                <w:rFonts w:ascii="標楷體" w:eastAsia="標楷體" w:hAnsi="標楷體"/>
                <w:kern w:val="0"/>
                <w:szCs w:val="24"/>
              </w:rPr>
              <w:t xml:space="preserve"> </w:t>
            </w:r>
          </w:p>
          <w:p w:rsidR="003827EA" w:rsidRPr="00165E2B" w:rsidRDefault="003827EA" w:rsidP="003827EA">
            <w:pPr>
              <w:spacing w:line="240" w:lineRule="atLeast"/>
              <w:rPr>
                <w:rFonts w:ascii="標楷體" w:eastAsia="標楷體" w:hAnsi="標楷體"/>
                <w:szCs w:val="24"/>
              </w:rPr>
            </w:pP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Jc-</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氧化與還原的狹義定義為：物質得到氧稱為氧化反應；失去氧稱為還原反應。</w:t>
            </w:r>
          </w:p>
          <w:p w:rsidR="003827EA" w:rsidRPr="00165E2B" w:rsidRDefault="003827EA" w:rsidP="003827EA">
            <w:pPr>
              <w:rPr>
                <w:rFonts w:ascii="標楷體" w:eastAsia="標楷體" w:hAnsi="標楷體"/>
                <w:kern w:val="0"/>
                <w:szCs w:val="24"/>
              </w:rPr>
            </w:pPr>
            <w:r w:rsidRPr="00165E2B">
              <w:rPr>
                <w:rFonts w:ascii="標楷體" w:eastAsia="標楷體" w:hAnsi="標楷體"/>
                <w:kern w:val="0"/>
                <w:szCs w:val="24"/>
              </w:rPr>
              <w:t>Mc-</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常見人造材料的特性、簡單的製造過程及在生活上的應用。</w:t>
            </w:r>
          </w:p>
          <w:p w:rsidR="003827EA" w:rsidRPr="00165E2B" w:rsidRDefault="003827EA" w:rsidP="003827EA">
            <w:pPr>
              <w:spacing w:line="240" w:lineRule="atLeast"/>
              <w:rPr>
                <w:rFonts w:ascii="標楷體" w:eastAsia="標楷體" w:hAnsi="標楷體"/>
                <w:szCs w:val="24"/>
              </w:rPr>
            </w:pPr>
            <w:r w:rsidRPr="00165E2B">
              <w:rPr>
                <w:rFonts w:ascii="標楷體" w:eastAsia="標楷體" w:hAnsi="標楷體"/>
                <w:kern w:val="0"/>
                <w:szCs w:val="24"/>
              </w:rPr>
              <w:t>Jc-</w:t>
            </w:r>
            <w:r w:rsidRPr="00165E2B">
              <w:rPr>
                <w:rFonts w:ascii="標楷體" w:eastAsia="標楷體" w:hAnsi="標楷體" w:hint="eastAsia"/>
                <w:kern w:val="0"/>
                <w:szCs w:val="24"/>
              </w:rPr>
              <w:t>Ⅳ</w:t>
            </w:r>
            <w:r w:rsidRPr="00165E2B">
              <w:rPr>
                <w:rFonts w:ascii="標楷體" w:eastAsia="標楷體" w:hAnsi="標楷體"/>
                <w:kern w:val="0"/>
                <w:szCs w:val="24"/>
              </w:rPr>
              <w:t>-4</w:t>
            </w:r>
            <w:r w:rsidRPr="00165E2B">
              <w:rPr>
                <w:rFonts w:ascii="標楷體" w:eastAsia="標楷體" w:hAnsi="標楷體" w:hint="eastAsia"/>
                <w:kern w:val="0"/>
                <w:szCs w:val="24"/>
              </w:rPr>
              <w:t>生活中常見的氧化還原反應與應用。</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E1 了解平日常見科技產品的用途與運作方式。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E2 了解動手實作的重要性。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E4 體會動手實作的樂趣，並養成正向的科技態度。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J1 溝通合作與和諧人際關係。</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EJU4 自律負責。</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J8 理性溝通與問題解決。</w:t>
            </w:r>
          </w:p>
          <w:p w:rsidR="003827EA" w:rsidRPr="00165E2B" w:rsidRDefault="003827EA" w:rsidP="003827EA">
            <w:pPr>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6</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․3-1認識電解質(</w:t>
            </w:r>
            <w:r w:rsidRPr="00165E2B">
              <w:rPr>
                <w:rFonts w:ascii="標楷體" w:eastAsia="標楷體" w:hAnsi="標楷體" w:hint="eastAsia"/>
                <w:szCs w:val="24"/>
              </w:rPr>
              <w:t>3</w:t>
            </w:r>
            <w:r w:rsidRPr="00165E2B">
              <w:rPr>
                <w:rFonts w:ascii="標楷體" w:eastAsia="標楷體" w:hAnsi="標楷體"/>
                <w:szCs w:val="24"/>
              </w:rPr>
              <w:t>)</w:t>
            </w:r>
          </w:p>
          <w:p w:rsidR="003827EA" w:rsidRPr="00165E2B" w:rsidRDefault="003827EA" w:rsidP="003827EA">
            <w:pPr>
              <w:tabs>
                <w:tab w:val="left" w:pos="2880"/>
              </w:tabs>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動手實作解決問題或驗證自己想法，而獲得成就感。</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透過與同儕的討論，分享科學發現的樂趣。</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對於有關科學發現的報導甚至權威的解釋（如報章雜誌的報</w:t>
            </w:r>
            <w:r w:rsidRPr="00165E2B">
              <w:rPr>
                <w:rFonts w:ascii="標楷體" w:eastAsia="標楷體" w:hAnsi="標楷體" w:hint="eastAsia"/>
                <w:kern w:val="0"/>
                <w:szCs w:val="24"/>
              </w:rPr>
              <w:lastRenderedPageBreak/>
              <w:t>導或書本上的解釋）</w:t>
            </w:r>
            <w:r w:rsidRPr="00165E2B">
              <w:rPr>
                <w:rFonts w:ascii="標楷體" w:eastAsia="標楷體" w:hAnsi="標楷體"/>
                <w:kern w:val="0"/>
                <w:szCs w:val="24"/>
              </w:rPr>
              <w:t xml:space="preserve">  </w:t>
            </w:r>
            <w:r w:rsidRPr="00165E2B">
              <w:rPr>
                <w:rFonts w:ascii="標楷體" w:eastAsia="標楷體" w:hAnsi="標楷體" w:hint="eastAsia"/>
                <w:kern w:val="0"/>
                <w:szCs w:val="24"/>
              </w:rPr>
              <w:t>能抱持懷疑的態度，評估其推論的證據是否充分且可信賴。</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能辨明多個自變項、應變項並計劃適當次數的測試、預測活動的可能結果。在教師或教科書的指導或說明下，能了解探究的計畫，並進而能根據問題特性、資源（例如：設備、時間）等因素，規劃具有可信</w:t>
            </w:r>
            <w:r w:rsidRPr="00165E2B">
              <w:rPr>
                <w:rFonts w:ascii="標楷體" w:eastAsia="標楷體" w:hAnsi="標楷體" w:hint="eastAsia"/>
                <w:kern w:val="0"/>
                <w:szCs w:val="24"/>
              </w:rPr>
              <w:lastRenderedPageBreak/>
              <w:t>度（例如：多次測量等）的探究活動。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察覺到科學的觀察、測量和方法是否具有正當性，是受到社會共同建構的標準所規範。</w:t>
            </w:r>
          </w:p>
          <w:p w:rsidR="003827EA" w:rsidRPr="00165E2B" w:rsidRDefault="003827EA" w:rsidP="003827EA">
            <w:pPr>
              <w:spacing w:line="240" w:lineRule="atLeast"/>
              <w:rPr>
                <w:rFonts w:ascii="標楷體" w:eastAsia="標楷體" w:hAnsi="標楷體" w:cs="Arial"/>
                <w:szCs w:val="24"/>
                <w:lang w:eastAsia="zh-HK"/>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分辨科學知識的確</w:t>
            </w:r>
            <w:r w:rsidRPr="00165E2B">
              <w:rPr>
                <w:rFonts w:ascii="標楷體" w:eastAsia="標楷體" w:hAnsi="標楷體" w:hint="eastAsia"/>
                <w:kern w:val="0"/>
                <w:szCs w:val="24"/>
              </w:rPr>
              <w:lastRenderedPageBreak/>
              <w:t>定性和持久性，會因科學研究的時空背景不同而有所變化。</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Jb-</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由水溶液導電的實驗認識電解質與非電解質。</w:t>
            </w:r>
          </w:p>
          <w:p w:rsidR="003827EA" w:rsidRPr="00165E2B" w:rsidRDefault="003827EA" w:rsidP="003827EA">
            <w:pPr>
              <w:spacing w:line="240" w:lineRule="atLeast"/>
              <w:rPr>
                <w:rFonts w:ascii="標楷體" w:eastAsia="標楷體" w:hAnsi="標楷體"/>
                <w:szCs w:val="24"/>
              </w:rPr>
            </w:pPr>
            <w:r w:rsidRPr="00165E2B">
              <w:rPr>
                <w:rFonts w:ascii="標楷體" w:eastAsia="標楷體" w:hAnsi="標楷體"/>
                <w:kern w:val="0"/>
                <w:szCs w:val="24"/>
              </w:rPr>
              <w:t>Jb-</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電解質在水溶液中會解離出陰離子和陽離子而導電。</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E2 了解動手實作的重要性。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E4 體會動手實作的樂趣，並養成正向的科技態度。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J1 溝通合作與和諧人際關係。</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EJU4 自律負責。</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品 J8 理性溝通與問題解決</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7</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第一次段考</w:t>
            </w:r>
          </w:p>
        </w:tc>
        <w:tc>
          <w:tcPr>
            <w:tcW w:w="992" w:type="dxa"/>
          </w:tcPr>
          <w:p w:rsidR="003827EA" w:rsidRPr="00165E2B" w:rsidRDefault="003827EA" w:rsidP="003827EA">
            <w:pPr>
              <w:rPr>
                <w:rFonts w:ascii="標楷體" w:eastAsia="標楷體" w:hAnsi="標楷體" w:cs="Arial"/>
                <w:szCs w:val="24"/>
                <w:lang w:eastAsia="zh-HK"/>
              </w:rPr>
            </w:pPr>
          </w:p>
        </w:tc>
        <w:tc>
          <w:tcPr>
            <w:tcW w:w="1134" w:type="dxa"/>
            <w:gridSpan w:val="2"/>
          </w:tcPr>
          <w:p w:rsidR="003827EA" w:rsidRPr="00165E2B" w:rsidRDefault="003827EA" w:rsidP="003827EA">
            <w:pPr>
              <w:rPr>
                <w:rFonts w:ascii="標楷體" w:eastAsia="標楷體" w:hAnsi="標楷體"/>
                <w:szCs w:val="24"/>
              </w:rPr>
            </w:pPr>
          </w:p>
        </w:tc>
        <w:tc>
          <w:tcPr>
            <w:tcW w:w="709" w:type="dxa"/>
            <w:gridSpan w:val="2"/>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紙筆測驗</w:t>
            </w:r>
          </w:p>
        </w:tc>
        <w:tc>
          <w:tcPr>
            <w:tcW w:w="992" w:type="dxa"/>
          </w:tcPr>
          <w:p w:rsidR="003827EA" w:rsidRPr="00165E2B" w:rsidRDefault="003827EA" w:rsidP="003827EA">
            <w:pPr>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8</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第三章：酸、鹼、鹽</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․3-2常見的酸與鹼(3)</w:t>
            </w: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應用所學到的科學知識與科學探究方法幫助自己做出最佳的決定。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w:t>
            </w:r>
            <w:r w:rsidRPr="00165E2B">
              <w:rPr>
                <w:rFonts w:ascii="標楷體" w:eastAsia="標楷體" w:hAnsi="標楷體" w:hint="eastAsia"/>
                <w:kern w:val="0"/>
                <w:szCs w:val="24"/>
              </w:rPr>
              <w:lastRenderedPageBreak/>
              <w:t>學習活動、日常經驗及科技運用、自然環境、書刊及網路媒體中，進行各種有計畫的觀察，進而能察覺問題。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能將所習得的知識正確的連結到所觀察到的自然現象及實驗數據，並推論出其中的關</w:t>
            </w:r>
            <w:r w:rsidRPr="00165E2B">
              <w:rPr>
                <w:rFonts w:ascii="標楷體" w:eastAsia="標楷體" w:hAnsi="標楷體" w:hint="eastAsia"/>
                <w:kern w:val="0"/>
                <w:szCs w:val="24"/>
              </w:rPr>
              <w:lastRenderedPageBreak/>
              <w:t>聯，進而運用習得的知識來解釋自己論點的正確性。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動手實作解決問題或驗證自己想法，而獲得成就感。</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Jd-</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金屬與非金屬氧化物在水溶液中的酸鹼性，及酸性溶液對金屬與大理石的反應。</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Jd-</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酸鹼強度與</w:t>
            </w:r>
            <w:r w:rsidRPr="00165E2B">
              <w:rPr>
                <w:rFonts w:ascii="標楷體" w:eastAsia="標楷體" w:hAnsi="標楷體"/>
                <w:kern w:val="0"/>
                <w:szCs w:val="24"/>
              </w:rPr>
              <w:t>pH</w:t>
            </w:r>
            <w:r w:rsidRPr="00165E2B">
              <w:rPr>
                <w:rFonts w:ascii="標楷體" w:eastAsia="標楷體" w:hAnsi="標楷體" w:hint="eastAsia"/>
                <w:kern w:val="0"/>
                <w:szCs w:val="24"/>
              </w:rPr>
              <w:t>值的關係</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Jd-</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實驗認識廣用指示劑及</w:t>
            </w:r>
            <w:r w:rsidRPr="00165E2B">
              <w:rPr>
                <w:rFonts w:ascii="標楷體" w:eastAsia="標楷體" w:hAnsi="標楷體"/>
                <w:kern w:val="0"/>
                <w:szCs w:val="24"/>
              </w:rPr>
              <w:t>pH</w:t>
            </w:r>
            <w:r w:rsidRPr="00165E2B">
              <w:rPr>
                <w:rFonts w:ascii="標楷體" w:eastAsia="標楷體" w:hAnsi="標楷體" w:hint="eastAsia"/>
                <w:kern w:val="0"/>
                <w:szCs w:val="24"/>
              </w:rPr>
              <w:t>計</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E1 了解平日常見科技產品的用途與運作方式。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E3 體會科技與個人及家庭生活的互動關係。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J1 溝通合作與和諧人際關係。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J2 重視群體規範與榮譽。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EJU4 自律負責。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 xml:space="preserve">品 EJU5 謙遜包容。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rPr>
              <w:t>9</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第三章：酸、鹼、鹽</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․3-3酸鹼</w:t>
            </w:r>
            <w:r w:rsidRPr="00165E2B">
              <w:rPr>
                <w:rFonts w:ascii="標楷體" w:eastAsia="標楷體" w:hAnsi="標楷體" w:hint="eastAsia"/>
                <w:szCs w:val="24"/>
              </w:rPr>
              <w:t>程度的表示</w:t>
            </w:r>
            <w:r w:rsidRPr="00165E2B">
              <w:rPr>
                <w:rFonts w:ascii="標楷體" w:eastAsia="標楷體" w:hAnsi="標楷體"/>
                <w:szCs w:val="24"/>
              </w:rPr>
              <w:t>(</w:t>
            </w:r>
            <w:r w:rsidRPr="00165E2B">
              <w:rPr>
                <w:rFonts w:ascii="標楷體" w:eastAsia="標楷體" w:hAnsi="標楷體" w:hint="eastAsia"/>
                <w:szCs w:val="24"/>
              </w:rPr>
              <w:t>2</w:t>
            </w:r>
            <w:r w:rsidRPr="00165E2B">
              <w:rPr>
                <w:rFonts w:ascii="標楷體" w:eastAsia="標楷體" w:hAnsi="標楷體"/>
                <w:szCs w:val="24"/>
              </w:rPr>
              <w:t>)</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․3-4酸鹼中和(</w:t>
            </w:r>
            <w:r w:rsidRPr="00165E2B">
              <w:rPr>
                <w:rFonts w:ascii="標楷體" w:eastAsia="標楷體" w:hAnsi="標楷體" w:hint="eastAsia"/>
                <w:szCs w:val="24"/>
              </w:rPr>
              <w:t>1</w:t>
            </w:r>
            <w:r w:rsidRPr="00165E2B">
              <w:rPr>
                <w:rFonts w:ascii="標楷體" w:eastAsia="標楷體" w:hAnsi="標楷體"/>
                <w:szCs w:val="24"/>
              </w:rPr>
              <w:t>)</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能運用科學原理、思考智能、數學等方法，從（所得的）資訊或數據，形成解釋、發</w:t>
            </w:r>
            <w:r w:rsidRPr="00165E2B">
              <w:rPr>
                <w:rFonts w:ascii="標楷體" w:eastAsia="標楷體" w:hAnsi="標楷體" w:hint="eastAsia"/>
                <w:kern w:val="0"/>
                <w:szCs w:val="24"/>
              </w:rPr>
              <w:lastRenderedPageBreak/>
              <w:t>現新知、獲知因果關係、解決問題或是發現新的問題。並能將自己的探究結果和同學的結果或其他相關的資訊比較對照，相互檢核，確認結果。</w:t>
            </w:r>
            <w:r w:rsidRPr="00165E2B">
              <w:rPr>
                <w:rFonts w:ascii="標楷體" w:eastAsia="標楷體" w:hAnsi="標楷體"/>
                <w:kern w:val="0"/>
                <w:szCs w:val="24"/>
              </w:rPr>
              <w:t xml:space="preserve"> </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動手實作解決問題或驗證自己想法，而獲得成就感。</w:t>
            </w:r>
            <w:r w:rsidRPr="00165E2B">
              <w:rPr>
                <w:rFonts w:ascii="標楷體" w:eastAsia="標楷體" w:hAnsi="標楷體"/>
                <w:kern w:val="0"/>
                <w:szCs w:val="24"/>
              </w:rPr>
              <w:t xml:space="preserve"> </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w:t>
            </w:r>
            <w:r w:rsidRPr="00165E2B">
              <w:rPr>
                <w:rFonts w:ascii="標楷體" w:eastAsia="標楷體" w:hAnsi="標楷體" w:hint="eastAsia"/>
                <w:kern w:val="0"/>
                <w:szCs w:val="24"/>
              </w:rPr>
              <w:lastRenderedPageBreak/>
              <w:t>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應用所學到的科學知識與科學探究方法幫助自己做出最佳的決定。</w:t>
            </w:r>
            <w:r w:rsidRPr="00165E2B">
              <w:rPr>
                <w:rFonts w:ascii="標楷體" w:eastAsia="標楷體" w:hAnsi="標楷體"/>
                <w:kern w:val="0"/>
                <w:szCs w:val="24"/>
              </w:rPr>
              <w:br/>
              <w:t>tr-IV-1</w:t>
            </w:r>
            <w:r w:rsidRPr="00165E2B">
              <w:rPr>
                <w:rFonts w:ascii="標楷體" w:eastAsia="標楷體" w:hAnsi="標楷體" w:hint="eastAsia"/>
                <w:kern w:val="0"/>
                <w:szCs w:val="24"/>
              </w:rPr>
              <w:t>能將所習得的知識正確的連結到所觀察到的自然現象及實驗數據，並推論出其中</w:t>
            </w:r>
            <w:r w:rsidRPr="00165E2B">
              <w:rPr>
                <w:rFonts w:ascii="標楷體" w:eastAsia="標楷體" w:hAnsi="標楷體" w:hint="eastAsia"/>
                <w:kern w:val="0"/>
                <w:szCs w:val="24"/>
              </w:rPr>
              <w:lastRenderedPageBreak/>
              <w:t>的關聯，進而運用習得的知識來解釋自己論點的正確性。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能正確安全操作適合學習階段的物品、器材儀器、科技設備與資源。能進行客觀的質性觀察或數值量測並詳實記錄。</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Jd-</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酸鹼強度與</w:t>
            </w:r>
            <w:r w:rsidRPr="00165E2B">
              <w:rPr>
                <w:rFonts w:ascii="標楷體" w:eastAsia="標楷體" w:hAnsi="標楷體"/>
                <w:kern w:val="0"/>
                <w:szCs w:val="24"/>
              </w:rPr>
              <w:t>pH</w:t>
            </w:r>
            <w:r w:rsidRPr="00165E2B">
              <w:rPr>
                <w:rFonts w:ascii="標楷體" w:eastAsia="標楷體" w:hAnsi="標楷體" w:hint="eastAsia"/>
                <w:kern w:val="0"/>
                <w:szCs w:val="24"/>
              </w:rPr>
              <w:t>值的關係。</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Jb-</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不同的離子在水溶液中可能會發生沉澱、酸鹼中和及氧化還原等反應。</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Jd-</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水溶液中氫離子與氫氧根離子的關係。</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Jd-</w:t>
            </w:r>
            <w:r w:rsidRPr="00165E2B">
              <w:rPr>
                <w:rFonts w:ascii="標楷體" w:eastAsia="標楷體" w:hAnsi="標楷體" w:hint="eastAsia"/>
                <w:kern w:val="0"/>
                <w:szCs w:val="24"/>
              </w:rPr>
              <w:t>Ⅳ</w:t>
            </w:r>
            <w:r w:rsidRPr="00165E2B">
              <w:rPr>
                <w:rFonts w:ascii="標楷體" w:eastAsia="標楷體" w:hAnsi="標楷體"/>
                <w:kern w:val="0"/>
                <w:szCs w:val="24"/>
              </w:rPr>
              <w:t xml:space="preserve">-5 </w:t>
            </w:r>
            <w:r w:rsidRPr="00165E2B">
              <w:rPr>
                <w:rFonts w:ascii="標楷體" w:eastAsia="標楷體" w:hAnsi="標楷體" w:hint="eastAsia"/>
                <w:kern w:val="0"/>
                <w:szCs w:val="24"/>
              </w:rPr>
              <w:t>酸、鹼、鹽</w:t>
            </w:r>
            <w:r w:rsidRPr="00165E2B">
              <w:rPr>
                <w:rFonts w:ascii="標楷體" w:eastAsia="標楷體" w:hAnsi="標楷體" w:hint="eastAsia"/>
                <w:kern w:val="0"/>
                <w:szCs w:val="24"/>
              </w:rPr>
              <w:lastRenderedPageBreak/>
              <w:t>類在日常生活中的應用與危險性。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Jd-</w:t>
            </w:r>
            <w:r w:rsidRPr="00165E2B">
              <w:rPr>
                <w:rFonts w:ascii="標楷體" w:eastAsia="標楷體" w:hAnsi="標楷體" w:hint="eastAsia"/>
                <w:kern w:val="0"/>
                <w:szCs w:val="24"/>
              </w:rPr>
              <w:t>Ⅳ</w:t>
            </w:r>
            <w:r w:rsidRPr="00165E2B">
              <w:rPr>
                <w:rFonts w:ascii="標楷體" w:eastAsia="標楷體" w:hAnsi="標楷體"/>
                <w:kern w:val="0"/>
                <w:szCs w:val="24"/>
              </w:rPr>
              <w:t xml:space="preserve">-6 </w:t>
            </w:r>
            <w:r w:rsidRPr="00165E2B">
              <w:rPr>
                <w:rFonts w:ascii="標楷體" w:eastAsia="標楷體" w:hAnsi="標楷體" w:hint="eastAsia"/>
                <w:kern w:val="0"/>
                <w:szCs w:val="24"/>
              </w:rPr>
              <w:t>實驗認識酸與鹼中和生成鹽和水，並可放出熱量而使溫度變化。</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Mc-</w:t>
            </w:r>
            <w:r w:rsidRPr="00165E2B">
              <w:rPr>
                <w:rFonts w:ascii="標楷體" w:eastAsia="標楷體" w:hAnsi="標楷體" w:hint="eastAsia"/>
                <w:kern w:val="0"/>
                <w:szCs w:val="24"/>
              </w:rPr>
              <w:t>Ⅳ</w:t>
            </w:r>
            <w:r w:rsidRPr="00165E2B">
              <w:rPr>
                <w:rFonts w:ascii="標楷體" w:eastAsia="標楷體" w:hAnsi="標楷體"/>
                <w:kern w:val="0"/>
                <w:szCs w:val="24"/>
              </w:rPr>
              <w:t>-4</w:t>
            </w:r>
            <w:r w:rsidRPr="00165E2B">
              <w:rPr>
                <w:rFonts w:ascii="標楷體" w:eastAsia="標楷體" w:hAnsi="標楷體" w:hint="eastAsia"/>
                <w:kern w:val="0"/>
                <w:szCs w:val="24"/>
              </w:rPr>
              <w:t>常見人造材料的特性、簡單的製造過程及在生活上的應用。</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閱讀素養</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閱 J3 理解學科知識內的重要詞彙的意涵，並懂得如何運用該詞彙與他人進行溝通。</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E1 了解平日常見科技產品的用途與運作方式。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E2 </w:t>
            </w:r>
            <w:r w:rsidRPr="00165E2B">
              <w:rPr>
                <w:rFonts w:ascii="標楷體" w:eastAsia="標楷體" w:hAnsi="標楷體" w:hint="eastAsia"/>
                <w:szCs w:val="24"/>
              </w:rPr>
              <w:lastRenderedPageBreak/>
              <w:t xml:space="preserve">了解動手實作的重要性。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E4 體會動手實作的樂趣，並養成正向的科技態度。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■實施跨領域或跨科目</w:t>
            </w:r>
            <w:r w:rsidRPr="00165E2B">
              <w:rPr>
                <w:rFonts w:ascii="標楷體" w:eastAsia="標楷體" w:hAnsi="標楷體"/>
                <w:szCs w:val="24"/>
              </w:rPr>
              <w:t>協同</w:t>
            </w:r>
            <w:r w:rsidRPr="00165E2B">
              <w:rPr>
                <w:rFonts w:ascii="標楷體" w:eastAsia="標楷體" w:hAnsi="標楷體" w:hint="eastAsia"/>
                <w:szCs w:val="24"/>
              </w:rPr>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數學 </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u w:val="single"/>
              </w:rPr>
              <w:t>＿2節＿</w:t>
            </w: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0</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第三章：酸、鹼、鹽</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跨科：科學與生活──酸雨(3)</w:t>
            </w: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能運用科學</w:t>
            </w:r>
            <w:r w:rsidRPr="00165E2B">
              <w:rPr>
                <w:rFonts w:ascii="標楷體" w:eastAsia="標楷體" w:hAnsi="標楷體" w:hint="eastAsia"/>
                <w:kern w:val="0"/>
                <w:szCs w:val="24"/>
              </w:rPr>
              <w:lastRenderedPageBreak/>
              <w:t>原理、思考智能、數學等方法，從（所得的）資訊或數據，形成解釋、發現新知、獲知因果關係、解決問題或是發現新的問題。並能將自己的探究結果和同學的結果或其他相關的資訊比較對照，相互檢核，確認結果。</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動手實作解決問題或驗證自己想法，而獲得成就感。</w:t>
            </w:r>
          </w:p>
          <w:p w:rsidR="003827EA" w:rsidRPr="00165E2B" w:rsidRDefault="003827EA" w:rsidP="003827EA">
            <w:pPr>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w:t>
            </w:r>
            <w:r w:rsidRPr="00165E2B">
              <w:rPr>
                <w:rFonts w:ascii="標楷體" w:eastAsia="標楷體" w:hAnsi="標楷體"/>
                <w:kern w:val="0"/>
                <w:szCs w:val="24"/>
              </w:rPr>
              <w:lastRenderedPageBreak/>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應用所學到的科學知識與科學探究方法幫助自己做出最佳的決定。</w:t>
            </w:r>
            <w:r w:rsidRPr="00165E2B">
              <w:rPr>
                <w:rFonts w:ascii="標楷體" w:eastAsia="標楷體" w:hAnsi="標楷體"/>
                <w:kern w:val="0"/>
                <w:szCs w:val="24"/>
              </w:rPr>
              <w:br/>
              <w:t>tr-IV-1</w:t>
            </w:r>
            <w:r w:rsidRPr="00165E2B">
              <w:rPr>
                <w:rFonts w:ascii="標楷體" w:eastAsia="標楷體" w:hAnsi="標楷體" w:hint="eastAsia"/>
                <w:kern w:val="0"/>
                <w:szCs w:val="24"/>
              </w:rPr>
              <w:t>能將所習得的知識正確的連結到所觀察到的自然現象及實驗數據，並推論出其中的關聯，進而運用</w:t>
            </w:r>
            <w:r w:rsidRPr="00165E2B">
              <w:rPr>
                <w:rFonts w:ascii="標楷體" w:eastAsia="標楷體" w:hAnsi="標楷體" w:hint="eastAsia"/>
                <w:kern w:val="0"/>
                <w:szCs w:val="24"/>
              </w:rPr>
              <w:lastRenderedPageBreak/>
              <w:t>習得的知識來解釋自己論點的正確性。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pc-</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能理解同學的探究過程和結果（或經簡化過的科學報告），提出合理而且具有根據的疑問或意見。並能對問題、探</w:t>
            </w:r>
            <w:r w:rsidRPr="00165E2B">
              <w:rPr>
                <w:rFonts w:ascii="標楷體" w:eastAsia="標楷體" w:hAnsi="標楷體" w:hint="eastAsia"/>
                <w:kern w:val="0"/>
                <w:szCs w:val="24"/>
              </w:rPr>
              <w:lastRenderedPageBreak/>
              <w:t>究方法、證據及發現，彼此間的符應情形，進行檢核並提出可能的改善方案。</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對於有關科學發現的報導甚至權威的解釋（如報章雜誌的報導或書本上的解釋）</w:t>
            </w:r>
            <w:r w:rsidRPr="00165E2B">
              <w:rPr>
                <w:rFonts w:ascii="標楷體" w:eastAsia="標楷體" w:hAnsi="標楷體"/>
                <w:kern w:val="0"/>
                <w:szCs w:val="24"/>
              </w:rPr>
              <w:t xml:space="preserve">  </w:t>
            </w:r>
            <w:r w:rsidRPr="00165E2B">
              <w:rPr>
                <w:rFonts w:ascii="標楷體" w:eastAsia="標楷體" w:hAnsi="標楷體" w:hint="eastAsia"/>
                <w:kern w:val="0"/>
                <w:szCs w:val="24"/>
              </w:rPr>
              <w:t>能抱持懷疑的態度，評估其推論的證據是否充分且可信賴。</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w:t>
            </w:r>
            <w:r w:rsidRPr="00165E2B">
              <w:rPr>
                <w:rFonts w:ascii="標楷體" w:eastAsia="標楷體" w:hAnsi="標楷體" w:hint="eastAsia"/>
                <w:kern w:val="0"/>
                <w:szCs w:val="24"/>
              </w:rPr>
              <w:lastRenderedPageBreak/>
              <w:t>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能辨別適合科學探究或適合以科學方式尋求解決的問題（或假說），並能依據觀察、蒐集資料、閱讀、思考、討論等，提出適</w:t>
            </w:r>
            <w:r w:rsidRPr="00165E2B">
              <w:rPr>
                <w:rFonts w:ascii="標楷體" w:eastAsia="標楷體" w:hAnsi="標楷體" w:hint="eastAsia"/>
                <w:kern w:val="0"/>
                <w:szCs w:val="24"/>
              </w:rPr>
              <w:lastRenderedPageBreak/>
              <w:t>宜探究之問題。</w:t>
            </w:r>
          </w:p>
          <w:p w:rsidR="003827EA" w:rsidRPr="00165E2B" w:rsidRDefault="003827EA" w:rsidP="003827EA">
            <w:pPr>
              <w:rPr>
                <w:rFonts w:ascii="標楷體" w:eastAsia="標楷體" w:hAnsi="標楷體" w:cs="Arial"/>
                <w:szCs w:val="24"/>
                <w:lang w:eastAsia="zh-HK"/>
              </w:rPr>
            </w:pPr>
            <w:r w:rsidRPr="00165E2B">
              <w:rPr>
                <w:rFonts w:ascii="標楷體" w:eastAsia="標楷體" w:hAnsi="標楷體"/>
                <w:kern w:val="0"/>
                <w:szCs w:val="24"/>
              </w:rPr>
              <w:t>tc-</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能依據已知的自然科學知識與概念，對自己蒐集與分類的科學數據，抱持合理的懷疑態度，並對他人的資訊或報告，提出自己的看法或解釋。</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Jb-</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不同的離子在水溶液中可能會發生沉澱、酸鹼中和及氧化還原等反應。</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Jd-</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酸鹼強度與</w:t>
            </w:r>
            <w:r w:rsidRPr="00165E2B">
              <w:rPr>
                <w:rFonts w:ascii="標楷體" w:eastAsia="標楷體" w:hAnsi="標楷體"/>
                <w:kern w:val="0"/>
                <w:szCs w:val="24"/>
              </w:rPr>
              <w:t>pH</w:t>
            </w:r>
            <w:r w:rsidRPr="00165E2B">
              <w:rPr>
                <w:rFonts w:ascii="標楷體" w:eastAsia="標楷體" w:hAnsi="標楷體" w:hint="eastAsia"/>
                <w:kern w:val="0"/>
                <w:szCs w:val="24"/>
              </w:rPr>
              <w:t>值的關</w:t>
            </w:r>
            <w:r w:rsidRPr="00165E2B">
              <w:rPr>
                <w:rFonts w:ascii="標楷體" w:eastAsia="標楷體" w:hAnsi="標楷體" w:hint="eastAsia"/>
                <w:kern w:val="0"/>
                <w:szCs w:val="24"/>
              </w:rPr>
              <w:lastRenderedPageBreak/>
              <w:t>係。</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Jd-</w:t>
            </w:r>
            <w:r w:rsidRPr="00165E2B">
              <w:rPr>
                <w:rFonts w:ascii="標楷體" w:eastAsia="標楷體" w:hAnsi="標楷體" w:hint="eastAsia"/>
                <w:kern w:val="0"/>
                <w:szCs w:val="24"/>
              </w:rPr>
              <w:t>Ⅳ</w:t>
            </w:r>
            <w:r w:rsidRPr="00165E2B">
              <w:rPr>
                <w:rFonts w:ascii="標楷體" w:eastAsia="標楷體" w:hAnsi="標楷體"/>
                <w:kern w:val="0"/>
                <w:szCs w:val="24"/>
              </w:rPr>
              <w:t xml:space="preserve">-6 </w:t>
            </w:r>
            <w:r w:rsidRPr="00165E2B">
              <w:rPr>
                <w:rFonts w:ascii="標楷體" w:eastAsia="標楷體" w:hAnsi="標楷體" w:hint="eastAsia"/>
                <w:kern w:val="0"/>
                <w:szCs w:val="24"/>
              </w:rPr>
              <w:t>實驗認識酸與鹼中和生成鹽和水，並可放出熱量而使溫度變化。</w:t>
            </w:r>
          </w:p>
          <w:p w:rsidR="003827EA" w:rsidRPr="00165E2B" w:rsidRDefault="003827EA" w:rsidP="003827EA">
            <w:pPr>
              <w:rPr>
                <w:rFonts w:ascii="標楷體" w:eastAsia="標楷體" w:hAnsi="標楷體"/>
                <w:kern w:val="0"/>
                <w:szCs w:val="24"/>
              </w:rPr>
            </w:pPr>
            <w:r w:rsidRPr="00165E2B">
              <w:rPr>
                <w:rFonts w:ascii="標楷體" w:eastAsia="標楷體" w:hAnsi="標楷體"/>
                <w:kern w:val="0"/>
                <w:szCs w:val="24"/>
              </w:rPr>
              <w:t>Mc-</w:t>
            </w:r>
            <w:r w:rsidRPr="00165E2B">
              <w:rPr>
                <w:rFonts w:ascii="標楷體" w:eastAsia="標楷體" w:hAnsi="標楷體" w:hint="eastAsia"/>
                <w:kern w:val="0"/>
                <w:szCs w:val="24"/>
              </w:rPr>
              <w:t>Ⅳ</w:t>
            </w:r>
            <w:r w:rsidRPr="00165E2B">
              <w:rPr>
                <w:rFonts w:ascii="標楷體" w:eastAsia="標楷體" w:hAnsi="標楷體"/>
                <w:kern w:val="0"/>
                <w:szCs w:val="24"/>
              </w:rPr>
              <w:t>-4</w:t>
            </w:r>
            <w:r w:rsidRPr="00165E2B">
              <w:rPr>
                <w:rFonts w:ascii="標楷體" w:eastAsia="標楷體" w:hAnsi="標楷體" w:hint="eastAsia"/>
                <w:kern w:val="0"/>
                <w:szCs w:val="24"/>
              </w:rPr>
              <w:t>常見人造材料的特性、簡單的製造過程及在生活上的應用。</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Ma-</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不同的材料對生活及社會的影響</w:t>
            </w:r>
            <w:r w:rsidRPr="00165E2B">
              <w:rPr>
                <w:rFonts w:ascii="標楷體" w:eastAsia="標楷體" w:hAnsi="標楷體"/>
                <w:kern w:val="0"/>
                <w:szCs w:val="24"/>
              </w:rPr>
              <w:t xml:space="preserve"> </w:t>
            </w:r>
            <w:r w:rsidRPr="00165E2B">
              <w:rPr>
                <w:rFonts w:ascii="標楷體" w:eastAsia="標楷體" w:hAnsi="標楷體" w:hint="eastAsia"/>
                <w:kern w:val="0"/>
                <w:szCs w:val="24"/>
              </w:rPr>
              <w:t>。</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Me-</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空氣品質與空氣汙染的種類、來源及一般防治方法。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Nc-</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化石燃料的形成與特性。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hint="eastAsia"/>
                <w:kern w:val="0"/>
                <w:szCs w:val="24"/>
              </w:rPr>
              <w:t>跨科：</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INg-</w:t>
            </w:r>
            <w:r w:rsidRPr="00165E2B">
              <w:rPr>
                <w:rFonts w:ascii="標楷體" w:eastAsia="標楷體" w:hAnsi="標楷體" w:hint="eastAsia"/>
                <w:kern w:val="0"/>
                <w:szCs w:val="24"/>
              </w:rPr>
              <w:t>Ⅳ</w:t>
            </w:r>
            <w:r w:rsidRPr="00165E2B">
              <w:rPr>
                <w:rFonts w:ascii="標楷體" w:eastAsia="標楷體" w:hAnsi="標楷體"/>
                <w:kern w:val="0"/>
                <w:szCs w:val="24"/>
              </w:rPr>
              <w:t>-</w:t>
            </w:r>
            <w:r w:rsidRPr="00165E2B">
              <w:rPr>
                <w:rFonts w:ascii="標楷體" w:eastAsia="標楷體" w:hAnsi="標楷體"/>
                <w:kern w:val="0"/>
                <w:szCs w:val="24"/>
              </w:rPr>
              <w:lastRenderedPageBreak/>
              <w:t>2</w:t>
            </w:r>
            <w:r w:rsidRPr="00165E2B">
              <w:rPr>
                <w:rFonts w:ascii="標楷體" w:eastAsia="標楷體" w:hAnsi="標楷體" w:hint="eastAsia"/>
                <w:kern w:val="0"/>
                <w:szCs w:val="24"/>
              </w:rPr>
              <w:t>大氣組成中的變動氣體有些是溫室氣體。</w:t>
            </w:r>
          </w:p>
          <w:p w:rsidR="003827EA" w:rsidRPr="00165E2B" w:rsidRDefault="003827EA" w:rsidP="003827EA">
            <w:pPr>
              <w:rPr>
                <w:rFonts w:ascii="標楷體" w:eastAsia="標楷體" w:hAnsi="標楷體"/>
                <w:szCs w:val="24"/>
              </w:rPr>
            </w:pPr>
            <w:r w:rsidRPr="00165E2B">
              <w:rPr>
                <w:rFonts w:ascii="標楷體" w:eastAsia="標楷體" w:hAnsi="標楷體"/>
                <w:kern w:val="0"/>
                <w:szCs w:val="24"/>
              </w:rPr>
              <w:t>INg-</w:t>
            </w:r>
            <w:r w:rsidRPr="00165E2B">
              <w:rPr>
                <w:rFonts w:ascii="標楷體" w:eastAsia="標楷體" w:hAnsi="標楷體" w:hint="eastAsia"/>
                <w:kern w:val="0"/>
                <w:szCs w:val="24"/>
              </w:rPr>
              <w:t>Ⅳ</w:t>
            </w:r>
            <w:r w:rsidRPr="00165E2B">
              <w:rPr>
                <w:rFonts w:ascii="標楷體" w:eastAsia="標楷體" w:hAnsi="標楷體"/>
                <w:kern w:val="0"/>
                <w:szCs w:val="24"/>
              </w:rPr>
              <w:t xml:space="preserve">-5 </w:t>
            </w:r>
            <w:r w:rsidRPr="00165E2B">
              <w:rPr>
                <w:rFonts w:ascii="標楷體" w:eastAsia="標楷體" w:hAnsi="標楷體" w:hint="eastAsia"/>
                <w:kern w:val="0"/>
                <w:szCs w:val="24"/>
              </w:rPr>
              <w:t>生物活動會改變環境，環境改變之後也會影響生物活動。</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環境</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環 J8 了解臺灣生態環境及社會發展面對氣候變遷的脆弱性與韌性。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能源</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能 J2 了解減</w:t>
            </w:r>
            <w:r w:rsidRPr="00165E2B">
              <w:rPr>
                <w:rFonts w:ascii="標楷體" w:eastAsia="標楷體" w:hAnsi="標楷體" w:hint="eastAsia"/>
                <w:szCs w:val="24"/>
              </w:rPr>
              <w:lastRenderedPageBreak/>
              <w:t xml:space="preserve">少使用傳統能源對環境的影響。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J1 溝通合作與和諧人際關係。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J2 重視群體規範與榮譽。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J3 關懷生活環境與自然生態永續發展。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EJU4 自律負責。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EJU5 謙遜包容。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EJU6 欣賞感恩。</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J8 理性溝通與問題解決。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能源</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J2 </w:t>
            </w:r>
            <w:r w:rsidRPr="00165E2B">
              <w:rPr>
                <w:rFonts w:ascii="標楷體" w:eastAsia="標楷體" w:hAnsi="標楷體" w:hint="eastAsia"/>
                <w:szCs w:val="24"/>
              </w:rPr>
              <w:lastRenderedPageBreak/>
              <w:t xml:space="preserve">了解減少使用傳統能源對環境的影響。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J3 了解各式能源應用及創能、儲能與節能的原理。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防災</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防 J6 應用氣象局提供的災害資訊，做出適當的判斷及行動。</w:t>
            </w:r>
          </w:p>
          <w:p w:rsidR="003827EA" w:rsidRPr="00165E2B" w:rsidRDefault="003827EA" w:rsidP="003827EA">
            <w:pPr>
              <w:spacing w:line="0" w:lineRule="atLeast"/>
              <w:rPr>
                <w:rFonts w:ascii="標楷體" w:eastAsia="標楷體" w:hAnsi="標楷體"/>
                <w:szCs w:val="24"/>
              </w:rPr>
            </w:pPr>
          </w:p>
          <w:p w:rsidR="003827EA" w:rsidRPr="00165E2B" w:rsidRDefault="003827EA" w:rsidP="003827EA">
            <w:pPr>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■實施跨領域或跨科目</w:t>
            </w:r>
            <w:r w:rsidRPr="00165E2B">
              <w:rPr>
                <w:rFonts w:ascii="標楷體" w:eastAsia="標楷體" w:hAnsi="標楷體"/>
                <w:szCs w:val="24"/>
              </w:rPr>
              <w:t>協同</w:t>
            </w:r>
            <w:r w:rsidRPr="00165E2B">
              <w:rPr>
                <w:rFonts w:ascii="標楷體" w:eastAsia="標楷體" w:hAnsi="標楷體" w:hint="eastAsia"/>
                <w:szCs w:val="24"/>
              </w:rPr>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生物 </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u w:val="single"/>
              </w:rPr>
              <w:t>＿2</w:t>
            </w:r>
            <w:r w:rsidRPr="00165E2B">
              <w:rPr>
                <w:rFonts w:ascii="標楷體" w:eastAsia="標楷體" w:hAnsi="標楷體" w:hint="eastAsia"/>
                <w:szCs w:val="24"/>
                <w:u w:val="single"/>
              </w:rPr>
              <w:lastRenderedPageBreak/>
              <w:t>節＿</w:t>
            </w: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1</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跨科：科學與生活──酸雨(3)</w:t>
            </w: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能運用科學原理、思考智</w:t>
            </w:r>
            <w:r w:rsidRPr="00165E2B">
              <w:rPr>
                <w:rFonts w:ascii="標楷體" w:eastAsia="標楷體" w:hAnsi="標楷體" w:hint="eastAsia"/>
                <w:kern w:val="0"/>
                <w:szCs w:val="24"/>
              </w:rPr>
              <w:lastRenderedPageBreak/>
              <w:t>能、數學等方法，從（所得的）資訊或數據，形成解釋、發現新知、獲知因果關係、解決問題或是發現新的問題。並能將自己的探究結果和同學的結果或其他相關的資訊比較對照，相互檢核，確認結果。</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pc-</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能理解同學的探究過程和結果（或經簡化過的科學報告），提出合</w:t>
            </w:r>
            <w:r w:rsidRPr="00165E2B">
              <w:rPr>
                <w:rFonts w:ascii="標楷體" w:eastAsia="標楷體" w:hAnsi="標楷體" w:hint="eastAsia"/>
                <w:kern w:val="0"/>
                <w:szCs w:val="24"/>
              </w:rPr>
              <w:lastRenderedPageBreak/>
              <w:t>理而且具有根據的疑問或意見。並能對問題、探究方法、證據及發現，彼此間的符應情形，進行檢核並提出可能的改善方案。</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對於有關科學發現的報導甚至權威的解釋（如報章雜誌的報導或書本上的解釋）</w:t>
            </w:r>
            <w:r w:rsidRPr="00165E2B">
              <w:rPr>
                <w:rFonts w:ascii="標楷體" w:eastAsia="標楷體" w:hAnsi="標楷體"/>
                <w:kern w:val="0"/>
                <w:szCs w:val="24"/>
              </w:rPr>
              <w:t xml:space="preserve">  </w:t>
            </w:r>
            <w:r w:rsidRPr="00165E2B">
              <w:rPr>
                <w:rFonts w:ascii="標楷體" w:eastAsia="標楷體" w:hAnsi="標楷體" w:hint="eastAsia"/>
                <w:kern w:val="0"/>
                <w:szCs w:val="24"/>
              </w:rPr>
              <w:t>能抱持懷疑的態度，評估其推論的證據是否充分且可信賴。</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w:t>
            </w:r>
            <w:r w:rsidRPr="00165E2B">
              <w:rPr>
                <w:rFonts w:ascii="標楷體" w:eastAsia="標楷體" w:hAnsi="標楷體" w:hint="eastAsia"/>
                <w:kern w:val="0"/>
                <w:szCs w:val="24"/>
              </w:rPr>
              <w:lastRenderedPageBreak/>
              <w:t>的觀察、測量和方法是否具有正當性是受到社會共同建構的標準所規範。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能辨別適合科學探究或適合以科學方式尋求解決的問題（或假說），並能依據觀</w:t>
            </w:r>
            <w:r w:rsidRPr="00165E2B">
              <w:rPr>
                <w:rFonts w:ascii="標楷體" w:eastAsia="標楷體" w:hAnsi="標楷體" w:hint="eastAsia"/>
                <w:kern w:val="0"/>
                <w:szCs w:val="24"/>
              </w:rPr>
              <w:lastRenderedPageBreak/>
              <w:t>察、蒐集資料、閱讀、思考、討論等，提出適宜探究之問題。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能將所習得的知識正確的連結到所觀察到的自然現象及實驗數據，並推論出其中的關聯，進而運用習得的知識來解釋自己論點的正確性。</w:t>
            </w:r>
          </w:p>
          <w:p w:rsidR="003827EA" w:rsidRPr="00165E2B" w:rsidRDefault="003827EA" w:rsidP="003827EA">
            <w:pPr>
              <w:spacing w:line="240" w:lineRule="atLeast"/>
              <w:rPr>
                <w:rFonts w:ascii="標楷體" w:eastAsia="標楷體" w:hAnsi="標楷體"/>
                <w:szCs w:val="24"/>
              </w:rPr>
            </w:pPr>
            <w:r w:rsidRPr="00165E2B">
              <w:rPr>
                <w:rFonts w:ascii="標楷體" w:eastAsia="標楷體" w:hAnsi="標楷體"/>
                <w:kern w:val="0"/>
                <w:szCs w:val="24"/>
              </w:rPr>
              <w:t>tc-</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能依據已知的自然科學知識與概念，對自己蒐集與分類的科學數據，抱</w:t>
            </w:r>
            <w:r w:rsidRPr="00165E2B">
              <w:rPr>
                <w:rFonts w:ascii="標楷體" w:eastAsia="標楷體" w:hAnsi="標楷體" w:hint="eastAsia"/>
                <w:kern w:val="0"/>
                <w:szCs w:val="24"/>
              </w:rPr>
              <w:lastRenderedPageBreak/>
              <w:t>持合理的懷疑態度，並對他人的資訊或報告，提出自己的看法或解釋。</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Jd-</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酸鹼強度與</w:t>
            </w:r>
            <w:r w:rsidRPr="00165E2B">
              <w:rPr>
                <w:rFonts w:ascii="標楷體" w:eastAsia="標楷體" w:hAnsi="標楷體"/>
                <w:kern w:val="0"/>
                <w:szCs w:val="24"/>
              </w:rPr>
              <w:t>pH</w:t>
            </w:r>
            <w:r w:rsidRPr="00165E2B">
              <w:rPr>
                <w:rFonts w:ascii="標楷體" w:eastAsia="標楷體" w:hAnsi="標楷體" w:hint="eastAsia"/>
                <w:kern w:val="0"/>
                <w:szCs w:val="24"/>
              </w:rPr>
              <w:t>值的關係。</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Ma-</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不同的材料對生活及社會的影響</w:t>
            </w:r>
            <w:r w:rsidRPr="00165E2B">
              <w:rPr>
                <w:rFonts w:ascii="標楷體" w:eastAsia="標楷體" w:hAnsi="標楷體"/>
                <w:kern w:val="0"/>
                <w:szCs w:val="24"/>
              </w:rPr>
              <w:t xml:space="preserve"> </w:t>
            </w:r>
            <w:r w:rsidRPr="00165E2B">
              <w:rPr>
                <w:rFonts w:ascii="標楷體" w:eastAsia="標楷體" w:hAnsi="標楷體" w:hint="eastAsia"/>
                <w:kern w:val="0"/>
                <w:szCs w:val="24"/>
              </w:rPr>
              <w:t>。</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Me-</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空氣品質與空氣汙染的種類、來源及一</w:t>
            </w:r>
            <w:r w:rsidRPr="00165E2B">
              <w:rPr>
                <w:rFonts w:ascii="標楷體" w:eastAsia="標楷體" w:hAnsi="標楷體" w:hint="eastAsia"/>
                <w:kern w:val="0"/>
                <w:szCs w:val="24"/>
              </w:rPr>
              <w:lastRenderedPageBreak/>
              <w:t>般防治方法。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Nc-</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化石燃料的形成與特性。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hint="eastAsia"/>
                <w:kern w:val="0"/>
                <w:szCs w:val="24"/>
              </w:rPr>
              <w:t>跨科：</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INg-</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大氣組成中的變動氣體有些是溫室氣體。</w:t>
            </w:r>
          </w:p>
          <w:p w:rsidR="003827EA" w:rsidRPr="00165E2B" w:rsidRDefault="003827EA" w:rsidP="003827EA">
            <w:pPr>
              <w:rPr>
                <w:rFonts w:ascii="標楷體" w:eastAsia="標楷體" w:hAnsi="標楷體"/>
                <w:szCs w:val="24"/>
              </w:rPr>
            </w:pPr>
            <w:r w:rsidRPr="00165E2B">
              <w:rPr>
                <w:rFonts w:ascii="標楷體" w:eastAsia="標楷體" w:hAnsi="標楷體"/>
                <w:kern w:val="0"/>
                <w:szCs w:val="24"/>
              </w:rPr>
              <w:t>INg-</w:t>
            </w:r>
            <w:r w:rsidRPr="00165E2B">
              <w:rPr>
                <w:rFonts w:ascii="標楷體" w:eastAsia="標楷體" w:hAnsi="標楷體" w:hint="eastAsia"/>
                <w:kern w:val="0"/>
                <w:szCs w:val="24"/>
              </w:rPr>
              <w:t>Ⅳ</w:t>
            </w:r>
            <w:r w:rsidRPr="00165E2B">
              <w:rPr>
                <w:rFonts w:ascii="標楷體" w:eastAsia="標楷體" w:hAnsi="標楷體"/>
                <w:kern w:val="0"/>
                <w:szCs w:val="24"/>
              </w:rPr>
              <w:t xml:space="preserve">-5 </w:t>
            </w:r>
            <w:r w:rsidRPr="00165E2B">
              <w:rPr>
                <w:rFonts w:ascii="標楷體" w:eastAsia="標楷體" w:hAnsi="標楷體" w:hint="eastAsia"/>
                <w:kern w:val="0"/>
                <w:szCs w:val="24"/>
              </w:rPr>
              <w:t>生物活動會改變環境，環境改變之後也會影響生物活動。</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環境</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環 J8 了解臺灣生態環境及社會發展面對氣候變遷的脆弱性與韌性。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能源</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能 J2 了解減少使用傳統能</w:t>
            </w:r>
            <w:r w:rsidRPr="00165E2B">
              <w:rPr>
                <w:rFonts w:ascii="標楷體" w:eastAsia="標楷體" w:hAnsi="標楷體" w:hint="eastAsia"/>
                <w:szCs w:val="24"/>
              </w:rPr>
              <w:lastRenderedPageBreak/>
              <w:t xml:space="preserve">源對環境的影響。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J1 溝通合作與和諧人際關係。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J2 重視群體規範與榮譽。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J3 關懷生活環境與自然生態永續發展。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EJU4 自律負責。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EJU5 謙遜包容。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EJU6 欣賞感恩。</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J8 理性溝通與問題解決。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能源</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能 J2 了解減少使用</w:t>
            </w:r>
            <w:r w:rsidRPr="00165E2B">
              <w:rPr>
                <w:rFonts w:ascii="標楷體" w:eastAsia="標楷體" w:hAnsi="標楷體" w:hint="eastAsia"/>
                <w:szCs w:val="24"/>
              </w:rPr>
              <w:lastRenderedPageBreak/>
              <w:t xml:space="preserve">傳統能源對環境的影響。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J3 了解各式能源應用及創能、儲能與節能的原理。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防災</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防 J6 應用氣象局提供的災害資訊，做出適當的判斷及行動。</w:t>
            </w:r>
          </w:p>
          <w:p w:rsidR="003827EA" w:rsidRPr="00165E2B" w:rsidRDefault="003827EA" w:rsidP="003827EA">
            <w:pPr>
              <w:spacing w:line="0" w:lineRule="atLeast"/>
              <w:rPr>
                <w:rFonts w:ascii="標楷體" w:eastAsia="標楷體" w:hAnsi="標楷體"/>
                <w:szCs w:val="24"/>
              </w:rPr>
            </w:pPr>
          </w:p>
          <w:p w:rsidR="003827EA" w:rsidRPr="00165E2B" w:rsidRDefault="003827EA" w:rsidP="003827EA">
            <w:pPr>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■實施跨領域或跨科目</w:t>
            </w:r>
            <w:r w:rsidRPr="00165E2B">
              <w:rPr>
                <w:rFonts w:ascii="標楷體" w:eastAsia="標楷體" w:hAnsi="標楷體"/>
                <w:szCs w:val="24"/>
              </w:rPr>
              <w:t>協同</w:t>
            </w:r>
            <w:r w:rsidRPr="00165E2B">
              <w:rPr>
                <w:rFonts w:ascii="標楷體" w:eastAsia="標楷體" w:hAnsi="標楷體" w:hint="eastAsia"/>
                <w:szCs w:val="24"/>
              </w:rPr>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生物</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＿2節</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2</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第四章：反應速率</w:t>
            </w:r>
            <w:r w:rsidRPr="00165E2B">
              <w:rPr>
                <w:rFonts w:ascii="標楷體" w:eastAsia="標楷體" w:hAnsi="標楷體" w:hint="eastAsia"/>
                <w:szCs w:val="24"/>
              </w:rPr>
              <w:t>與</w:t>
            </w:r>
            <w:r w:rsidRPr="00165E2B">
              <w:rPr>
                <w:rFonts w:ascii="標楷體" w:eastAsia="標楷體" w:hAnsi="標楷體"/>
                <w:szCs w:val="24"/>
              </w:rPr>
              <w:t>平衡</w:t>
            </w:r>
          </w:p>
          <w:p w:rsidR="003827EA" w:rsidRPr="00165E2B" w:rsidRDefault="003827EA" w:rsidP="003827EA">
            <w:pPr>
              <w:spacing w:line="0" w:lineRule="atLeast"/>
              <w:ind w:left="170" w:hanging="170"/>
              <w:jc w:val="both"/>
              <w:rPr>
                <w:rFonts w:ascii="標楷體" w:eastAsia="標楷體" w:hAnsi="標楷體"/>
                <w:szCs w:val="24"/>
              </w:rPr>
            </w:pPr>
            <w:r w:rsidRPr="00165E2B">
              <w:rPr>
                <w:rFonts w:ascii="標楷體" w:eastAsia="標楷體" w:hAnsi="標楷體"/>
                <w:szCs w:val="24"/>
              </w:rPr>
              <w:t>․4-1反應速率(</w:t>
            </w:r>
            <w:r w:rsidRPr="00165E2B">
              <w:rPr>
                <w:rFonts w:ascii="標楷體" w:eastAsia="標楷體" w:hAnsi="標楷體" w:hint="eastAsia"/>
                <w:szCs w:val="24"/>
              </w:rPr>
              <w:t>1</w:t>
            </w:r>
            <w:r w:rsidRPr="00165E2B">
              <w:rPr>
                <w:rFonts w:ascii="標楷體" w:eastAsia="標楷體" w:hAnsi="標楷體"/>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․4-2</w:t>
            </w:r>
            <w:r w:rsidRPr="00165E2B">
              <w:rPr>
                <w:rFonts w:ascii="標楷體" w:eastAsia="標楷體" w:hAnsi="標楷體" w:hint="eastAsia"/>
                <w:szCs w:val="24"/>
              </w:rPr>
              <w:t>反應溫度與催化劑</w:t>
            </w:r>
            <w:r w:rsidRPr="00165E2B">
              <w:rPr>
                <w:rFonts w:ascii="標楷體" w:eastAsia="標楷體" w:hAnsi="標楷體"/>
                <w:szCs w:val="24"/>
              </w:rPr>
              <w:t>(</w:t>
            </w:r>
            <w:r w:rsidRPr="00165E2B">
              <w:rPr>
                <w:rFonts w:ascii="標楷體" w:eastAsia="標楷體" w:hAnsi="標楷體" w:hint="eastAsia"/>
                <w:szCs w:val="24"/>
              </w:rPr>
              <w:t>2)</w:t>
            </w: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動手實作解決問題或驗證自己想法，而獲得成就感。</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能辨明多個自變項、應變項並計劃適</w:t>
            </w:r>
            <w:r w:rsidRPr="00165E2B">
              <w:rPr>
                <w:rFonts w:ascii="標楷體" w:eastAsia="標楷體" w:hAnsi="標楷體" w:hint="eastAsia"/>
                <w:kern w:val="0"/>
                <w:szCs w:val="24"/>
              </w:rPr>
              <w:lastRenderedPageBreak/>
              <w:t>當次數的測試、預測活動的可能結果。在教師或教科書的指導或說明下，能了解探究的計畫，並進而能根據問題特性、資源（例如：設備、時間）等因素，規劃具有可信度（例如：多次測量等）的探究活動。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w:t>
            </w:r>
            <w:r w:rsidRPr="00165E2B">
              <w:rPr>
                <w:rFonts w:ascii="標楷體" w:eastAsia="標楷體" w:hAnsi="標楷體" w:hint="eastAsia"/>
                <w:kern w:val="0"/>
                <w:szCs w:val="24"/>
              </w:rPr>
              <w:lastRenderedPageBreak/>
              <w:t>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能運用科學原理、思考智能、數學等方法，從（所得的）資訊或數據，形成解釋、發現新知、獲知因果關係、解決問題或是發現新的問題。並能將自己的探</w:t>
            </w:r>
            <w:r w:rsidRPr="00165E2B">
              <w:rPr>
                <w:rFonts w:ascii="標楷體" w:eastAsia="標楷體" w:hAnsi="標楷體" w:hint="eastAsia"/>
                <w:kern w:val="0"/>
                <w:szCs w:val="24"/>
              </w:rPr>
              <w:lastRenderedPageBreak/>
              <w:t>究結果和同學的結果或其他相關的資訊比較對照，相互檢核，確認結果。</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能辨別適合科學探究或適合以科學方式尋求解決的問題（或假說），並能依</w:t>
            </w:r>
            <w:r w:rsidRPr="00165E2B">
              <w:rPr>
                <w:rFonts w:ascii="標楷體" w:eastAsia="標楷體" w:hAnsi="標楷體" w:hint="eastAsia"/>
                <w:kern w:val="0"/>
                <w:szCs w:val="24"/>
              </w:rPr>
              <w:lastRenderedPageBreak/>
              <w:t>據觀察、蒐集資料、閱讀、思考、討論等，提出適宜探究之問題。</w:t>
            </w:r>
          </w:p>
          <w:p w:rsidR="003827EA" w:rsidRPr="00165E2B" w:rsidRDefault="003827EA" w:rsidP="003827EA">
            <w:pPr>
              <w:spacing w:line="240" w:lineRule="atLeast"/>
              <w:rPr>
                <w:rFonts w:ascii="標楷體" w:eastAsia="標楷體" w:hAnsi="標楷體"/>
                <w:szCs w:val="24"/>
              </w:rPr>
            </w:pPr>
            <w:r w:rsidRPr="00165E2B">
              <w:rPr>
                <w:rFonts w:ascii="標楷體" w:eastAsia="標楷體" w:hAnsi="標楷體"/>
                <w:kern w:val="0"/>
                <w:szCs w:val="24"/>
              </w:rPr>
              <w:t>pc-</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能利用口語、影像（例如：攝影、錄影）、文字與圖案、繪圖或實物、科學名詞、數學公式、模型或經教師認可後以報告或新媒體形式表達完整之探究過程、發現與成果、價值、限制和主張等。視需要，並能摘</w:t>
            </w:r>
            <w:r w:rsidRPr="00165E2B">
              <w:rPr>
                <w:rFonts w:ascii="標楷體" w:eastAsia="標楷體" w:hAnsi="標楷體" w:hint="eastAsia"/>
                <w:kern w:val="0"/>
                <w:szCs w:val="24"/>
              </w:rPr>
              <w:lastRenderedPageBreak/>
              <w:t>要描述主要過程、發現和可能的運用。</w:t>
            </w:r>
          </w:p>
        </w:tc>
        <w:tc>
          <w:tcPr>
            <w:tcW w:w="1134" w:type="dxa"/>
            <w:gridSpan w:val="2"/>
          </w:tcPr>
          <w:p w:rsidR="003827EA" w:rsidRPr="00165E2B" w:rsidRDefault="003827EA" w:rsidP="003827EA">
            <w:pPr>
              <w:spacing w:line="240" w:lineRule="atLeast"/>
              <w:rPr>
                <w:rFonts w:ascii="標楷體" w:eastAsia="標楷體" w:hAnsi="標楷體"/>
                <w:dstrike/>
                <w:color w:val="FF0000"/>
                <w:kern w:val="0"/>
                <w:szCs w:val="24"/>
              </w:rPr>
            </w:pPr>
            <w:r w:rsidRPr="00165E2B">
              <w:rPr>
                <w:rFonts w:ascii="標楷體" w:eastAsia="標楷體" w:hAnsi="標楷體"/>
                <w:kern w:val="0"/>
                <w:szCs w:val="24"/>
              </w:rPr>
              <w:lastRenderedPageBreak/>
              <w:t>Je-</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實驗認識化學反應速率及影響反應速率的因素，例如：本性、溫度、濃度、接觸面積及催化劑。</w:t>
            </w:r>
          </w:p>
          <w:p w:rsidR="003827EA" w:rsidRPr="00165E2B" w:rsidRDefault="003827EA" w:rsidP="003827EA">
            <w:pPr>
              <w:spacing w:line="240" w:lineRule="atLeast"/>
              <w:rPr>
                <w:rFonts w:ascii="標楷體" w:eastAsia="標楷體" w:hAnsi="標楷體"/>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J1 溝通合作與和諧人際關係。 </w:t>
            </w:r>
          </w:p>
          <w:p w:rsidR="003827EA" w:rsidRPr="00165E2B" w:rsidRDefault="003827EA" w:rsidP="003827EA">
            <w:pPr>
              <w:spacing w:line="0" w:lineRule="atLeast"/>
              <w:rPr>
                <w:rFonts w:ascii="標楷體" w:eastAsia="標楷體" w:hAnsi="標楷體"/>
                <w:szCs w:val="24"/>
              </w:rPr>
            </w:pP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EJU4 自律負責。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EJU5 謙遜包容。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3</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第四章：反應速率</w:t>
            </w:r>
            <w:r w:rsidRPr="00165E2B">
              <w:rPr>
                <w:rFonts w:ascii="標楷體" w:eastAsia="標楷體" w:hAnsi="標楷體" w:hint="eastAsia"/>
                <w:szCs w:val="24"/>
              </w:rPr>
              <w:t>與</w:t>
            </w:r>
            <w:r w:rsidRPr="00165E2B">
              <w:rPr>
                <w:rFonts w:ascii="標楷體" w:eastAsia="標楷體" w:hAnsi="標楷體"/>
                <w:szCs w:val="24"/>
              </w:rPr>
              <w:t>平衡</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․4-</w:t>
            </w:r>
            <w:r w:rsidRPr="00165E2B">
              <w:rPr>
                <w:rFonts w:ascii="標楷體" w:eastAsia="標楷體" w:hAnsi="標楷體" w:hint="eastAsia"/>
                <w:szCs w:val="24"/>
              </w:rPr>
              <w:t>3可逆反應與平衡(3)</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能運用科學原理、思考智能、數學等方法，從（所得的）資訊或數據，形成解釋、發現新知、獲知因果關係、解決問題或是發現新的問題。並能將自己的探</w:t>
            </w:r>
            <w:r w:rsidRPr="00165E2B">
              <w:rPr>
                <w:rFonts w:ascii="標楷體" w:eastAsia="標楷體" w:hAnsi="標楷體" w:hint="eastAsia"/>
                <w:kern w:val="0"/>
                <w:szCs w:val="24"/>
              </w:rPr>
              <w:lastRenderedPageBreak/>
              <w:t>究結果和同學的結果或其他相關的資訊比較對照，相互檢核，確認結果。</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動手實作解決問題或驗證自己想法，而獲得成就感。</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能辨明多個自變</w:t>
            </w:r>
            <w:r w:rsidRPr="00165E2B">
              <w:rPr>
                <w:rFonts w:ascii="標楷體" w:eastAsia="標楷體" w:hAnsi="標楷體" w:hint="eastAsia"/>
                <w:kern w:val="0"/>
                <w:szCs w:val="24"/>
              </w:rPr>
              <w:lastRenderedPageBreak/>
              <w:t>項、應變項並計劃適當次數的測試、預測活動的可能結果。在教師或教科書的指導或說明下，能了解探究的計畫，並進而能根據問題特性、資源（例如：設備、時間）等因素，規劃具有可信度（例如：多次測量等）的探究活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w:t>
            </w:r>
            <w:r w:rsidRPr="00165E2B">
              <w:rPr>
                <w:rFonts w:ascii="標楷體" w:eastAsia="標楷體" w:hAnsi="標楷體" w:hint="eastAsia"/>
                <w:kern w:val="0"/>
                <w:szCs w:val="24"/>
              </w:rPr>
              <w:lastRenderedPageBreak/>
              <w:t>與資源。能進行客觀的質性觀察或數值量測並詳實記錄。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能辨別適合科學探究或適合以科學方式尋求解決的問題（或假說），並能依據觀察、蒐集資料、閱讀、思考、討論等，提出適宜探究之問題。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pc-</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能利用口語、影像（例如：攝影、錄影）、文字與圖案、繪圖或</w:t>
            </w:r>
            <w:r w:rsidRPr="00165E2B">
              <w:rPr>
                <w:rFonts w:ascii="標楷體" w:eastAsia="標楷體" w:hAnsi="標楷體" w:hint="eastAsia"/>
                <w:kern w:val="0"/>
                <w:szCs w:val="24"/>
              </w:rPr>
              <w:lastRenderedPageBreak/>
              <w:t>實物、科學名詞、數學公式、模型或經教師認可後以報告或新媒體形式表達完整之探究過程、發現與成果、價值、限制和主張等。視需要，並能摘要描述主要過程、發現和可能的運用。</w:t>
            </w:r>
          </w:p>
          <w:p w:rsidR="003827EA" w:rsidRPr="00165E2B" w:rsidRDefault="003827EA" w:rsidP="003827EA">
            <w:pPr>
              <w:spacing w:line="240" w:lineRule="atLeast"/>
              <w:rPr>
                <w:rFonts w:ascii="標楷體" w:eastAsia="標楷體" w:hAnsi="標楷體"/>
                <w:szCs w:val="24"/>
              </w:rPr>
            </w:pPr>
            <w:r w:rsidRPr="00165E2B">
              <w:rPr>
                <w:rFonts w:ascii="標楷體" w:eastAsia="標楷體" w:hAnsi="標楷體"/>
                <w:kern w:val="0"/>
                <w:szCs w:val="24"/>
              </w:rPr>
              <w:t>tr-IV-1</w:t>
            </w:r>
            <w:r w:rsidRPr="00165E2B">
              <w:rPr>
                <w:rFonts w:ascii="標楷體" w:eastAsia="標楷體" w:hAnsi="標楷體" w:hint="eastAsia"/>
                <w:kern w:val="0"/>
                <w:szCs w:val="24"/>
              </w:rPr>
              <w:t>能將所習得的知識正確的連結到所觀察到的自然現象及實驗數據，並推論出其中的關聯，進而運用</w:t>
            </w:r>
            <w:r w:rsidRPr="00165E2B">
              <w:rPr>
                <w:rFonts w:ascii="標楷體" w:eastAsia="標楷體" w:hAnsi="標楷體" w:hint="eastAsia"/>
                <w:kern w:val="0"/>
                <w:szCs w:val="24"/>
              </w:rPr>
              <w:lastRenderedPageBreak/>
              <w:t>習得的知識來解釋自己論點的正確性。</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Je-</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實驗認識化學反應速率及影響反應速率的因素，例如：本性、溫度、濃度、接觸面積及催化劑。</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Je-</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可逆反應。</w:t>
            </w:r>
          </w:p>
          <w:p w:rsidR="003827EA" w:rsidRPr="00165E2B" w:rsidRDefault="003827EA" w:rsidP="003827EA">
            <w:pPr>
              <w:spacing w:line="240" w:lineRule="atLeast"/>
              <w:rPr>
                <w:rFonts w:ascii="標楷體" w:eastAsia="標楷體" w:hAnsi="標楷體"/>
                <w:szCs w:val="24"/>
              </w:rPr>
            </w:pPr>
            <w:r w:rsidRPr="00165E2B">
              <w:rPr>
                <w:rFonts w:ascii="標楷體" w:eastAsia="標楷體" w:hAnsi="標楷體"/>
                <w:kern w:val="0"/>
                <w:szCs w:val="24"/>
              </w:rPr>
              <w:t>Je-</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化學平衡及溫度、濃度如何影響化學平衡的因素。</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E2 了解動手實作的重要性。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EJU4 自律負責。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EJU5 謙遜包容。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EJU6 欣賞感恩。</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■實施跨領域或跨科目</w:t>
            </w:r>
            <w:r w:rsidRPr="00165E2B">
              <w:rPr>
                <w:rFonts w:ascii="標楷體" w:eastAsia="標楷體" w:hAnsi="標楷體"/>
                <w:szCs w:val="24"/>
              </w:rPr>
              <w:t>協同</w:t>
            </w:r>
            <w:r w:rsidRPr="00165E2B">
              <w:rPr>
                <w:rFonts w:ascii="標楷體" w:eastAsia="標楷體" w:hAnsi="標楷體" w:hint="eastAsia"/>
                <w:szCs w:val="24"/>
              </w:rPr>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數學 </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u w:val="single"/>
              </w:rPr>
              <w:t>＿2節＿</w:t>
            </w: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4</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hint="eastAsia"/>
                <w:szCs w:val="24"/>
              </w:rPr>
              <w:t>第二次段考</w:t>
            </w:r>
          </w:p>
        </w:tc>
        <w:tc>
          <w:tcPr>
            <w:tcW w:w="992" w:type="dxa"/>
          </w:tcPr>
          <w:p w:rsidR="003827EA" w:rsidRPr="00165E2B" w:rsidRDefault="003827EA" w:rsidP="003827EA">
            <w:pPr>
              <w:rPr>
                <w:rFonts w:ascii="標楷體" w:eastAsia="標楷體" w:hAnsi="標楷體" w:cs="Arial"/>
                <w:szCs w:val="24"/>
                <w:lang w:eastAsia="zh-HK"/>
              </w:rPr>
            </w:pPr>
          </w:p>
        </w:tc>
        <w:tc>
          <w:tcPr>
            <w:tcW w:w="1134" w:type="dxa"/>
            <w:gridSpan w:val="2"/>
          </w:tcPr>
          <w:p w:rsidR="003827EA" w:rsidRPr="00165E2B" w:rsidRDefault="003827EA" w:rsidP="003827EA">
            <w:pPr>
              <w:rPr>
                <w:rFonts w:ascii="標楷體" w:eastAsia="標楷體" w:hAnsi="標楷體"/>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紙筆測驗</w:t>
            </w:r>
          </w:p>
        </w:tc>
        <w:tc>
          <w:tcPr>
            <w:tcW w:w="992" w:type="dxa"/>
          </w:tcPr>
          <w:p w:rsidR="003827EA" w:rsidRPr="00165E2B" w:rsidRDefault="003827EA" w:rsidP="003827EA">
            <w:pPr>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5</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ind w:left="227" w:hanging="227"/>
              <w:jc w:val="both"/>
              <w:rPr>
                <w:rFonts w:ascii="標楷體" w:eastAsia="標楷體" w:hAnsi="標楷體"/>
                <w:szCs w:val="24"/>
              </w:rPr>
            </w:pPr>
            <w:r w:rsidRPr="00165E2B">
              <w:rPr>
                <w:rFonts w:ascii="標楷體" w:eastAsia="標楷體" w:hAnsi="標楷體"/>
                <w:szCs w:val="24"/>
              </w:rPr>
              <w:t>第五章：有機化合物</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․5-1認識有機化合物(</w:t>
            </w:r>
            <w:r w:rsidRPr="00165E2B">
              <w:rPr>
                <w:rFonts w:ascii="標楷體" w:eastAsia="標楷體" w:hAnsi="標楷體" w:hint="eastAsia"/>
                <w:szCs w:val="24"/>
              </w:rPr>
              <w:t>2</w:t>
            </w:r>
            <w:r w:rsidRPr="00165E2B">
              <w:rPr>
                <w:rFonts w:ascii="標楷體" w:eastAsia="標楷體" w:hAnsi="標楷體"/>
                <w:szCs w:val="24"/>
              </w:rPr>
              <w:t>)</w:t>
            </w:r>
          </w:p>
          <w:p w:rsidR="003827EA" w:rsidRPr="00165E2B" w:rsidRDefault="003827EA" w:rsidP="003827EA">
            <w:pPr>
              <w:spacing w:line="0" w:lineRule="atLeast"/>
              <w:ind w:left="240" w:hangingChars="100" w:hanging="240"/>
              <w:jc w:val="both"/>
              <w:rPr>
                <w:rFonts w:ascii="標楷體" w:eastAsia="標楷體" w:hAnsi="標楷體"/>
                <w:szCs w:val="24"/>
              </w:rPr>
            </w:pPr>
            <w:r w:rsidRPr="00165E2B">
              <w:rPr>
                <w:rFonts w:ascii="標楷體" w:eastAsia="標楷體" w:hAnsi="標楷體"/>
                <w:szCs w:val="24"/>
              </w:rPr>
              <w:t>․5-2常見的有機化合物(1)</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對於有關科學發現的報導甚至權威的解釋（如報章雜誌的報導或書本上的解釋）能抱持懷疑的態度，評估其推論的證據是否充分且可信賴。</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察覺到科學的觀察、測量和方法是否具有正當性，是受到社會共同建構的標準所規</w:t>
            </w:r>
            <w:r w:rsidRPr="00165E2B">
              <w:rPr>
                <w:rFonts w:ascii="標楷體" w:eastAsia="標楷體" w:hAnsi="標楷體" w:hint="eastAsia"/>
                <w:kern w:val="0"/>
                <w:szCs w:val="24"/>
              </w:rPr>
              <w:lastRenderedPageBreak/>
              <w:t>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分辨科學知識的確定性和持久性會因科學研究的時空背景不同而有所變化。</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能正確安全操作適合學習階段的物品、器材儀器、科技設備與資源。能進行客觀的質性觀察或數值量測並詳實記錄。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透過與同儕的討論，分享科學發現的樂趣。</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w:t>
            </w:r>
            <w:r w:rsidRPr="00165E2B">
              <w:rPr>
                <w:rFonts w:ascii="標楷體" w:eastAsia="標楷體" w:hAnsi="標楷體" w:hint="eastAsia"/>
                <w:kern w:val="0"/>
                <w:szCs w:val="24"/>
              </w:rPr>
              <w:lastRenderedPageBreak/>
              <w:t>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szCs w:val="24"/>
              </w:rPr>
            </w:pP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Jf-</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有機化合物與無機化合物的重要特徵。</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Jf-</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生活中常見的烷類、醇類、有機酸及酯類。</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Jf-</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酯化與皂化反應。</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Cb-</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分子式相同會因原子排列方式不同而形成不同的物質。</w:t>
            </w:r>
            <w:r w:rsidRPr="00165E2B">
              <w:rPr>
                <w:rFonts w:ascii="標楷體" w:eastAsia="標楷體" w:hAnsi="標楷體"/>
                <w:kern w:val="0"/>
                <w:szCs w:val="24"/>
              </w:rPr>
              <w:t xml:space="preserve"> </w:t>
            </w:r>
          </w:p>
          <w:p w:rsidR="003827EA" w:rsidRPr="00165E2B" w:rsidRDefault="003827EA" w:rsidP="003827EA">
            <w:pPr>
              <w:spacing w:line="240" w:lineRule="atLeast"/>
              <w:rPr>
                <w:rFonts w:ascii="標楷體" w:eastAsia="標楷體" w:hAnsi="標楷體"/>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閱讀素養</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閱 J8 在學習上遇到問題時，願意尋找課外資料，解決困難。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閱 J9 樂於參與閱讀相關的學習活動，並與他人交流。</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J1 溝通合作與和諧人際關係。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EJU5 謙遜包容。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EJU6 欣賞感恩。</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6</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ind w:left="227" w:hanging="227"/>
              <w:jc w:val="both"/>
              <w:rPr>
                <w:rFonts w:ascii="標楷體" w:eastAsia="標楷體" w:hAnsi="標楷體"/>
                <w:szCs w:val="24"/>
              </w:rPr>
            </w:pPr>
            <w:r w:rsidRPr="00165E2B">
              <w:rPr>
                <w:rFonts w:ascii="標楷體" w:eastAsia="標楷體" w:hAnsi="標楷體"/>
                <w:szCs w:val="24"/>
              </w:rPr>
              <w:t>第五章：有機化合物</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․5-</w:t>
            </w:r>
            <w:r w:rsidRPr="00165E2B">
              <w:rPr>
                <w:rFonts w:ascii="標楷體" w:eastAsia="標楷體" w:hAnsi="標楷體" w:hint="eastAsia"/>
                <w:szCs w:val="24"/>
              </w:rPr>
              <w:t>3</w:t>
            </w:r>
            <w:r w:rsidRPr="00165E2B">
              <w:rPr>
                <w:rFonts w:ascii="標楷體" w:eastAsia="標楷體" w:hAnsi="標楷體"/>
                <w:szCs w:val="24"/>
              </w:rPr>
              <w:t>肥皂與清潔劑(2)</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․5-</w:t>
            </w:r>
            <w:r w:rsidRPr="00165E2B">
              <w:rPr>
                <w:rFonts w:ascii="標楷體" w:eastAsia="標楷體" w:hAnsi="標楷體" w:hint="eastAsia"/>
                <w:szCs w:val="24"/>
              </w:rPr>
              <w:t>4有機聚合物與衣料纖維(1)</w:t>
            </w: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動手實作解決問題或驗證自己想法，而獲得成就感。</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透過與同儕的討論，分享科學發現的樂趣。</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w:t>
            </w:r>
            <w:r w:rsidRPr="00165E2B">
              <w:rPr>
                <w:rFonts w:ascii="標楷體" w:eastAsia="標楷體" w:hAnsi="標楷體" w:hint="eastAsia"/>
                <w:kern w:val="0"/>
                <w:szCs w:val="24"/>
              </w:rPr>
              <w:lastRenderedPageBreak/>
              <w:t>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對於有關科學發現的報導甚至權威的解釋（如報章雜誌的報導或書本上的解釋）能抱持懷疑的態度，評估其推論的證據是否充分且可信賴。</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應用所學到的科學知識與科學探究方法幫助自己做出最佳的決定。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tr-IV-1</w:t>
            </w:r>
            <w:r w:rsidRPr="00165E2B">
              <w:rPr>
                <w:rFonts w:ascii="標楷體" w:eastAsia="標楷體" w:hAnsi="標楷體" w:hint="eastAsia"/>
                <w:kern w:val="0"/>
                <w:szCs w:val="24"/>
              </w:rPr>
              <w:t>能將所習得的知識正確的</w:t>
            </w:r>
            <w:r w:rsidRPr="00165E2B">
              <w:rPr>
                <w:rFonts w:ascii="標楷體" w:eastAsia="標楷體" w:hAnsi="標楷體" w:hint="eastAsia"/>
                <w:kern w:val="0"/>
                <w:szCs w:val="24"/>
              </w:rPr>
              <w:lastRenderedPageBreak/>
              <w:t>連結到所觀察到的自然現象及實驗數據，並推論出其中的關聯，進而運用習得的知識來解釋自己論點的正確性。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pe-</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能正確安全操作適合學習階段的物品、器材儀</w:t>
            </w:r>
            <w:r w:rsidRPr="00165E2B">
              <w:rPr>
                <w:rFonts w:ascii="標楷體" w:eastAsia="標楷體" w:hAnsi="標楷體" w:hint="eastAsia"/>
                <w:kern w:val="0"/>
                <w:szCs w:val="24"/>
              </w:rPr>
              <w:lastRenderedPageBreak/>
              <w:t>器、科技設備與資源。能進行客觀的質性觀察或數值量測並詳實記錄。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tc-IV-1</w:t>
            </w:r>
            <w:r w:rsidRPr="00165E2B">
              <w:rPr>
                <w:rFonts w:ascii="標楷體" w:eastAsia="標楷體" w:hAnsi="標楷體" w:hint="eastAsia"/>
                <w:kern w:val="0"/>
                <w:szCs w:val="24"/>
              </w:rPr>
              <w:t>能依據已知的自然科學知識與概念，對自己蒐集與分類的科學數據，抱持合理的懷疑態度，並對他人的資訊或報告，提出自己的看法或解釋。</w:t>
            </w:r>
          </w:p>
          <w:p w:rsidR="003827EA" w:rsidRPr="00165E2B" w:rsidRDefault="003827EA" w:rsidP="003827EA">
            <w:pPr>
              <w:spacing w:line="240" w:lineRule="atLeast"/>
              <w:rPr>
                <w:rFonts w:ascii="標楷體" w:eastAsia="標楷體" w:hAnsi="標楷體"/>
                <w:kern w:val="0"/>
                <w:szCs w:val="24"/>
              </w:rPr>
            </w:pP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Jf-</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酯化與皂化反應。</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Jf-</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常見的塑膠。</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Me-</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家庭廢水的影響與再利用。</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Na-</w:t>
            </w:r>
            <w:r w:rsidRPr="00165E2B">
              <w:rPr>
                <w:rFonts w:ascii="標楷體" w:eastAsia="標楷體" w:hAnsi="標楷體" w:hint="eastAsia"/>
                <w:kern w:val="0"/>
                <w:szCs w:val="24"/>
              </w:rPr>
              <w:t>Ⅳ</w:t>
            </w:r>
            <w:r w:rsidRPr="00165E2B">
              <w:rPr>
                <w:rFonts w:ascii="標楷體" w:eastAsia="標楷體" w:hAnsi="標楷體"/>
                <w:kern w:val="0"/>
                <w:szCs w:val="24"/>
              </w:rPr>
              <w:t>-5</w:t>
            </w:r>
            <w:r w:rsidRPr="00165E2B">
              <w:rPr>
                <w:rFonts w:ascii="標楷體" w:eastAsia="標楷體" w:hAnsi="標楷體" w:hint="eastAsia"/>
                <w:kern w:val="0"/>
                <w:szCs w:val="24"/>
              </w:rPr>
              <w:t>各種廢棄物對環境的影響，環境的承載能力與處理方法。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Mc-</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生活中對各種材料進行加工與運用。</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Mc-</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常見人造材料的特性、簡單的製造過程及在生活上的應用。</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E2 了解動手實作的重要性。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E4 體會動手實作的樂趣，並養成正向的科技態度。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E5 繪製簡單草圖以呈現設計構想。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E6 操作家庭常見的手工具。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E7 依據設</w:t>
            </w:r>
            <w:r w:rsidRPr="00165E2B">
              <w:rPr>
                <w:rFonts w:ascii="標楷體" w:eastAsia="標楷體" w:hAnsi="標楷體" w:hint="eastAsia"/>
                <w:szCs w:val="24"/>
              </w:rPr>
              <w:lastRenderedPageBreak/>
              <w:t>計構想以規劃物品的製作步驟。</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J1 溝通合作與和諧人際關係。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EJU5 謙遜包容。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J7 同理分享與多元接納。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閱讀素養</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閱 J8 在學習上遇到問題時，願意尋找課外資料，解決困難。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閱 J8 在學習上遇到問題時，願意尋找課外資料，解決困難。 </w:t>
            </w:r>
          </w:p>
          <w:p w:rsidR="003827EA" w:rsidRPr="00165E2B" w:rsidRDefault="003827EA" w:rsidP="003827EA">
            <w:pPr>
              <w:spacing w:line="0" w:lineRule="atLeast"/>
              <w:rPr>
                <w:rFonts w:ascii="標楷體" w:eastAsia="標楷體" w:hAnsi="標楷體"/>
                <w:szCs w:val="24"/>
              </w:rPr>
            </w:pP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7</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ind w:left="227" w:hanging="227"/>
              <w:jc w:val="both"/>
              <w:rPr>
                <w:rFonts w:ascii="標楷體" w:eastAsia="標楷體" w:hAnsi="標楷體"/>
                <w:szCs w:val="24"/>
              </w:rPr>
            </w:pPr>
            <w:r w:rsidRPr="00165E2B">
              <w:rPr>
                <w:rFonts w:ascii="標楷體" w:eastAsia="標楷體" w:hAnsi="標楷體"/>
                <w:szCs w:val="24"/>
              </w:rPr>
              <w:t>第五章：有機化合物</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․5-</w:t>
            </w:r>
            <w:r w:rsidRPr="00165E2B">
              <w:rPr>
                <w:rFonts w:ascii="標楷體" w:eastAsia="標楷體" w:hAnsi="標楷體" w:hint="eastAsia"/>
                <w:szCs w:val="24"/>
              </w:rPr>
              <w:t>5化石燃料與氟氯碳化物(2)</w:t>
            </w:r>
          </w:p>
          <w:p w:rsidR="003827EA" w:rsidRPr="00165E2B" w:rsidRDefault="003827EA" w:rsidP="003827EA">
            <w:pPr>
              <w:spacing w:line="0" w:lineRule="atLeast"/>
              <w:ind w:left="227" w:hanging="227"/>
              <w:jc w:val="both"/>
              <w:rPr>
                <w:rFonts w:ascii="標楷體" w:eastAsia="標楷體" w:hAnsi="標楷體"/>
                <w:szCs w:val="24"/>
              </w:rPr>
            </w:pPr>
            <w:r w:rsidRPr="00165E2B">
              <w:rPr>
                <w:rFonts w:ascii="標楷體" w:eastAsia="標楷體" w:hAnsi="標楷體"/>
                <w:szCs w:val="24"/>
              </w:rPr>
              <w:t>第六章：</w:t>
            </w:r>
            <w:r w:rsidRPr="00165E2B">
              <w:rPr>
                <w:rFonts w:ascii="標楷體" w:eastAsia="標楷體" w:hAnsi="標楷體" w:hint="eastAsia"/>
                <w:szCs w:val="24"/>
              </w:rPr>
              <w:t>力與壓</w:t>
            </w:r>
            <w:r w:rsidRPr="00165E2B">
              <w:rPr>
                <w:rFonts w:ascii="標楷體" w:eastAsia="標楷體" w:hAnsi="標楷體" w:hint="eastAsia"/>
                <w:szCs w:val="24"/>
              </w:rPr>
              <w:lastRenderedPageBreak/>
              <w:t>力</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․6-1力與平衡(</w:t>
            </w:r>
            <w:r w:rsidRPr="00165E2B">
              <w:rPr>
                <w:rFonts w:ascii="標楷體" w:eastAsia="標楷體" w:hAnsi="標楷體" w:hint="eastAsia"/>
                <w:szCs w:val="24"/>
              </w:rPr>
              <w:t>1</w:t>
            </w:r>
            <w:r w:rsidRPr="00165E2B">
              <w:rPr>
                <w:rFonts w:ascii="標楷體" w:eastAsia="標楷體" w:hAnsi="標楷體"/>
                <w:szCs w:val="24"/>
              </w:rPr>
              <w:t>)</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ah-</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對於有關科學發現的報導甚至權威的解釋（如報章雜</w:t>
            </w:r>
            <w:r w:rsidRPr="00165E2B">
              <w:rPr>
                <w:rFonts w:ascii="標楷體" w:eastAsia="標楷體" w:hAnsi="標楷體" w:hint="eastAsia"/>
                <w:kern w:val="0"/>
                <w:szCs w:val="24"/>
              </w:rPr>
              <w:lastRenderedPageBreak/>
              <w:t>誌的報導或書本上的解釋）能抱持懷疑的態度，評估其推論的證據是否充分且可信賴。</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應用所學到的科學知識與科學探究方法幫助自己做出最佳的決定。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tr-IV-1</w:t>
            </w:r>
            <w:r w:rsidRPr="00165E2B">
              <w:rPr>
                <w:rFonts w:ascii="標楷體" w:eastAsia="標楷體" w:hAnsi="標楷體" w:hint="eastAsia"/>
                <w:kern w:val="0"/>
                <w:szCs w:val="24"/>
              </w:rPr>
              <w:t>能將所習得的知識正確的連結到所觀察到的自然現象及實驗數據，並推論出其中的關聯，進而運用習得的知識來解釋自</w:t>
            </w:r>
            <w:r w:rsidRPr="00165E2B">
              <w:rPr>
                <w:rFonts w:ascii="標楷體" w:eastAsia="標楷體" w:hAnsi="標楷體" w:hint="eastAsia"/>
                <w:kern w:val="0"/>
                <w:szCs w:val="24"/>
              </w:rPr>
              <w:lastRenderedPageBreak/>
              <w:t>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tc-IV-1</w:t>
            </w:r>
            <w:r w:rsidRPr="00165E2B">
              <w:rPr>
                <w:rFonts w:ascii="標楷體" w:eastAsia="標楷體" w:hAnsi="標楷體" w:hint="eastAsia"/>
                <w:kern w:val="0"/>
                <w:szCs w:val="24"/>
              </w:rPr>
              <w:t>能依據已知的自然科學知識與概念，對自己蒐集與分類的科學數據，抱持合理的懷疑態度，並對他人的資訊或報告，提出自己的看法或解釋。</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能從學習活動、日常經驗及科技運用、自然環境、書刊及網路媒體中，進行各種有計畫的觀察，進而能察覺問</w:t>
            </w:r>
            <w:r w:rsidRPr="00165E2B">
              <w:rPr>
                <w:rFonts w:ascii="標楷體" w:eastAsia="標楷體" w:hAnsi="標楷體" w:hint="eastAsia"/>
                <w:kern w:val="0"/>
                <w:szCs w:val="24"/>
              </w:rPr>
              <w:lastRenderedPageBreak/>
              <w:t>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能辨別適合科學探究或適合以科學方式尋求解決的問題（或假說），並能依據觀察、蒐集資料、閱讀、思考、討論等，提出適宜探究之問題。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w:t>
            </w:r>
            <w:r w:rsidRPr="00165E2B">
              <w:rPr>
                <w:rFonts w:ascii="標楷體" w:eastAsia="標楷體" w:hAnsi="標楷體" w:hint="eastAsia"/>
                <w:kern w:val="0"/>
                <w:szCs w:val="24"/>
              </w:rPr>
              <w:lastRenderedPageBreak/>
              <w:t>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透過所學到的科學知識和科學探索的各種方法，解釋自然現象發生的原因，建立科學學習的自信心。</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Jf-</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生活中常見的烷類、醇類、有機酸及酯類。</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Me-</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lastRenderedPageBreak/>
              <w:t>空氣品質與空氣汙染的種類、來源及一般防治方法。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Ma-</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不同的材料對生活及社會的影響。</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Na-</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環境品質繫於資源的永續利用與維持生態平衡。</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Eb-</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力能引發物體的移動或轉動。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Eb-</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平衡的物體所受合力為零、合力矩為零。</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Kb-</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物體在地球或月球等星體上因為星體的引力作用而具有</w:t>
            </w:r>
            <w:r w:rsidRPr="00165E2B">
              <w:rPr>
                <w:rFonts w:ascii="標楷體" w:eastAsia="標楷體" w:hAnsi="標楷體" w:hint="eastAsia"/>
                <w:kern w:val="0"/>
                <w:szCs w:val="24"/>
              </w:rPr>
              <w:lastRenderedPageBreak/>
              <w:t>重量；物體之質量與其重量是不同的物理量。</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能源</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J2 了解減少使用傳統能源對環境的影響。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 xml:space="preserve">能 J3 了解各式能源應用及創能、儲能與節能的原理。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能 J4 了解各種能量形式的轉換。</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J5 了解能源與經濟發展、環境之間相互的影響與關連。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J6 了解我國的能源政策。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能 J7 實際參與並鼓勵他人一同實踐節能減碳的行動。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E3 體會科技與個人及家庭生活的互動</w:t>
            </w:r>
            <w:r w:rsidRPr="00165E2B">
              <w:rPr>
                <w:rFonts w:ascii="標楷體" w:eastAsia="標楷體" w:hAnsi="標楷體" w:hint="eastAsia"/>
                <w:szCs w:val="24"/>
              </w:rPr>
              <w:lastRenderedPageBreak/>
              <w:t xml:space="preserve">關係。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J3 關懷生活環境與自然生態永續發展。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■實施跨領域或跨科目</w:t>
            </w:r>
            <w:r w:rsidRPr="00165E2B">
              <w:rPr>
                <w:rFonts w:ascii="標楷體" w:eastAsia="標楷體" w:hAnsi="標楷體"/>
                <w:szCs w:val="24"/>
              </w:rPr>
              <w:t>協同</w:t>
            </w:r>
            <w:r w:rsidRPr="00165E2B">
              <w:rPr>
                <w:rFonts w:ascii="標楷體" w:eastAsia="標楷體" w:hAnsi="標楷體" w:hint="eastAsia"/>
                <w:szCs w:val="24"/>
              </w:rPr>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w:t>
            </w:r>
            <w:r w:rsidRPr="00165E2B">
              <w:rPr>
                <w:rFonts w:ascii="標楷體" w:eastAsia="標楷體" w:hAnsi="標楷體" w:hint="eastAsia"/>
                <w:szCs w:val="24"/>
              </w:rPr>
              <w:lastRenderedPageBreak/>
              <w:t>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＿理化 ＿ </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u w:val="single"/>
              </w:rPr>
              <w:t>＿  2節＿＿</w:t>
            </w: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8</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ind w:left="227" w:hanging="227"/>
              <w:jc w:val="both"/>
              <w:rPr>
                <w:rFonts w:ascii="標楷體" w:eastAsia="標楷體" w:hAnsi="標楷體"/>
                <w:szCs w:val="24"/>
              </w:rPr>
            </w:pPr>
            <w:r w:rsidRPr="00165E2B">
              <w:rPr>
                <w:rFonts w:ascii="標楷體" w:eastAsia="標楷體" w:hAnsi="標楷體"/>
                <w:szCs w:val="24"/>
              </w:rPr>
              <w:t>第六章：</w:t>
            </w:r>
            <w:r w:rsidRPr="00165E2B">
              <w:rPr>
                <w:rFonts w:ascii="標楷體" w:eastAsia="標楷體" w:hAnsi="標楷體" w:hint="eastAsia"/>
                <w:szCs w:val="24"/>
              </w:rPr>
              <w:t>力與壓力</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․6-2摩擦力(</w:t>
            </w:r>
            <w:r w:rsidRPr="00165E2B">
              <w:rPr>
                <w:rFonts w:ascii="標楷體" w:eastAsia="標楷體" w:hAnsi="標楷體" w:hint="eastAsia"/>
                <w:szCs w:val="24"/>
              </w:rPr>
              <w:t>3</w:t>
            </w:r>
            <w:r w:rsidRPr="00165E2B">
              <w:rPr>
                <w:rFonts w:ascii="標楷體" w:eastAsia="標楷體" w:hAnsi="標楷體"/>
                <w:szCs w:val="24"/>
              </w:rPr>
              <w:t>)</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w:t>
            </w:r>
            <w:r w:rsidRPr="00165E2B">
              <w:rPr>
                <w:rFonts w:ascii="標楷體" w:eastAsia="標楷體" w:hAnsi="標楷體" w:hint="eastAsia"/>
                <w:kern w:val="0"/>
                <w:szCs w:val="24"/>
              </w:rPr>
              <w:lastRenderedPageBreak/>
              <w:t>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分辨科學知識的確定性和持久性，會因科學研究的時空背景不同而有所變化。</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能辨別適合科學探</w:t>
            </w:r>
            <w:r w:rsidRPr="00165E2B">
              <w:rPr>
                <w:rFonts w:ascii="標楷體" w:eastAsia="標楷體" w:hAnsi="標楷體" w:hint="eastAsia"/>
                <w:kern w:val="0"/>
                <w:szCs w:val="24"/>
              </w:rPr>
              <w:lastRenderedPageBreak/>
              <w:t>究或適合以科學方式尋求解決的問題（或假說），並能依據觀察、蒐集資料、閱讀、思考、討論等，提出適宜探究之問題。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能將所習得的知識正確的連結到所觀察到的自然現象及實驗數據，並推論出其中的關聯，進而運用習得的知識來解釋自己論點的正確性。</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w:t>
            </w:r>
            <w:r w:rsidRPr="00165E2B">
              <w:rPr>
                <w:rFonts w:ascii="標楷體" w:eastAsia="標楷體" w:hAnsi="標楷體" w:hint="eastAsia"/>
                <w:kern w:val="0"/>
                <w:szCs w:val="24"/>
              </w:rPr>
              <w:lastRenderedPageBreak/>
              <w:t>實作解決問題或驗證自己想法，而獲得成就感。</w:t>
            </w: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 xml:space="preserve">-3 </w:t>
            </w:r>
            <w:r w:rsidRPr="00165E2B">
              <w:rPr>
                <w:rFonts w:ascii="標楷體" w:eastAsia="標楷體" w:hAnsi="標楷體" w:hint="eastAsia"/>
                <w:kern w:val="0"/>
                <w:szCs w:val="24"/>
              </w:rPr>
              <w:t>透過所學到的科學知識和科學探索的各種方法，解釋自然現象發生的原因，建立科學學習的自信心。</w:t>
            </w:r>
            <w:r w:rsidRPr="00165E2B">
              <w:rPr>
                <w:rFonts w:ascii="標楷體" w:eastAsia="標楷體" w:hAnsi="標楷體"/>
                <w:kern w:val="0"/>
                <w:szCs w:val="24"/>
              </w:rPr>
              <w:b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 -</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應用所學到的科</w:t>
            </w:r>
            <w:r w:rsidRPr="00165E2B">
              <w:rPr>
                <w:rFonts w:ascii="標楷體" w:eastAsia="標楷體" w:hAnsi="標楷體" w:hint="eastAsia"/>
                <w:kern w:val="0"/>
                <w:szCs w:val="24"/>
              </w:rPr>
              <w:lastRenderedPageBreak/>
              <w:t>學知識與科學探究方法幫助自己做出最佳的決定。。</w:t>
            </w:r>
          </w:p>
          <w:p w:rsidR="003827EA" w:rsidRPr="00165E2B" w:rsidRDefault="003827EA" w:rsidP="003827EA">
            <w:pPr>
              <w:spacing w:line="240" w:lineRule="atLeast"/>
              <w:rPr>
                <w:rFonts w:ascii="標楷體" w:eastAsia="標楷體" w:hAnsi="標楷體"/>
                <w:szCs w:val="24"/>
              </w:rPr>
            </w:pP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Eb-</w:t>
            </w:r>
            <w:r w:rsidRPr="00165E2B">
              <w:rPr>
                <w:rFonts w:ascii="標楷體" w:eastAsia="標楷體" w:hAnsi="標楷體" w:hint="eastAsia"/>
                <w:kern w:val="0"/>
                <w:szCs w:val="24"/>
              </w:rPr>
              <w:t>Ⅳ</w:t>
            </w:r>
            <w:r w:rsidRPr="00165E2B">
              <w:rPr>
                <w:rFonts w:ascii="標楷體" w:eastAsia="標楷體" w:hAnsi="標楷體"/>
                <w:kern w:val="0"/>
                <w:szCs w:val="24"/>
              </w:rPr>
              <w:t xml:space="preserve">-4 </w:t>
            </w:r>
            <w:r w:rsidRPr="00165E2B">
              <w:rPr>
                <w:rFonts w:ascii="標楷體" w:eastAsia="標楷體" w:hAnsi="標楷體" w:hint="eastAsia"/>
                <w:kern w:val="0"/>
                <w:szCs w:val="24"/>
              </w:rPr>
              <w:t>摩擦力可分靜摩擦力與動摩擦力。</w:t>
            </w:r>
          </w:p>
          <w:p w:rsidR="003827EA" w:rsidRPr="00165E2B" w:rsidRDefault="003827EA" w:rsidP="003827EA">
            <w:pPr>
              <w:spacing w:line="240" w:lineRule="atLeast"/>
              <w:rPr>
                <w:rFonts w:ascii="標楷體" w:eastAsia="標楷體" w:hAnsi="標楷體"/>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閱讀素養</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閱 J8 在學習上遇到問題時，願意尋找課外資料，解決困難。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閱 J9 樂於參與閱讀相關的學習活動，並</w:t>
            </w:r>
            <w:r w:rsidRPr="00165E2B">
              <w:rPr>
                <w:rFonts w:ascii="標楷體" w:eastAsia="標楷體" w:hAnsi="標楷體" w:hint="eastAsia"/>
                <w:szCs w:val="24"/>
              </w:rPr>
              <w:lastRenderedPageBreak/>
              <w:t>與他人交流。</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閱 J10 主動尋求多元的詮釋，並試著表達自己的想法。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E1 了解平日常見科技產品的用途與運作方式。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E6 操作家庭常見的手工具。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J1 溝通合作與和諧人際關係。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EJU4 自律負責。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EJU5 謙遜包容。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品 EJU6 欣賞感</w:t>
            </w:r>
            <w:r w:rsidRPr="00165E2B">
              <w:rPr>
                <w:rFonts w:ascii="標楷體" w:eastAsia="標楷體" w:hAnsi="標楷體" w:hint="eastAsia"/>
                <w:szCs w:val="24"/>
              </w:rPr>
              <w:lastRenderedPageBreak/>
              <w:t>恩。</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J7 同理分享與多元接納。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J8 理性溝通與問題解決。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J9 知行合一與自我反省。 </w:t>
            </w:r>
          </w:p>
          <w:p w:rsidR="003827EA" w:rsidRPr="00165E2B" w:rsidRDefault="003827EA" w:rsidP="003827EA">
            <w:pPr>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1</w:t>
            </w:r>
            <w:r w:rsidRPr="00165E2B">
              <w:rPr>
                <w:rFonts w:ascii="標楷體" w:eastAsia="標楷體" w:hAnsi="標楷體" w:hint="eastAsia"/>
                <w:szCs w:val="24"/>
              </w:rPr>
              <w:t>9</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ind w:left="227" w:hanging="227"/>
              <w:jc w:val="both"/>
              <w:rPr>
                <w:rFonts w:ascii="標楷體" w:eastAsia="標楷體" w:hAnsi="標楷體"/>
                <w:szCs w:val="24"/>
              </w:rPr>
            </w:pPr>
            <w:r w:rsidRPr="00165E2B">
              <w:rPr>
                <w:rFonts w:ascii="標楷體" w:eastAsia="標楷體" w:hAnsi="標楷體"/>
                <w:szCs w:val="24"/>
              </w:rPr>
              <w:t>第六章：</w:t>
            </w:r>
            <w:r w:rsidRPr="00165E2B">
              <w:rPr>
                <w:rFonts w:ascii="標楷體" w:eastAsia="標楷體" w:hAnsi="標楷體" w:hint="eastAsia"/>
                <w:szCs w:val="24"/>
              </w:rPr>
              <w:t>力與壓力</w:t>
            </w:r>
            <w:r w:rsidRPr="00165E2B">
              <w:rPr>
                <w:rFonts w:ascii="標楷體" w:eastAsia="標楷體" w:hAnsi="標楷體"/>
                <w:szCs w:val="24"/>
              </w:rPr>
              <w:t>)</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․6-</w:t>
            </w:r>
            <w:r w:rsidRPr="00165E2B">
              <w:rPr>
                <w:rFonts w:ascii="標楷體" w:eastAsia="標楷體" w:hAnsi="標楷體" w:hint="eastAsia"/>
                <w:szCs w:val="24"/>
              </w:rPr>
              <w:t>3壓力</w:t>
            </w:r>
            <w:r w:rsidRPr="00165E2B">
              <w:rPr>
                <w:rFonts w:ascii="標楷體" w:eastAsia="標楷體" w:hAnsi="標楷體"/>
                <w:szCs w:val="24"/>
              </w:rPr>
              <w:t>(</w:t>
            </w:r>
            <w:r w:rsidRPr="00165E2B">
              <w:rPr>
                <w:rFonts w:ascii="標楷體" w:eastAsia="標楷體" w:hAnsi="標楷體" w:hint="eastAsia"/>
                <w:szCs w:val="24"/>
              </w:rPr>
              <w:t>3</w:t>
            </w:r>
            <w:r w:rsidRPr="00165E2B">
              <w:rPr>
                <w:rFonts w:ascii="標楷體" w:eastAsia="標楷體" w:hAnsi="標楷體"/>
                <w:szCs w:val="24"/>
              </w:rPr>
              <w:t>)</w:t>
            </w:r>
          </w:p>
          <w:p w:rsidR="003827EA" w:rsidRPr="00165E2B" w:rsidRDefault="003827EA" w:rsidP="003827EA">
            <w:pPr>
              <w:spacing w:line="0" w:lineRule="atLeast"/>
              <w:jc w:val="both"/>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pa-</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能分析歸納、製作圖表、使用資訊及數學等方法，整理資訊或數據。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動手實作解決問題或驗證自己想法，而獲得成就感。</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ai -</w:t>
            </w:r>
            <w:r w:rsidRPr="00165E2B">
              <w:rPr>
                <w:rFonts w:ascii="標楷體" w:eastAsia="標楷體" w:hAnsi="標楷體" w:hint="eastAsia"/>
                <w:kern w:val="0"/>
                <w:szCs w:val="24"/>
              </w:rPr>
              <w:t>Ⅳ</w:t>
            </w:r>
            <w:r w:rsidRPr="00165E2B">
              <w:rPr>
                <w:rFonts w:ascii="標楷體" w:eastAsia="標楷體" w:hAnsi="標楷體"/>
                <w:kern w:val="0"/>
                <w:szCs w:val="24"/>
              </w:rPr>
              <w:t>-3</w:t>
            </w:r>
            <w:r w:rsidRPr="00165E2B">
              <w:rPr>
                <w:rFonts w:ascii="標楷體" w:eastAsia="標楷體" w:hAnsi="標楷體" w:hint="eastAsia"/>
                <w:kern w:val="0"/>
                <w:szCs w:val="24"/>
              </w:rPr>
              <w:t>透過所學到的科學知識和科學探索的各種方法，解釋自然現象發生的原因，建</w:t>
            </w:r>
            <w:r w:rsidRPr="00165E2B">
              <w:rPr>
                <w:rFonts w:ascii="標楷體" w:eastAsia="標楷體" w:hAnsi="標楷體" w:hint="eastAsia"/>
                <w:kern w:val="0"/>
                <w:szCs w:val="24"/>
              </w:rPr>
              <w:lastRenderedPageBreak/>
              <w:t>立科學學習的自信心。</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察覺到科學的觀察、測量和方法是否具有正當性是受到社會共同建構的標準所規範。</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po-</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能從學習活動、日常經驗及科技運用、自然環境、書刊及網路媒體中，進行各種有計畫的觀察，進而能察覺問題。</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an-</w:t>
            </w:r>
            <w:r w:rsidRPr="00165E2B">
              <w:rPr>
                <w:rFonts w:ascii="標楷體" w:eastAsia="標楷體" w:hAnsi="標楷體" w:hint="eastAsia"/>
                <w:kern w:val="0"/>
                <w:szCs w:val="24"/>
              </w:rPr>
              <w:t>Ⅳ</w:t>
            </w:r>
            <w:r w:rsidRPr="00165E2B">
              <w:rPr>
                <w:rFonts w:ascii="標楷體" w:eastAsia="標楷體" w:hAnsi="標楷體"/>
                <w:kern w:val="0"/>
                <w:szCs w:val="24"/>
              </w:rPr>
              <w:t>-2</w:t>
            </w:r>
            <w:r w:rsidRPr="00165E2B">
              <w:rPr>
                <w:rFonts w:ascii="標楷體" w:eastAsia="標楷體" w:hAnsi="標楷體" w:hint="eastAsia"/>
                <w:kern w:val="0"/>
                <w:szCs w:val="24"/>
              </w:rPr>
              <w:t>分辨科學知識的確定性和持久性，會</w:t>
            </w:r>
            <w:r w:rsidRPr="00165E2B">
              <w:rPr>
                <w:rFonts w:ascii="標楷體" w:eastAsia="標楷體" w:hAnsi="標楷體" w:hint="eastAsia"/>
                <w:kern w:val="0"/>
                <w:szCs w:val="24"/>
              </w:rPr>
              <w:lastRenderedPageBreak/>
              <w:t>因科學研究的時空背景不同而有所變化。</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ah-</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應用所學到的科學知識與科學探究方法，幫助自己做出最佳的決定。</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tr-</w:t>
            </w:r>
            <w:r w:rsidRPr="00165E2B">
              <w:rPr>
                <w:rFonts w:ascii="標楷體" w:eastAsia="標楷體" w:hAnsi="標楷體" w:hint="eastAsia"/>
                <w:kern w:val="0"/>
                <w:szCs w:val="24"/>
              </w:rPr>
              <w:t>Ⅳ</w:t>
            </w:r>
            <w:r w:rsidRPr="00165E2B">
              <w:rPr>
                <w:rFonts w:ascii="標楷體" w:eastAsia="標楷體" w:hAnsi="標楷體"/>
                <w:kern w:val="0"/>
                <w:szCs w:val="24"/>
              </w:rPr>
              <w:t>-1</w:t>
            </w:r>
            <w:r w:rsidRPr="00165E2B">
              <w:rPr>
                <w:rFonts w:ascii="標楷體" w:eastAsia="標楷體" w:hAnsi="標楷體" w:hint="eastAsia"/>
                <w:kern w:val="0"/>
                <w:szCs w:val="24"/>
              </w:rPr>
              <w:t>能將所習得的知識正確的連結到所觀察到的自然現象及實驗數據，並推論出其中的關聯，進而運用習得的知識來解釋自己論點的正確性。</w:t>
            </w:r>
          </w:p>
        </w:tc>
        <w:tc>
          <w:tcPr>
            <w:tcW w:w="1134" w:type="dxa"/>
            <w:gridSpan w:val="2"/>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lastRenderedPageBreak/>
              <w:t>Eb-</w:t>
            </w:r>
            <w:r w:rsidRPr="00165E2B">
              <w:rPr>
                <w:rFonts w:ascii="標楷體" w:eastAsia="標楷體" w:hAnsi="標楷體" w:hint="eastAsia"/>
                <w:kern w:val="0"/>
                <w:szCs w:val="24"/>
              </w:rPr>
              <w:t>Ⅳ</w:t>
            </w:r>
            <w:r w:rsidRPr="00165E2B">
              <w:rPr>
                <w:rFonts w:ascii="標楷體" w:eastAsia="標楷體" w:hAnsi="標楷體"/>
                <w:kern w:val="0"/>
                <w:szCs w:val="24"/>
              </w:rPr>
              <w:t xml:space="preserve">-5 </w:t>
            </w:r>
            <w:r w:rsidRPr="00165E2B">
              <w:rPr>
                <w:rFonts w:ascii="標楷體" w:eastAsia="標楷體" w:hAnsi="標楷體" w:hint="eastAsia"/>
                <w:kern w:val="0"/>
                <w:szCs w:val="24"/>
              </w:rPr>
              <w:t>壓力的定義與帕斯卡原理。</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Ec-</w:t>
            </w:r>
            <w:r w:rsidRPr="00165E2B">
              <w:rPr>
                <w:rFonts w:ascii="標楷體" w:eastAsia="標楷體" w:hAnsi="標楷體" w:hint="eastAsia"/>
                <w:kern w:val="0"/>
                <w:szCs w:val="24"/>
              </w:rPr>
              <w:t>Ⅳ</w:t>
            </w:r>
            <w:r w:rsidRPr="00165E2B">
              <w:rPr>
                <w:rFonts w:ascii="標楷體" w:eastAsia="標楷體" w:hAnsi="標楷體"/>
                <w:kern w:val="0"/>
                <w:szCs w:val="24"/>
              </w:rPr>
              <w:t xml:space="preserve">-1 </w:t>
            </w:r>
            <w:r w:rsidRPr="00165E2B">
              <w:rPr>
                <w:rFonts w:ascii="標楷體" w:eastAsia="標楷體" w:hAnsi="標楷體" w:hint="eastAsia"/>
                <w:kern w:val="0"/>
                <w:szCs w:val="24"/>
              </w:rPr>
              <w:t>大氣壓力是因為大氣層中空氣的重量所造成。</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kern w:val="0"/>
                <w:szCs w:val="24"/>
              </w:rPr>
              <w:t>Ec-</w:t>
            </w:r>
            <w:r w:rsidRPr="00165E2B">
              <w:rPr>
                <w:rFonts w:ascii="標楷體" w:eastAsia="標楷體" w:hAnsi="標楷體" w:hint="eastAsia"/>
                <w:kern w:val="0"/>
                <w:szCs w:val="24"/>
              </w:rPr>
              <w:t>Ⅳ</w:t>
            </w:r>
            <w:r w:rsidRPr="00165E2B">
              <w:rPr>
                <w:rFonts w:ascii="標楷體" w:eastAsia="標楷體" w:hAnsi="標楷體"/>
                <w:kern w:val="0"/>
                <w:szCs w:val="24"/>
              </w:rPr>
              <w:t xml:space="preserve">-2 </w:t>
            </w:r>
            <w:r w:rsidRPr="00165E2B">
              <w:rPr>
                <w:rFonts w:ascii="標楷體" w:eastAsia="標楷體" w:hAnsi="標楷體" w:hint="eastAsia"/>
                <w:kern w:val="0"/>
                <w:szCs w:val="24"/>
              </w:rPr>
              <w:t>定溫下，定量氣體在密閉容器內，其壓力與體積的定性關係。</w:t>
            </w:r>
          </w:p>
          <w:p w:rsidR="003827EA" w:rsidRPr="00165E2B" w:rsidRDefault="003827EA" w:rsidP="003827EA">
            <w:pPr>
              <w:spacing w:line="240" w:lineRule="atLeast"/>
              <w:rPr>
                <w:rFonts w:ascii="標楷體" w:eastAsia="標楷體" w:hAnsi="標楷體"/>
                <w:kern w:val="0"/>
                <w:szCs w:val="24"/>
              </w:rPr>
            </w:pP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閱讀素養</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閱 J8 在學習上遇到問題時，願意尋找課外資料，解決困難。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閱 J10 主動尋求多元的詮釋，並試著表達自己的想法。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科 E1 了解平日常見科技產品的用途與運作方式。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J1 </w:t>
            </w:r>
            <w:r w:rsidRPr="00165E2B">
              <w:rPr>
                <w:rFonts w:ascii="標楷體" w:eastAsia="標楷體" w:hAnsi="標楷體" w:hint="eastAsia"/>
                <w:szCs w:val="24"/>
              </w:rPr>
              <w:lastRenderedPageBreak/>
              <w:t xml:space="preserve">溝通合作與和諧人際關係。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EJU4 自律負責。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J7 同理分享與多元接納。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J8 理性溝通與問題解決。 </w:t>
            </w:r>
          </w:p>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各種常見的儀器圖片、實驗器材。</w:t>
            </w: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■實施跨領域或跨科目</w:t>
            </w:r>
            <w:r w:rsidRPr="00165E2B">
              <w:rPr>
                <w:rFonts w:ascii="標楷體" w:eastAsia="標楷體" w:hAnsi="標楷體"/>
                <w:szCs w:val="24"/>
              </w:rPr>
              <w:t>協同</w:t>
            </w:r>
            <w:r w:rsidRPr="00165E2B">
              <w:rPr>
                <w:rFonts w:ascii="標楷體" w:eastAsia="標楷體" w:hAnsi="標楷體" w:hint="eastAsia"/>
                <w:szCs w:val="24"/>
              </w:rPr>
              <w:t>教學</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1.協</w:t>
            </w:r>
            <w:r w:rsidRPr="00165E2B">
              <w:rPr>
                <w:rFonts w:ascii="標楷體" w:eastAsia="標楷體" w:hAnsi="標楷體" w:hint="eastAsia"/>
                <w:szCs w:val="24"/>
              </w:rPr>
              <w:t>同科目：</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hint="eastAsia"/>
                <w:szCs w:val="24"/>
                <w:u w:val="single"/>
              </w:rPr>
              <w:t xml:space="preserve"> ＿地理  ＿ </w:t>
            </w:r>
          </w:p>
          <w:p w:rsidR="003827EA" w:rsidRPr="00165E2B" w:rsidRDefault="003827EA" w:rsidP="003827EA">
            <w:pPr>
              <w:spacing w:line="0" w:lineRule="atLeast"/>
              <w:rPr>
                <w:rFonts w:ascii="標楷體" w:eastAsia="標楷體" w:hAnsi="標楷體"/>
                <w:szCs w:val="24"/>
                <w:u w:val="single"/>
              </w:rPr>
            </w:pPr>
            <w:r w:rsidRPr="00165E2B">
              <w:rPr>
                <w:rFonts w:ascii="標楷體" w:eastAsia="標楷體" w:hAnsi="標楷體"/>
                <w:szCs w:val="24"/>
              </w:rPr>
              <w:t>2.協</w:t>
            </w:r>
            <w:r w:rsidRPr="00165E2B">
              <w:rPr>
                <w:rFonts w:ascii="標楷體" w:eastAsia="標楷體" w:hAnsi="標楷體" w:hint="eastAsia"/>
                <w:szCs w:val="24"/>
              </w:rPr>
              <w:t>同</w:t>
            </w:r>
            <w:r w:rsidRPr="00165E2B">
              <w:rPr>
                <w:rFonts w:ascii="標楷體" w:eastAsia="標楷體" w:hAnsi="標楷體"/>
                <w:szCs w:val="24"/>
              </w:rPr>
              <w:t>節數</w:t>
            </w:r>
            <w:r w:rsidRPr="00165E2B">
              <w:rPr>
                <w:rFonts w:ascii="標楷體" w:eastAsia="標楷體" w:hAnsi="標楷體" w:hint="eastAsia"/>
                <w:szCs w:val="24"/>
              </w:rPr>
              <w:t>：</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u w:val="single"/>
              </w:rPr>
              <w:t>＿  1節＿＿</w:t>
            </w: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vMerge/>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20</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ind w:left="227" w:hanging="227"/>
              <w:jc w:val="both"/>
              <w:rPr>
                <w:rFonts w:ascii="標楷體" w:eastAsia="標楷體" w:hAnsi="標楷體"/>
                <w:szCs w:val="24"/>
              </w:rPr>
            </w:pPr>
            <w:r w:rsidRPr="00165E2B">
              <w:rPr>
                <w:rFonts w:ascii="標楷體" w:eastAsia="標楷體" w:hAnsi="標楷體"/>
                <w:szCs w:val="24"/>
              </w:rPr>
              <w:t>第六章：</w:t>
            </w:r>
            <w:r w:rsidRPr="00165E2B">
              <w:rPr>
                <w:rFonts w:ascii="標楷體" w:eastAsia="標楷體" w:hAnsi="標楷體" w:hint="eastAsia"/>
                <w:szCs w:val="24"/>
              </w:rPr>
              <w:t>力與壓力</w:t>
            </w:r>
          </w:p>
          <w:p w:rsidR="003827EA" w:rsidRPr="00165E2B" w:rsidRDefault="003827EA" w:rsidP="003827EA">
            <w:pPr>
              <w:spacing w:line="0" w:lineRule="atLeast"/>
              <w:jc w:val="both"/>
              <w:rPr>
                <w:rFonts w:ascii="標楷體" w:eastAsia="標楷體" w:hAnsi="標楷體"/>
                <w:szCs w:val="24"/>
              </w:rPr>
            </w:pPr>
            <w:r w:rsidRPr="00165E2B">
              <w:rPr>
                <w:rFonts w:ascii="標楷體" w:eastAsia="標楷體" w:hAnsi="標楷體"/>
                <w:szCs w:val="24"/>
              </w:rPr>
              <w:t>․6-</w:t>
            </w:r>
            <w:r w:rsidRPr="00165E2B">
              <w:rPr>
                <w:rFonts w:ascii="標楷體" w:eastAsia="標楷體" w:hAnsi="標楷體" w:hint="eastAsia"/>
                <w:szCs w:val="24"/>
              </w:rPr>
              <w:t>4浮</w:t>
            </w:r>
            <w:r w:rsidRPr="00165E2B">
              <w:rPr>
                <w:rFonts w:ascii="標楷體" w:eastAsia="標楷體" w:hAnsi="標楷體" w:hint="eastAsia"/>
                <w:szCs w:val="24"/>
              </w:rPr>
              <w:lastRenderedPageBreak/>
              <w:t>力</w:t>
            </w:r>
            <w:r w:rsidRPr="00165E2B">
              <w:rPr>
                <w:rFonts w:ascii="標楷體" w:eastAsia="標楷體" w:hAnsi="標楷體"/>
                <w:szCs w:val="24"/>
              </w:rPr>
              <w:t>(</w:t>
            </w:r>
            <w:r w:rsidRPr="00165E2B">
              <w:rPr>
                <w:rFonts w:ascii="標楷體" w:eastAsia="標楷體" w:hAnsi="標楷體" w:hint="eastAsia"/>
                <w:szCs w:val="24"/>
              </w:rPr>
              <w:t>3</w:t>
            </w:r>
            <w:r w:rsidRPr="00165E2B">
              <w:rPr>
                <w:rFonts w:ascii="標楷體" w:eastAsia="標楷體" w:hAnsi="標楷體"/>
                <w:szCs w:val="24"/>
              </w:rPr>
              <w:t>)</w:t>
            </w:r>
          </w:p>
          <w:p w:rsidR="003827EA" w:rsidRPr="00165E2B" w:rsidRDefault="003827EA" w:rsidP="003827EA">
            <w:pPr>
              <w:spacing w:line="0" w:lineRule="atLeast"/>
              <w:rPr>
                <w:rFonts w:ascii="標楷體" w:eastAsia="標楷體" w:hAnsi="標楷體"/>
                <w:szCs w:val="24"/>
              </w:rPr>
            </w:pPr>
          </w:p>
        </w:tc>
        <w:tc>
          <w:tcPr>
            <w:tcW w:w="992" w:type="dxa"/>
            <w:vAlign w:val="center"/>
          </w:tcPr>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hint="eastAsia"/>
                <w:kern w:val="0"/>
                <w:szCs w:val="24"/>
              </w:rPr>
              <w:lastRenderedPageBreak/>
              <w:t>自</w:t>
            </w:r>
            <w:r w:rsidRPr="00165E2B">
              <w:rPr>
                <w:rFonts w:ascii="標楷體" w:eastAsia="標楷體" w:hAnsi="標楷體"/>
                <w:kern w:val="0"/>
                <w:szCs w:val="24"/>
              </w:rPr>
              <w:t>-J-A1</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hint="eastAsia"/>
                <w:kern w:val="0"/>
                <w:szCs w:val="24"/>
              </w:rPr>
              <w:t>能應用科學知</w:t>
            </w:r>
            <w:r w:rsidRPr="00165E2B">
              <w:rPr>
                <w:rFonts w:ascii="標楷體" w:eastAsia="標楷體" w:hAnsi="標楷體" w:hint="eastAsia"/>
                <w:kern w:val="0"/>
                <w:szCs w:val="24"/>
              </w:rPr>
              <w:lastRenderedPageBreak/>
              <w:t>識、方法與態度於日常生活當中。</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hint="eastAsia"/>
                <w:kern w:val="0"/>
                <w:szCs w:val="24"/>
              </w:rPr>
              <w:t>自</w:t>
            </w:r>
            <w:r w:rsidRPr="00165E2B">
              <w:rPr>
                <w:rFonts w:ascii="標楷體" w:eastAsia="標楷體" w:hAnsi="標楷體"/>
                <w:kern w:val="0"/>
                <w:szCs w:val="24"/>
              </w:rPr>
              <w:t>-J-A2</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hint="eastAsia"/>
                <w:kern w:val="0"/>
                <w:szCs w:val="24"/>
              </w:rPr>
              <w:t>能將所習得的科學知識，連結到自己觀察到的自然現象及實驗數據，學習自我或團體探索證據、回應多元觀點，並能對問題、方法、資訊或數據的可信性抱持合理的懷疑態度或進行檢核，提出問題可能的解決方案。</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hint="eastAsia"/>
                <w:kern w:val="0"/>
                <w:szCs w:val="24"/>
              </w:rPr>
              <w:t>自</w:t>
            </w:r>
            <w:r w:rsidRPr="00165E2B">
              <w:rPr>
                <w:rFonts w:ascii="標楷體" w:eastAsia="標楷體" w:hAnsi="標楷體"/>
                <w:kern w:val="0"/>
                <w:szCs w:val="24"/>
              </w:rPr>
              <w:t>-J-A3</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hint="eastAsia"/>
                <w:kern w:val="0"/>
                <w:szCs w:val="24"/>
              </w:rPr>
              <w:t>具備從日常生活經驗</w:t>
            </w:r>
            <w:r w:rsidRPr="00165E2B">
              <w:rPr>
                <w:rFonts w:ascii="標楷體" w:eastAsia="標楷體" w:hAnsi="標楷體" w:hint="eastAsia"/>
                <w:kern w:val="0"/>
                <w:szCs w:val="24"/>
              </w:rPr>
              <w:lastRenderedPageBreak/>
              <w:t>中找出問題，並能根據問題特性、資源等因素，善用生活週遭的物品、器材儀器、科技設備及資源，規劃自然科學探究活動。</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hint="eastAsia"/>
                <w:kern w:val="0"/>
                <w:szCs w:val="24"/>
              </w:rPr>
              <w:t>自</w:t>
            </w:r>
            <w:r w:rsidRPr="00165E2B">
              <w:rPr>
                <w:rFonts w:ascii="標楷體" w:eastAsia="標楷體" w:hAnsi="標楷體"/>
                <w:kern w:val="0"/>
                <w:szCs w:val="24"/>
              </w:rPr>
              <w:t>-J-B1</w:t>
            </w:r>
          </w:p>
          <w:p w:rsidR="003827EA" w:rsidRPr="00165E2B" w:rsidRDefault="003827EA" w:rsidP="003827EA">
            <w:pPr>
              <w:spacing w:line="240" w:lineRule="atLeast"/>
              <w:rPr>
                <w:rFonts w:ascii="標楷體" w:eastAsia="標楷體" w:hAnsi="標楷體"/>
                <w:kern w:val="0"/>
                <w:szCs w:val="24"/>
              </w:rPr>
            </w:pPr>
            <w:r w:rsidRPr="00165E2B">
              <w:rPr>
                <w:rFonts w:ascii="標楷體" w:eastAsia="標楷體" w:hAnsi="標楷體" w:hint="eastAsia"/>
                <w:kern w:val="0"/>
                <w:szCs w:val="24"/>
              </w:rPr>
              <w:t>能分析歸納、製作圖表、使用資訊與數學運算等方法，整理自然科學資訊或數據，並利用口語、影像、文字與圖案、繪圖或實物、科學名詞、數學公</w:t>
            </w:r>
            <w:r w:rsidRPr="00165E2B">
              <w:rPr>
                <w:rFonts w:ascii="標楷體" w:eastAsia="標楷體" w:hAnsi="標楷體" w:hint="eastAsia"/>
                <w:kern w:val="0"/>
                <w:szCs w:val="24"/>
              </w:rPr>
              <w:lastRenderedPageBreak/>
              <w:t>式、模型等，表達探究之過程、發現與成果、價值和限制等。</w:t>
            </w:r>
          </w:p>
          <w:p w:rsidR="003827EA" w:rsidRPr="00165E2B" w:rsidRDefault="003827EA" w:rsidP="003827EA">
            <w:pPr>
              <w:spacing w:line="240" w:lineRule="atLeast"/>
              <w:rPr>
                <w:rFonts w:ascii="標楷體" w:eastAsia="標楷體" w:hAnsi="標楷體"/>
                <w:kern w:val="0"/>
                <w:szCs w:val="24"/>
              </w:rPr>
            </w:pPr>
          </w:p>
        </w:tc>
        <w:tc>
          <w:tcPr>
            <w:tcW w:w="1134" w:type="dxa"/>
            <w:gridSpan w:val="2"/>
          </w:tcPr>
          <w:p w:rsidR="003827EA" w:rsidRPr="00165E2B" w:rsidRDefault="003827EA" w:rsidP="003827EA">
            <w:pPr>
              <w:spacing w:line="240" w:lineRule="atLeast"/>
              <w:rPr>
                <w:rFonts w:ascii="標楷體" w:eastAsia="標楷體" w:hAnsi="標楷體"/>
                <w:szCs w:val="24"/>
              </w:rPr>
            </w:pPr>
            <w:r w:rsidRPr="00165E2B">
              <w:rPr>
                <w:rFonts w:ascii="標楷體" w:eastAsia="標楷體" w:hAnsi="標楷體"/>
                <w:kern w:val="0"/>
                <w:szCs w:val="24"/>
              </w:rPr>
              <w:lastRenderedPageBreak/>
              <w:t>Eb-</w:t>
            </w:r>
            <w:r w:rsidRPr="00165E2B">
              <w:rPr>
                <w:rFonts w:ascii="標楷體" w:eastAsia="標楷體" w:hAnsi="標楷體" w:hint="eastAsia"/>
                <w:kern w:val="0"/>
                <w:szCs w:val="24"/>
              </w:rPr>
              <w:t>Ⅳ</w:t>
            </w:r>
            <w:r w:rsidRPr="00165E2B">
              <w:rPr>
                <w:rFonts w:ascii="標楷體" w:eastAsia="標楷體" w:hAnsi="標楷體"/>
                <w:kern w:val="0"/>
                <w:szCs w:val="24"/>
              </w:rPr>
              <w:t xml:space="preserve">-6 </w:t>
            </w:r>
            <w:r w:rsidRPr="00165E2B">
              <w:rPr>
                <w:rFonts w:ascii="標楷體" w:eastAsia="標楷體" w:hAnsi="標楷體" w:hint="eastAsia"/>
                <w:kern w:val="0"/>
                <w:szCs w:val="24"/>
              </w:rPr>
              <w:t>物體在靜止液體中所</w:t>
            </w:r>
            <w:r w:rsidRPr="00165E2B">
              <w:rPr>
                <w:rFonts w:ascii="標楷體" w:eastAsia="標楷體" w:hAnsi="標楷體" w:hint="eastAsia"/>
                <w:kern w:val="0"/>
                <w:szCs w:val="24"/>
              </w:rPr>
              <w:lastRenderedPageBreak/>
              <w:t>受浮力，等於排開液體的重量。</w:t>
            </w:r>
          </w:p>
        </w:tc>
        <w:tc>
          <w:tcPr>
            <w:tcW w:w="709" w:type="dxa"/>
            <w:gridSpan w:val="2"/>
          </w:tcPr>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lastRenderedPageBreak/>
              <w:t>討論</w:t>
            </w:r>
          </w:p>
          <w:p w:rsidR="003827EA" w:rsidRPr="00165E2B" w:rsidRDefault="003827EA" w:rsidP="003827EA">
            <w:pPr>
              <w:pStyle w:val="af6"/>
              <w:spacing w:line="240" w:lineRule="exact"/>
              <w:rPr>
                <w:rFonts w:ascii="標楷體" w:eastAsia="標楷體" w:hAnsi="標楷體"/>
                <w:szCs w:val="24"/>
              </w:rPr>
            </w:pPr>
            <w:r w:rsidRPr="00165E2B">
              <w:rPr>
                <w:rFonts w:ascii="標楷體" w:eastAsia="標楷體" w:hAnsi="標楷體" w:hint="eastAsia"/>
                <w:szCs w:val="24"/>
              </w:rPr>
              <w:t>口語評量</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活動進行</w:t>
            </w:r>
          </w:p>
        </w:tc>
        <w:tc>
          <w:tcPr>
            <w:tcW w:w="992"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科技</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科 E1 了解平</w:t>
            </w:r>
            <w:r w:rsidRPr="00165E2B">
              <w:rPr>
                <w:rFonts w:ascii="標楷體" w:eastAsia="標楷體" w:hAnsi="標楷體" w:hint="eastAsia"/>
                <w:szCs w:val="24"/>
              </w:rPr>
              <w:lastRenderedPageBreak/>
              <w:t xml:space="preserve">日常見科技產品的用途與運作方式。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szCs w:val="24"/>
              </w:rPr>
              <w:t>【</w:t>
            </w:r>
            <w:r w:rsidRPr="00165E2B">
              <w:rPr>
                <w:rFonts w:ascii="標楷體" w:eastAsia="標楷體" w:hAnsi="標楷體" w:hint="eastAsia"/>
                <w:szCs w:val="24"/>
              </w:rPr>
              <w:t>品德</w:t>
            </w:r>
            <w:r w:rsidRPr="00165E2B">
              <w:rPr>
                <w:rFonts w:ascii="標楷體" w:eastAsia="標楷體" w:hAnsi="標楷體"/>
                <w:szCs w:val="24"/>
              </w:rPr>
              <w:t>教育】</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J1 溝通合作與和諧人際關係。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EJU4 自律負責。 </w:t>
            </w:r>
          </w:p>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 xml:space="preserve">品 J7 同理分享與多元接納。 </w:t>
            </w:r>
          </w:p>
          <w:p w:rsidR="003827EA" w:rsidRPr="00165E2B" w:rsidRDefault="003827EA" w:rsidP="003827EA">
            <w:pPr>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lastRenderedPageBreak/>
              <w:t>各種常見的儀器圖</w:t>
            </w:r>
            <w:r w:rsidRPr="00165E2B">
              <w:rPr>
                <w:rFonts w:ascii="標楷體" w:eastAsia="標楷體" w:hAnsi="標楷體" w:hint="eastAsia"/>
                <w:szCs w:val="24"/>
              </w:rPr>
              <w:lastRenderedPageBreak/>
              <w:t>片、實驗器材。</w:t>
            </w: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r w:rsidR="003827EA" w:rsidRPr="00165E2B" w:rsidTr="00B50E36">
        <w:trPr>
          <w:trHeight w:val="397"/>
          <w:jc w:val="center"/>
        </w:trPr>
        <w:tc>
          <w:tcPr>
            <w:tcW w:w="567" w:type="dxa"/>
            <w:tcMar>
              <w:left w:w="28" w:type="dxa"/>
              <w:right w:w="28" w:type="dxa"/>
            </w:tcMar>
            <w:vAlign w:val="center"/>
          </w:tcPr>
          <w:p w:rsidR="003827EA" w:rsidRPr="00165E2B" w:rsidRDefault="003827EA" w:rsidP="003827EA">
            <w:pPr>
              <w:snapToGrid w:val="0"/>
              <w:spacing w:line="400" w:lineRule="exact"/>
              <w:rPr>
                <w:rFonts w:ascii="標楷體" w:eastAsia="標楷體" w:hAnsi="標楷體"/>
                <w:szCs w:val="24"/>
                <w:lang w:eastAsia="zh-HK"/>
              </w:rPr>
            </w:pPr>
          </w:p>
        </w:tc>
        <w:tc>
          <w:tcPr>
            <w:tcW w:w="1129" w:type="dxa"/>
            <w:vAlign w:val="center"/>
          </w:tcPr>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hint="eastAsia"/>
                <w:szCs w:val="24"/>
                <w:lang w:eastAsia="zh-HK"/>
              </w:rPr>
              <w:t>第</w:t>
            </w:r>
          </w:p>
          <w:p w:rsidR="003827EA" w:rsidRPr="00165E2B" w:rsidRDefault="003827EA" w:rsidP="003827EA">
            <w:pPr>
              <w:snapToGrid w:val="0"/>
              <w:spacing w:line="0" w:lineRule="atLeast"/>
              <w:rPr>
                <w:rFonts w:ascii="標楷體" w:eastAsia="標楷體" w:hAnsi="標楷體"/>
                <w:szCs w:val="24"/>
                <w:lang w:eastAsia="zh-HK"/>
              </w:rPr>
            </w:pPr>
            <w:r w:rsidRPr="00165E2B">
              <w:rPr>
                <w:rFonts w:ascii="標楷體" w:eastAsia="標楷體" w:hAnsi="標楷體"/>
                <w:szCs w:val="24"/>
                <w:lang w:eastAsia="zh-HK"/>
              </w:rPr>
              <w:t>2</w:t>
            </w:r>
            <w:r w:rsidRPr="00165E2B">
              <w:rPr>
                <w:rFonts w:ascii="標楷體" w:eastAsia="標楷體" w:hAnsi="標楷體" w:hint="eastAsia"/>
                <w:szCs w:val="24"/>
              </w:rPr>
              <w:t>1</w:t>
            </w:r>
            <w:r w:rsidRPr="00165E2B">
              <w:rPr>
                <w:rFonts w:ascii="標楷體" w:eastAsia="標楷體" w:hAnsi="標楷體" w:hint="eastAsia"/>
                <w:szCs w:val="24"/>
                <w:lang w:eastAsia="zh-HK"/>
              </w:rPr>
              <w:t>週</w:t>
            </w:r>
          </w:p>
        </w:tc>
        <w:tc>
          <w:tcPr>
            <w:tcW w:w="1276" w:type="dxa"/>
          </w:tcPr>
          <w:p w:rsidR="003827EA" w:rsidRPr="00165E2B" w:rsidRDefault="003827EA" w:rsidP="003827EA">
            <w:pPr>
              <w:spacing w:line="0" w:lineRule="atLeast"/>
              <w:rPr>
                <w:rFonts w:ascii="標楷體" w:eastAsia="標楷體" w:hAnsi="標楷體"/>
                <w:szCs w:val="24"/>
              </w:rPr>
            </w:pPr>
            <w:r w:rsidRPr="00165E2B">
              <w:rPr>
                <w:rFonts w:ascii="標楷體" w:eastAsia="標楷體" w:hAnsi="標楷體" w:hint="eastAsia"/>
                <w:szCs w:val="24"/>
              </w:rPr>
              <w:t>復習評量(第三次段考)</w:t>
            </w:r>
          </w:p>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spacing w:line="240" w:lineRule="atLeast"/>
              <w:rPr>
                <w:rFonts w:ascii="標楷體" w:eastAsia="標楷體" w:hAnsi="標楷體"/>
                <w:szCs w:val="24"/>
              </w:rPr>
            </w:pPr>
          </w:p>
        </w:tc>
        <w:tc>
          <w:tcPr>
            <w:tcW w:w="1134" w:type="dxa"/>
            <w:gridSpan w:val="2"/>
          </w:tcPr>
          <w:p w:rsidR="003827EA" w:rsidRPr="00165E2B" w:rsidRDefault="003827EA" w:rsidP="003827EA">
            <w:pPr>
              <w:spacing w:line="240" w:lineRule="atLeast"/>
              <w:rPr>
                <w:rFonts w:ascii="標楷體" w:eastAsia="標楷體" w:hAnsi="標楷體"/>
                <w:szCs w:val="24"/>
              </w:rPr>
            </w:pPr>
          </w:p>
        </w:tc>
        <w:tc>
          <w:tcPr>
            <w:tcW w:w="709" w:type="dxa"/>
            <w:gridSpan w:val="2"/>
          </w:tcPr>
          <w:p w:rsidR="003827EA" w:rsidRPr="00165E2B" w:rsidRDefault="003827EA" w:rsidP="003827EA">
            <w:pPr>
              <w:spacing w:line="0" w:lineRule="atLeast"/>
              <w:rPr>
                <w:rFonts w:ascii="標楷體" w:eastAsia="標楷體" w:hAnsi="標楷體"/>
                <w:szCs w:val="24"/>
              </w:rPr>
            </w:pPr>
          </w:p>
        </w:tc>
        <w:tc>
          <w:tcPr>
            <w:tcW w:w="992" w:type="dxa"/>
          </w:tcPr>
          <w:p w:rsidR="003827EA" w:rsidRPr="00165E2B" w:rsidRDefault="003827EA" w:rsidP="003827EA">
            <w:pPr>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c>
          <w:tcPr>
            <w:tcW w:w="709" w:type="dxa"/>
          </w:tcPr>
          <w:p w:rsidR="003827EA" w:rsidRPr="00165E2B" w:rsidRDefault="003827EA" w:rsidP="003827EA">
            <w:pPr>
              <w:spacing w:line="0" w:lineRule="atLeast"/>
              <w:rPr>
                <w:rFonts w:ascii="標楷體" w:eastAsia="標楷體" w:hAnsi="標楷體"/>
                <w:szCs w:val="24"/>
              </w:rPr>
            </w:pPr>
          </w:p>
        </w:tc>
        <w:tc>
          <w:tcPr>
            <w:tcW w:w="709" w:type="dxa"/>
          </w:tcPr>
          <w:p w:rsidR="003827EA" w:rsidRPr="00165E2B" w:rsidRDefault="003827EA" w:rsidP="003827EA">
            <w:pPr>
              <w:rPr>
                <w:rFonts w:ascii="標楷體" w:eastAsia="標楷體" w:hAnsi="標楷體"/>
                <w:szCs w:val="24"/>
              </w:rPr>
            </w:pPr>
          </w:p>
        </w:tc>
      </w:tr>
    </w:tbl>
    <w:p w:rsidR="00811258" w:rsidRDefault="00811258" w:rsidP="00771E60">
      <w:pPr>
        <w:widowControl/>
        <w:spacing w:line="400" w:lineRule="exact"/>
        <w:rPr>
          <w:rFonts w:ascii="標楷體" w:eastAsia="標楷體" w:hAnsi="標楷體"/>
          <w:szCs w:val="24"/>
        </w:rPr>
      </w:pPr>
    </w:p>
    <w:sectPr w:rsidR="00811258" w:rsidSect="00FE2429">
      <w:footerReference w:type="default" r:id="rId8"/>
      <w:pgSz w:w="11906" w:h="16838" w:code="9"/>
      <w:pgMar w:top="1440" w:right="1080" w:bottom="1440" w:left="1080" w:header="851" w:footer="760"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42E" w:rsidRDefault="005B742E" w:rsidP="00A47FC7">
      <w:r>
        <w:separator/>
      </w:r>
    </w:p>
  </w:endnote>
  <w:endnote w:type="continuationSeparator" w:id="0">
    <w:p w:rsidR="005B742E" w:rsidRDefault="005B742E" w:rsidP="00A47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sig w:usb0="E7002EFF" w:usb1="D200FDFF" w:usb2="0A042029" w:usb3="00000000" w:csb0="800001FF" w:csb1="00000000"/>
  </w:font>
  <w:font w:name="s?u">
    <w:panose1 w:val="00000000000000000000"/>
    <w:charset w:val="00"/>
    <w:family w:val="roman"/>
    <w:notTrueType/>
    <w:pitch w:val="default"/>
    <w:sig w:usb0="00000003" w:usb1="00000000" w:usb2="00000000" w:usb3="00000000" w:csb0="00000001" w:csb1="00000000"/>
  </w:font>
  <w:font w:name="全真中仿宋">
    <w:panose1 w:val="00000000000000000000"/>
    <w:charset w:val="88"/>
    <w:family w:val="modern"/>
    <w:notTrueType/>
    <w:pitch w:val="fixed"/>
    <w:sig w:usb0="00000001" w:usb1="08080000" w:usb2="00000010" w:usb3="00000000" w:csb0="00100000" w:csb1="00000000"/>
  </w:font>
  <w:font w:name="taipei">
    <w:panose1 w:val="00000000000000000000"/>
    <w:charset w:val="00"/>
    <w:family w:val="roman"/>
    <w:notTrueType/>
    <w:pitch w:val="default"/>
    <w:sig w:usb0="00000003" w:usb1="00000000" w:usb2="00000000" w:usb3="00000000" w:csb0="00000001" w:csb1="00000000"/>
  </w:font>
  <w:font w:name="華康細圓體">
    <w:panose1 w:val="020F0309000000000000"/>
    <w:charset w:val="88"/>
    <w:family w:val="modern"/>
    <w:pitch w:val="fixed"/>
    <w:sig w:usb0="80000001" w:usb1="28091800" w:usb2="00000016" w:usb3="00000000" w:csb0="00100000" w:csb1="00000000"/>
  </w:font>
  <w:font w:name="華康中明體">
    <w:panose1 w:val="02020509000000000000"/>
    <w:charset w:val="88"/>
    <w:family w:val="modern"/>
    <w:pitch w:val="fixed"/>
    <w:sig w:usb0="80000001" w:usb1="28091800" w:usb2="00000016" w:usb3="00000000" w:csb0="00100000" w:csb1="00000000"/>
  </w:font>
  <w:font w:name="華康中黑體">
    <w:panose1 w:val="020B0509000000000000"/>
    <w:charset w:val="88"/>
    <w:family w:val="modern"/>
    <w:pitch w:val="fixed"/>
    <w:sig w:usb0="80000001" w:usb1="28091800" w:usb2="00000016" w:usb3="00000000" w:csb0="00100000" w:csb1="00000000"/>
  </w:font>
  <w:font w:name="華康標宋體">
    <w:panose1 w:val="02020409000000000000"/>
    <w:charset w:val="88"/>
    <w:family w:val="modern"/>
    <w:pitch w:val="fixed"/>
    <w:sig w:usb0="80000001" w:usb1="28091800" w:usb2="00000016"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538193"/>
      <w:docPartObj>
        <w:docPartGallery w:val="Page Numbers (Bottom of Page)"/>
        <w:docPartUnique/>
      </w:docPartObj>
    </w:sdtPr>
    <w:sdtEndPr>
      <w:rPr>
        <w:noProof/>
        <w:lang w:val="zh-TW"/>
      </w:rPr>
    </w:sdtEndPr>
    <w:sdtContent>
      <w:p w:rsidR="00FE2429" w:rsidRPr="00AC3A52" w:rsidRDefault="00FE2429" w:rsidP="00AC3A52">
        <w:pPr>
          <w:pStyle w:val="ac"/>
          <w:jc w:val="center"/>
          <w:rPr>
            <w:noProof/>
            <w:lang w:val="zh-TW"/>
          </w:rPr>
        </w:pPr>
        <w:r w:rsidRPr="00AC3A52">
          <w:rPr>
            <w:noProof/>
            <w:lang w:val="zh-TW"/>
          </w:rPr>
          <w:fldChar w:fldCharType="begin"/>
        </w:r>
        <w:r w:rsidRPr="00AC3A52">
          <w:rPr>
            <w:noProof/>
            <w:lang w:val="zh-TW"/>
          </w:rPr>
          <w:instrText>PAGE   \* MERGEFORMAT</w:instrText>
        </w:r>
        <w:r w:rsidRPr="00AC3A52">
          <w:rPr>
            <w:noProof/>
            <w:lang w:val="zh-TW"/>
          </w:rPr>
          <w:fldChar w:fldCharType="separate"/>
        </w:r>
        <w:r w:rsidR="00CE2AFE">
          <w:rPr>
            <w:noProof/>
            <w:lang w:val="zh-TW"/>
          </w:rPr>
          <w:t>21</w:t>
        </w:r>
        <w:r w:rsidRPr="00AC3A52">
          <w:rPr>
            <w:noProof/>
            <w:lang w:val="zh-TW"/>
          </w:rPr>
          <w:fldChar w:fldCharType="end"/>
        </w:r>
      </w:p>
    </w:sdtContent>
  </w:sdt>
  <w:p w:rsidR="00FE2429" w:rsidRDefault="00FE2429" w:rsidP="00AC3A52">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42E" w:rsidRDefault="005B742E" w:rsidP="00A47FC7">
      <w:r>
        <w:separator/>
      </w:r>
    </w:p>
  </w:footnote>
  <w:footnote w:type="continuationSeparator" w:id="0">
    <w:p w:rsidR="005B742E" w:rsidRDefault="005B742E" w:rsidP="00A47F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56D1"/>
    <w:multiLevelType w:val="multilevel"/>
    <w:tmpl w:val="A41E7EAC"/>
    <w:lvl w:ilvl="0">
      <w:start w:val="1"/>
      <w:numFmt w:val="taiwaneseCountingThousand"/>
      <w:pStyle w:val="25pt"/>
      <w:suff w:val="nothing"/>
      <w:lvlText w:val="%1、"/>
      <w:lvlJc w:val="left"/>
      <w:pPr>
        <w:ind w:left="4595" w:hanging="635"/>
      </w:pPr>
      <w:rPr>
        <w:rFonts w:cs="Times New Roman" w:hint="eastAsia"/>
      </w:rPr>
    </w:lvl>
    <w:lvl w:ilvl="1">
      <w:start w:val="1"/>
      <w:numFmt w:val="taiwaneseCountingThousand"/>
      <w:suff w:val="nothing"/>
      <w:lvlText w:val="(%2)"/>
      <w:lvlJc w:val="left"/>
      <w:pPr>
        <w:ind w:left="6033" w:hanging="555"/>
      </w:pPr>
      <w:rPr>
        <w:rFonts w:cs="Times New Roman" w:hint="eastAsia"/>
      </w:rPr>
    </w:lvl>
    <w:lvl w:ilvl="2">
      <w:start w:val="1"/>
      <w:numFmt w:val="decimalFullWidth"/>
      <w:suff w:val="nothing"/>
      <w:lvlText w:val="%3、"/>
      <w:lvlJc w:val="left"/>
      <w:pPr>
        <w:ind w:left="6741" w:hanging="628"/>
      </w:pPr>
      <w:rPr>
        <w:rFonts w:cs="Times New Roman" w:hint="eastAsia"/>
      </w:rPr>
    </w:lvl>
    <w:lvl w:ilvl="3">
      <w:start w:val="1"/>
      <w:numFmt w:val="decimalFullWidth"/>
      <w:suff w:val="nothing"/>
      <w:lvlText w:val="(%4)"/>
      <w:lvlJc w:val="left"/>
      <w:pPr>
        <w:ind w:left="6968" w:hanging="538"/>
      </w:pPr>
      <w:rPr>
        <w:rFonts w:cs="Times New Roman" w:hint="eastAsia"/>
      </w:rPr>
    </w:lvl>
    <w:lvl w:ilvl="4">
      <w:start w:val="1"/>
      <w:numFmt w:val="decimal"/>
      <w:lvlText w:val="%5."/>
      <w:lvlJc w:val="left"/>
      <w:pPr>
        <w:tabs>
          <w:tab w:val="num" w:pos="7394"/>
        </w:tabs>
        <w:ind w:left="7394" w:hanging="850"/>
      </w:pPr>
      <w:rPr>
        <w:rFonts w:cs="Times New Roman" w:hint="eastAsia"/>
      </w:rPr>
    </w:lvl>
    <w:lvl w:ilvl="5">
      <w:start w:val="1"/>
      <w:numFmt w:val="decimal"/>
      <w:lvlText w:val="%6)"/>
      <w:lvlJc w:val="left"/>
      <w:pPr>
        <w:tabs>
          <w:tab w:val="num" w:pos="8103"/>
        </w:tabs>
        <w:ind w:left="8103" w:hanging="1134"/>
      </w:pPr>
      <w:rPr>
        <w:rFonts w:cs="Times New Roman" w:hint="eastAsia"/>
      </w:rPr>
    </w:lvl>
    <w:lvl w:ilvl="6">
      <w:start w:val="1"/>
      <w:numFmt w:val="decimal"/>
      <w:lvlText w:val="(%7)"/>
      <w:lvlJc w:val="left"/>
      <w:pPr>
        <w:tabs>
          <w:tab w:val="num" w:pos="8670"/>
        </w:tabs>
        <w:ind w:left="8670" w:hanging="1276"/>
      </w:pPr>
      <w:rPr>
        <w:rFonts w:cs="Times New Roman" w:hint="eastAsia"/>
      </w:rPr>
    </w:lvl>
    <w:lvl w:ilvl="7">
      <w:start w:val="1"/>
      <w:numFmt w:val="lowerLetter"/>
      <w:lvlText w:val="%8."/>
      <w:lvlJc w:val="left"/>
      <w:pPr>
        <w:tabs>
          <w:tab w:val="num" w:pos="9237"/>
        </w:tabs>
        <w:ind w:left="9237" w:hanging="1418"/>
      </w:pPr>
      <w:rPr>
        <w:rFonts w:cs="Times New Roman" w:hint="eastAsia"/>
      </w:rPr>
    </w:lvl>
    <w:lvl w:ilvl="8">
      <w:start w:val="1"/>
      <w:numFmt w:val="lowerLetter"/>
      <w:lvlText w:val="%9)"/>
      <w:lvlJc w:val="left"/>
      <w:pPr>
        <w:tabs>
          <w:tab w:val="num" w:pos="9945"/>
        </w:tabs>
        <w:ind w:left="9945" w:hanging="1700"/>
      </w:pPr>
      <w:rPr>
        <w:rFonts w:cs="Times New Roman" w:hint="eastAsia"/>
      </w:rPr>
    </w:lvl>
  </w:abstractNum>
  <w:abstractNum w:abstractNumId="1" w15:restartNumberingAfterBreak="0">
    <w:nsid w:val="06161BF4"/>
    <w:multiLevelType w:val="multilevel"/>
    <w:tmpl w:val="88EC556C"/>
    <w:lvl w:ilvl="0">
      <w:start w:val="1"/>
      <w:numFmt w:val="taiwaneseCountingThousand"/>
      <w:lvlText w:val="%1、"/>
      <w:lvlJc w:val="left"/>
      <w:pPr>
        <w:ind w:left="480" w:hanging="480"/>
      </w:pPr>
      <w:rPr>
        <w:rFonts w:cs="Times New Roman" w:hint="eastAsia"/>
        <w:b w:val="0"/>
        <w:i w:val="0"/>
        <w:color w:val="auto"/>
        <w:sz w:val="24"/>
        <w:szCs w:val="32"/>
      </w:rPr>
    </w:lvl>
    <w:lvl w:ilvl="1">
      <w:start w:val="1"/>
      <w:numFmt w:val="ideographDigital"/>
      <w:lvlText w:val="(%2)"/>
      <w:lvlJc w:val="left"/>
      <w:pPr>
        <w:ind w:left="960" w:hanging="480"/>
      </w:pPr>
      <w:rPr>
        <w:rFonts w:ascii="標楷體" w:eastAsia="標楷體" w:hAnsi="標楷體" w:cs="Times New Roman" w:hint="default"/>
        <w:b w:val="0"/>
        <w:i w:val="0"/>
        <w:strike w:val="0"/>
        <w:color w:val="auto"/>
        <w:sz w:val="24"/>
      </w:rPr>
    </w:lvl>
    <w:lvl w:ilvl="2">
      <w:start w:val="1"/>
      <w:numFmt w:val="decimal"/>
      <w:lvlText w:val="%3."/>
      <w:lvlJc w:val="left"/>
      <w:pPr>
        <w:ind w:left="2324" w:hanging="480"/>
      </w:pPr>
      <w:rPr>
        <w:rFonts w:cs="Times New Roman" w:hint="default"/>
        <w:b w:val="0"/>
        <w:color w:val="auto"/>
      </w:rPr>
    </w:lvl>
    <w:lvl w:ilvl="3">
      <w:start w:val="1"/>
      <w:numFmt w:val="decimal"/>
      <w:suff w:val="nothing"/>
      <w:lvlText w:val="%4."/>
      <w:lvlJc w:val="left"/>
      <w:pPr>
        <w:ind w:left="1920" w:hanging="480"/>
      </w:pPr>
      <w:rPr>
        <w:rFonts w:cs="Times New Roman" w:hint="eastAsia"/>
      </w:rPr>
    </w:lvl>
    <w:lvl w:ilvl="4">
      <w:start w:val="1"/>
      <w:numFmt w:val="decimal"/>
      <w:suff w:val="nothing"/>
      <w:lvlText w:val="(%5)"/>
      <w:lvlJc w:val="left"/>
      <w:pPr>
        <w:ind w:left="2400" w:hanging="480"/>
      </w:pPr>
      <w:rPr>
        <w:rFonts w:cs="Times New Roman" w:hint="eastAsia"/>
      </w:rPr>
    </w:lvl>
    <w:lvl w:ilvl="5">
      <w:start w:val="1"/>
      <w:numFmt w:val="lowerRoman"/>
      <w:suff w:val="nothing"/>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2" w15:restartNumberingAfterBreak="0">
    <w:nsid w:val="0EB851D2"/>
    <w:multiLevelType w:val="hybridMultilevel"/>
    <w:tmpl w:val="816A4608"/>
    <w:lvl w:ilvl="0" w:tplc="05886BFE">
      <w:start w:val="1"/>
      <w:numFmt w:val="ideographDigital"/>
      <w:lvlText w:val="(%1)"/>
      <w:lvlJc w:val="left"/>
      <w:pPr>
        <w:ind w:left="480" w:hanging="480"/>
      </w:pPr>
      <w:rPr>
        <w:rFonts w:hAnsi="標楷體"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2B313A"/>
    <w:multiLevelType w:val="hybridMultilevel"/>
    <w:tmpl w:val="DF9852EE"/>
    <w:lvl w:ilvl="0" w:tplc="EBB07982">
      <w:start w:val="1"/>
      <w:numFmt w:val="ideographDigital"/>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4B94172"/>
    <w:multiLevelType w:val="hybridMultilevel"/>
    <w:tmpl w:val="6E04F748"/>
    <w:lvl w:ilvl="0" w:tplc="EBB07982">
      <w:start w:val="1"/>
      <w:numFmt w:val="ideographDigital"/>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5F21162"/>
    <w:multiLevelType w:val="hybridMultilevel"/>
    <w:tmpl w:val="7288631C"/>
    <w:lvl w:ilvl="0" w:tplc="AC8E36B2">
      <w:start w:val="1"/>
      <w:numFmt w:val="ideographLegalTraditional"/>
      <w:pStyle w:val="1"/>
      <w:lvlText w:val="%1、"/>
      <w:lvlJc w:val="left"/>
      <w:pPr>
        <w:tabs>
          <w:tab w:val="num" w:pos="-283"/>
        </w:tabs>
        <w:ind w:left="681" w:hanging="681"/>
      </w:pPr>
      <w:rPr>
        <w:rFonts w:ascii="標楷體" w:eastAsia="標楷體" w:hAnsi="標楷體" w:cs="Times New Roman" w:hint="eastAsia"/>
      </w:rPr>
    </w:lvl>
    <w:lvl w:ilvl="1" w:tplc="22B6E90E">
      <w:start w:val="1"/>
      <w:numFmt w:val="taiwaneseCountingThousand"/>
      <w:pStyle w:val="3"/>
      <w:lvlText w:val="%2、"/>
      <w:lvlJc w:val="left"/>
      <w:pPr>
        <w:tabs>
          <w:tab w:val="num" w:pos="1560"/>
        </w:tabs>
        <w:ind w:left="1514" w:hanging="794"/>
      </w:pPr>
      <w:rPr>
        <w:rFonts w:cs="Times New Roman" w:hint="default"/>
      </w:rPr>
    </w:lvl>
    <w:lvl w:ilvl="2" w:tplc="62DCF030">
      <w:start w:val="1"/>
      <w:numFmt w:val="ideographTraditional"/>
      <w:lvlText w:val="%3、"/>
      <w:lvlJc w:val="left"/>
      <w:pPr>
        <w:tabs>
          <w:tab w:val="num" w:pos="677"/>
        </w:tabs>
        <w:ind w:left="1641" w:hanging="681"/>
      </w:pPr>
      <w:rPr>
        <w:rFonts w:ascii="標楷體" w:eastAsia="標楷體" w:hAnsi="標楷體" w:cs="Times New Roman" w:hint="eastAsia"/>
        <w:sz w:val="32"/>
        <w:szCs w:val="32"/>
      </w:rPr>
    </w:lvl>
    <w:lvl w:ilvl="3" w:tplc="470024EC">
      <w:start w:val="1"/>
      <w:numFmt w:val="ideographTraditional"/>
      <w:pStyle w:val="2"/>
      <w:lvlText w:val="%4、"/>
      <w:lvlJc w:val="left"/>
      <w:pPr>
        <w:tabs>
          <w:tab w:val="num" w:pos="454"/>
        </w:tabs>
        <w:ind w:left="1418" w:hanging="681"/>
      </w:pPr>
      <w:rPr>
        <w:rFonts w:ascii="標楷體" w:eastAsia="標楷體" w:hAnsi="標楷體" w:cs="Times New Roman" w:hint="eastAsia"/>
        <w:sz w:val="32"/>
        <w:szCs w:val="32"/>
      </w:rPr>
    </w:lvl>
    <w:lvl w:ilvl="4" w:tplc="1652AC90">
      <w:start w:val="1"/>
      <w:numFmt w:val="ideographTraditional"/>
      <w:lvlText w:val="%5、"/>
      <w:lvlJc w:val="left"/>
      <w:pPr>
        <w:tabs>
          <w:tab w:val="num" w:pos="454"/>
        </w:tabs>
        <w:ind w:left="1418" w:hanging="681"/>
      </w:pPr>
      <w:rPr>
        <w:rFonts w:ascii="標楷體" w:eastAsia="標楷體" w:hAnsi="標楷體" w:cs="Times New Roman" w:hint="eastAsia"/>
        <w:sz w:val="32"/>
        <w:szCs w:val="32"/>
      </w:rPr>
    </w:lvl>
    <w:lvl w:ilvl="5" w:tplc="6316A9AA">
      <w:start w:val="1"/>
      <w:numFmt w:val="decimal"/>
      <w:lvlText w:val="%6."/>
      <w:lvlJc w:val="left"/>
      <w:pPr>
        <w:tabs>
          <w:tab w:val="num" w:pos="2880"/>
        </w:tabs>
        <w:ind w:left="2880" w:hanging="480"/>
      </w:pPr>
      <w:rPr>
        <w:rFonts w:cs="Times New Roman" w:hint="eastAsia"/>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2465"/>
        </w:tabs>
        <w:ind w:left="2465" w:hanging="480"/>
      </w:pPr>
      <w:rPr>
        <w:rFonts w:cs="Times New Roman"/>
      </w:rPr>
    </w:lvl>
  </w:abstractNum>
  <w:abstractNum w:abstractNumId="6" w15:restartNumberingAfterBreak="0">
    <w:nsid w:val="175F4D99"/>
    <w:multiLevelType w:val="hybridMultilevel"/>
    <w:tmpl w:val="F1480A3E"/>
    <w:lvl w:ilvl="0" w:tplc="FFFFFFFF">
      <w:start w:val="1"/>
      <w:numFmt w:val="taiwaneseCountingThousand"/>
      <w:lvlText w:val="%1、"/>
      <w:lvlJc w:val="left"/>
      <w:pPr>
        <w:tabs>
          <w:tab w:val="num" w:pos="624"/>
        </w:tabs>
        <w:ind w:left="624" w:hanging="624"/>
      </w:pPr>
      <w:rPr>
        <w:rFonts w:cs="Times New Roman" w:hint="eastAsia"/>
      </w:rPr>
    </w:lvl>
    <w:lvl w:ilvl="1" w:tplc="FFFFFFFF">
      <w:start w:val="1"/>
      <w:numFmt w:val="bullet"/>
      <w:lvlText w:val=""/>
      <w:lvlJc w:val="left"/>
      <w:pPr>
        <w:tabs>
          <w:tab w:val="num" w:pos="840"/>
        </w:tabs>
        <w:ind w:left="821" w:hanging="341"/>
      </w:pPr>
      <w:rPr>
        <w:rFonts w:ascii="Wingdings" w:hAnsi="Wingdings" w:hint="default"/>
      </w:rPr>
    </w:lvl>
    <w:lvl w:ilvl="2" w:tplc="FFFFFFFF">
      <w:start w:val="1"/>
      <w:numFmt w:val="taiwaneseCountingThousand"/>
      <w:pStyle w:val="a"/>
      <w:lvlText w:val="(%3)"/>
      <w:lvlJc w:val="left"/>
      <w:pPr>
        <w:tabs>
          <w:tab w:val="num" w:pos="1425"/>
        </w:tabs>
        <w:ind w:left="1425" w:hanging="465"/>
      </w:pPr>
      <w:rPr>
        <w:rFonts w:cs="Times New Roman" w:hint="eastAsia"/>
      </w:rPr>
    </w:lvl>
    <w:lvl w:ilvl="3" w:tplc="FFFFFFFF">
      <w:start w:val="1"/>
      <w:numFmt w:val="decimal"/>
      <w:lvlText w:val="%4."/>
      <w:lvlJc w:val="left"/>
      <w:pPr>
        <w:tabs>
          <w:tab w:val="num" w:pos="1800"/>
        </w:tabs>
        <w:ind w:left="1800" w:hanging="360"/>
      </w:pPr>
      <w:rPr>
        <w:rFonts w:cs="Times New Roman" w:hint="eastAsia"/>
      </w:rPr>
    </w:lvl>
    <w:lvl w:ilvl="4" w:tplc="FFFFFFFF">
      <w:start w:val="1"/>
      <w:numFmt w:val="decimal"/>
      <w:lvlText w:val="(%5)"/>
      <w:lvlJc w:val="left"/>
      <w:pPr>
        <w:tabs>
          <w:tab w:val="num" w:pos="2280"/>
        </w:tabs>
        <w:ind w:left="2280" w:hanging="360"/>
      </w:pPr>
      <w:rPr>
        <w:rFonts w:cs="Times New Roman" w:hint="eastAsia"/>
      </w:rPr>
    </w:lvl>
    <w:lvl w:ilvl="5" w:tplc="FFFFFFFF">
      <w:start w:val="1"/>
      <w:numFmt w:val="lowerRoman"/>
      <w:lvlText w:val="%6."/>
      <w:lvlJc w:val="right"/>
      <w:pPr>
        <w:tabs>
          <w:tab w:val="num" w:pos="2880"/>
        </w:tabs>
        <w:ind w:left="2880" w:hanging="480"/>
      </w:pPr>
      <w:rPr>
        <w:rFonts w:cs="Times New Roman"/>
      </w:rPr>
    </w:lvl>
    <w:lvl w:ilvl="6" w:tplc="FFFFFFFF">
      <w:start w:val="1"/>
      <w:numFmt w:val="decimal"/>
      <w:lvlText w:val="%7."/>
      <w:lvlJc w:val="left"/>
      <w:pPr>
        <w:tabs>
          <w:tab w:val="num" w:pos="3360"/>
        </w:tabs>
        <w:ind w:left="3360" w:hanging="480"/>
      </w:pPr>
      <w:rPr>
        <w:rFonts w:cs="Times New Roman"/>
      </w:rPr>
    </w:lvl>
    <w:lvl w:ilvl="7" w:tplc="FFFFFFFF">
      <w:start w:val="1"/>
      <w:numFmt w:val="ideographTraditional"/>
      <w:lvlText w:val="%8、"/>
      <w:lvlJc w:val="left"/>
      <w:pPr>
        <w:tabs>
          <w:tab w:val="num" w:pos="3840"/>
        </w:tabs>
        <w:ind w:left="3840" w:hanging="480"/>
      </w:pPr>
      <w:rPr>
        <w:rFonts w:cs="Times New Roman"/>
      </w:rPr>
    </w:lvl>
    <w:lvl w:ilvl="8" w:tplc="FFFFFFFF">
      <w:start w:val="1"/>
      <w:numFmt w:val="lowerRoman"/>
      <w:lvlText w:val="%9."/>
      <w:lvlJc w:val="right"/>
      <w:pPr>
        <w:tabs>
          <w:tab w:val="num" w:pos="4320"/>
        </w:tabs>
        <w:ind w:left="4320" w:hanging="480"/>
      </w:pPr>
      <w:rPr>
        <w:rFonts w:cs="Times New Roman"/>
      </w:rPr>
    </w:lvl>
  </w:abstractNum>
  <w:abstractNum w:abstractNumId="7" w15:restartNumberingAfterBreak="0">
    <w:nsid w:val="1C3840CE"/>
    <w:multiLevelType w:val="hybridMultilevel"/>
    <w:tmpl w:val="925C7FDA"/>
    <w:lvl w:ilvl="0" w:tplc="EBB07982">
      <w:start w:val="1"/>
      <w:numFmt w:val="ideographDigital"/>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2C45645"/>
    <w:multiLevelType w:val="multilevel"/>
    <w:tmpl w:val="232C93EC"/>
    <w:lvl w:ilvl="0">
      <w:start w:val="1"/>
      <w:numFmt w:val="taiwaneseCountingThousand"/>
      <w:pStyle w:val="30"/>
      <w:suff w:val="nothing"/>
      <w:lvlText w:val="(%1) "/>
      <w:lvlJc w:val="left"/>
      <w:pPr>
        <w:ind w:left="907" w:hanging="510"/>
      </w:pPr>
      <w:rPr>
        <w:rFonts w:ascii="Times New Roman" w:eastAsia="標楷體" w:hAnsi="Times New Roman" w:cs="Times New Roman" w:hint="default"/>
        <w:b w:val="0"/>
        <w:i w:val="0"/>
        <w:color w:val="auto"/>
        <w:sz w:val="26"/>
        <w:u w:val="none"/>
      </w:rPr>
    </w:lvl>
    <w:lvl w:ilvl="1">
      <w:start w:val="1"/>
      <w:numFmt w:val="decimal"/>
      <w:suff w:val="nothing"/>
      <w:lvlText w:val="%2. "/>
      <w:lvlJc w:val="left"/>
      <w:pPr>
        <w:ind w:left="964" w:hanging="284"/>
      </w:pPr>
      <w:rPr>
        <w:rFonts w:ascii="Times New Roman" w:eastAsia="標楷體" w:hAnsi="Times New Roman" w:cs="Times New Roman" w:hint="default"/>
        <w:b w:val="0"/>
        <w:i w:val="0"/>
        <w:sz w:val="26"/>
      </w:rPr>
    </w:lvl>
    <w:lvl w:ilvl="2">
      <w:start w:val="1"/>
      <w:numFmt w:val="decimal"/>
      <w:suff w:val="nothing"/>
      <w:lvlText w:val="(%3)"/>
      <w:lvlJc w:val="left"/>
      <w:pPr>
        <w:ind w:left="1191" w:hanging="284"/>
      </w:pPr>
      <w:rPr>
        <w:rFonts w:ascii="Times New Roman" w:eastAsia="標楷體" w:hAnsi="Times New Roman" w:cs="Times New Roman" w:hint="default"/>
        <w:b w:val="0"/>
        <w:i w:val="0"/>
        <w:caps w:val="0"/>
        <w:strike w:val="0"/>
        <w:dstrike w:val="0"/>
        <w:vanish w:val="0"/>
        <w:color w:val="000000"/>
        <w:sz w:val="24"/>
        <w:vertAlign w:val="baseline"/>
      </w:rPr>
    </w:lvl>
    <w:lvl w:ilvl="3">
      <w:start w:val="1"/>
      <w:numFmt w:val="decimal"/>
      <w:suff w:val="nothing"/>
      <w:lvlText w:val="%4) "/>
      <w:lvlJc w:val="left"/>
      <w:pPr>
        <w:ind w:left="1389" w:hanging="255"/>
      </w:pPr>
      <w:rPr>
        <w:rFonts w:ascii="Times New Roman" w:eastAsia="標楷體" w:hAnsi="Times New Roman" w:cs="Times New Roman" w:hint="default"/>
        <w:b w:val="0"/>
        <w:i w:val="0"/>
        <w:caps w:val="0"/>
        <w:strike w:val="0"/>
        <w:dstrike w:val="0"/>
        <w:vanish w:val="0"/>
        <w:color w:val="000000"/>
        <w:sz w:val="24"/>
        <w:vertAlign w:val="baseline"/>
      </w:rPr>
    </w:lvl>
    <w:lvl w:ilvl="4">
      <w:start w:val="1"/>
      <w:numFmt w:val="lowerLetter"/>
      <w:suff w:val="nothing"/>
      <w:lvlText w:val="%5. "/>
      <w:lvlJc w:val="left"/>
      <w:pPr>
        <w:ind w:left="1644" w:hanging="226"/>
      </w:pPr>
      <w:rPr>
        <w:rFonts w:ascii="Times New Roman" w:eastAsia="標楷體" w:hAnsi="Times New Roman" w:cs="Times New Roman" w:hint="default"/>
        <w:b w:val="0"/>
        <w:i w:val="0"/>
        <w:caps w:val="0"/>
        <w:strike w:val="0"/>
        <w:dstrike w:val="0"/>
        <w:vanish w:val="0"/>
        <w:color w:val="000000"/>
        <w:sz w:val="24"/>
        <w:vertAlign w:val="baseline"/>
      </w:rPr>
    </w:lvl>
    <w:lvl w:ilvl="5">
      <w:start w:val="1"/>
      <w:numFmt w:val="bullet"/>
      <w:lvlRestart w:val="0"/>
      <w:suff w:val="space"/>
      <w:lvlText w:val="●"/>
      <w:lvlJc w:val="left"/>
      <w:pPr>
        <w:ind w:left="1332" w:hanging="198"/>
      </w:pPr>
      <w:rPr>
        <w:rFonts w:ascii="Times New Roman" w:hint="default"/>
        <w:b/>
        <w:i w:val="0"/>
        <w:caps w:val="0"/>
        <w:strike w:val="0"/>
        <w:dstrike w:val="0"/>
        <w:vanish w:val="0"/>
        <w:color w:val="auto"/>
        <w:sz w:val="24"/>
        <w:u w:val="none"/>
        <w:vertAlign w:val="baseline"/>
      </w:rPr>
    </w:lvl>
    <w:lvl w:ilvl="6">
      <w:start w:val="1"/>
      <w:numFmt w:val="bullet"/>
      <w:lvlRestart w:val="0"/>
      <w:suff w:val="space"/>
      <w:lvlText w:val="▪"/>
      <w:lvlJc w:val="left"/>
      <w:pPr>
        <w:ind w:left="1559" w:hanging="141"/>
      </w:pPr>
      <w:rPr>
        <w:rFonts w:ascii="Times New Roman" w:hint="default"/>
        <w:b w:val="0"/>
        <w:i w:val="0"/>
        <w:caps w:val="0"/>
        <w:strike w:val="0"/>
        <w:dstrike w:val="0"/>
        <w:vanish w:val="0"/>
        <w:color w:val="000000"/>
        <w:sz w:val="24"/>
        <w:vertAlign w:val="baseline"/>
      </w:rPr>
    </w:lvl>
    <w:lvl w:ilvl="7">
      <w:start w:val="1"/>
      <w:numFmt w:val="bullet"/>
      <w:lvlRestart w:val="0"/>
      <w:suff w:val="space"/>
      <w:lvlText w:val="▫"/>
      <w:lvlJc w:val="left"/>
      <w:pPr>
        <w:ind w:left="1786" w:hanging="142"/>
      </w:pPr>
      <w:rPr>
        <w:rFonts w:ascii="Times New Roman" w:hint="default"/>
        <w:b w:val="0"/>
        <w:i w:val="0"/>
        <w:caps w:val="0"/>
        <w:strike w:val="0"/>
        <w:dstrike w:val="0"/>
        <w:vanish w:val="0"/>
        <w:color w:val="auto"/>
        <w:sz w:val="24"/>
        <w:u w:val="none"/>
        <w:vertAlign w:val="baseline"/>
      </w:rPr>
    </w:lvl>
    <w:lvl w:ilvl="8">
      <w:start w:val="1"/>
      <w:numFmt w:val="bullet"/>
      <w:lvlRestart w:val="0"/>
      <w:suff w:val="space"/>
      <w:lvlText w:val="◦"/>
      <w:lvlJc w:val="left"/>
      <w:pPr>
        <w:ind w:left="2013" w:hanging="142"/>
      </w:pPr>
      <w:rPr>
        <w:rFonts w:ascii="Times New Roman" w:hint="default"/>
        <w:b w:val="0"/>
        <w:i w:val="0"/>
        <w:caps w:val="0"/>
        <w:strike w:val="0"/>
        <w:dstrike w:val="0"/>
        <w:vanish w:val="0"/>
        <w:color w:val="auto"/>
        <w:sz w:val="24"/>
        <w:u w:val="none"/>
        <w:vertAlign w:val="baseline"/>
      </w:rPr>
    </w:lvl>
  </w:abstractNum>
  <w:abstractNum w:abstractNumId="9" w15:restartNumberingAfterBreak="0">
    <w:nsid w:val="34E748E9"/>
    <w:multiLevelType w:val="multilevel"/>
    <w:tmpl w:val="E968C8FE"/>
    <w:lvl w:ilvl="0">
      <w:start w:val="1"/>
      <w:numFmt w:val="taiwaneseCountingThousand"/>
      <w:lvlText w:val="%1、"/>
      <w:lvlJc w:val="left"/>
      <w:pPr>
        <w:tabs>
          <w:tab w:val="num" w:pos="480"/>
        </w:tabs>
        <w:ind w:left="480" w:hanging="480"/>
      </w:pPr>
      <w:rPr>
        <w:rFonts w:eastAsia="標楷體" w:cs="Times New Roman" w:hint="eastAsia"/>
        <w:b w:val="0"/>
        <w:i w:val="0"/>
        <w:caps w:val="0"/>
        <w:strike w:val="0"/>
        <w:dstrike w:val="0"/>
        <w:vanish w:val="0"/>
        <w:color w:val="000000"/>
        <w:sz w:val="24"/>
        <w:szCs w:val="32"/>
        <w:vertAlign w:val="baseline"/>
      </w:rPr>
    </w:lvl>
    <w:lvl w:ilvl="1">
      <w:start w:val="1"/>
      <w:numFmt w:val="taiwaneseCountingThousand"/>
      <w:lvlText w:val="(%2)"/>
      <w:lvlJc w:val="left"/>
      <w:pPr>
        <w:tabs>
          <w:tab w:val="num" w:pos="840"/>
        </w:tabs>
        <w:ind w:left="840" w:hanging="360"/>
      </w:pPr>
      <w:rPr>
        <w:rFonts w:ascii="標楷體" w:eastAsia="標楷體" w:hAnsi="標楷體" w:cs="Times New Roman" w:hint="eastAsia"/>
        <w:b w:val="0"/>
        <w:i w:val="0"/>
        <w:caps w:val="0"/>
        <w:strike w:val="0"/>
        <w:dstrike w:val="0"/>
        <w:vanish w:val="0"/>
        <w:color w:val="auto"/>
        <w:sz w:val="22"/>
        <w:vertAlign w:val="baseline"/>
      </w:rPr>
    </w:lvl>
    <w:lvl w:ilvl="2">
      <w:start w:val="1"/>
      <w:numFmt w:val="decimal"/>
      <w:lvlText w:val="%3."/>
      <w:lvlJc w:val="right"/>
      <w:pPr>
        <w:tabs>
          <w:tab w:val="num" w:pos="1440"/>
        </w:tabs>
        <w:ind w:left="1440" w:hanging="480"/>
      </w:pPr>
      <w:rPr>
        <w:rFonts w:eastAsia="標楷體" w:cs="Times New Roman" w:hint="eastAsia"/>
        <w:b w:val="0"/>
        <w:i w:val="0"/>
        <w:sz w:val="24"/>
      </w:rPr>
    </w:lvl>
    <w:lvl w:ilvl="3">
      <w:start w:val="1"/>
      <w:numFmt w:val="decimal"/>
      <w:lvlText w:val="(%4)"/>
      <w:lvlJc w:val="left"/>
      <w:pPr>
        <w:tabs>
          <w:tab w:val="num" w:pos="1920"/>
        </w:tabs>
        <w:ind w:left="1920" w:hanging="480"/>
      </w:pPr>
      <w:rPr>
        <w:rFonts w:cs="Times New Roman" w:hint="eastAsia"/>
      </w:rPr>
    </w:lvl>
    <w:lvl w:ilvl="4">
      <w:start w:val="1"/>
      <w:numFmt w:val="ideographTraditional"/>
      <w:lvlText w:val="%5、"/>
      <w:lvlJc w:val="left"/>
      <w:pPr>
        <w:tabs>
          <w:tab w:val="num" w:pos="2400"/>
        </w:tabs>
        <w:ind w:left="2400" w:hanging="480"/>
      </w:pPr>
      <w:rPr>
        <w:rFonts w:cs="Times New Roman" w:hint="eastAsia"/>
      </w:rPr>
    </w:lvl>
    <w:lvl w:ilvl="5">
      <w:start w:val="1"/>
      <w:numFmt w:val="lowerRoman"/>
      <w:lvlText w:val="%6."/>
      <w:lvlJc w:val="right"/>
      <w:pPr>
        <w:tabs>
          <w:tab w:val="num" w:pos="2880"/>
        </w:tabs>
        <w:ind w:left="2880" w:hanging="480"/>
      </w:pPr>
      <w:rPr>
        <w:rFonts w:cs="Times New Roman" w:hint="eastAsia"/>
      </w:rPr>
    </w:lvl>
    <w:lvl w:ilvl="6">
      <w:start w:val="1"/>
      <w:numFmt w:val="decimal"/>
      <w:lvlText w:val="%7."/>
      <w:lvlJc w:val="left"/>
      <w:pPr>
        <w:tabs>
          <w:tab w:val="num" w:pos="3360"/>
        </w:tabs>
        <w:ind w:left="3360" w:hanging="480"/>
      </w:pPr>
      <w:rPr>
        <w:rFonts w:cs="Times New Roman" w:hint="eastAsia"/>
      </w:rPr>
    </w:lvl>
    <w:lvl w:ilvl="7">
      <w:start w:val="1"/>
      <w:numFmt w:val="ideographTraditional"/>
      <w:lvlText w:val="%8、"/>
      <w:lvlJc w:val="left"/>
      <w:pPr>
        <w:tabs>
          <w:tab w:val="num" w:pos="3840"/>
        </w:tabs>
        <w:ind w:left="3840" w:hanging="480"/>
      </w:pPr>
      <w:rPr>
        <w:rFonts w:cs="Times New Roman" w:hint="eastAsia"/>
      </w:rPr>
    </w:lvl>
    <w:lvl w:ilvl="8">
      <w:start w:val="1"/>
      <w:numFmt w:val="lowerRoman"/>
      <w:lvlText w:val="%9."/>
      <w:lvlJc w:val="right"/>
      <w:pPr>
        <w:tabs>
          <w:tab w:val="num" w:pos="4320"/>
        </w:tabs>
        <w:ind w:left="4320" w:hanging="480"/>
      </w:pPr>
      <w:rPr>
        <w:rFonts w:cs="Times New Roman" w:hint="eastAsia"/>
      </w:rPr>
    </w:lvl>
  </w:abstractNum>
  <w:abstractNum w:abstractNumId="10" w15:restartNumberingAfterBreak="0">
    <w:nsid w:val="37AA277C"/>
    <w:multiLevelType w:val="multilevel"/>
    <w:tmpl w:val="380EED12"/>
    <w:lvl w:ilvl="0">
      <w:start w:val="7"/>
      <w:numFmt w:val="taiwaneseCountingThousand"/>
      <w:lvlText w:val="%1、"/>
      <w:lvlJc w:val="left"/>
      <w:pPr>
        <w:ind w:left="480" w:hanging="480"/>
      </w:pPr>
      <w:rPr>
        <w:rFonts w:cs="Times New Roman" w:hint="eastAsia"/>
        <w:b w:val="0"/>
        <w:i w:val="0"/>
        <w:color w:val="auto"/>
        <w:sz w:val="24"/>
        <w:szCs w:val="32"/>
      </w:rPr>
    </w:lvl>
    <w:lvl w:ilvl="1">
      <w:start w:val="1"/>
      <w:numFmt w:val="ideographDigital"/>
      <w:lvlText w:val="(%2)"/>
      <w:lvlJc w:val="left"/>
      <w:pPr>
        <w:ind w:left="960" w:hanging="480"/>
      </w:pPr>
      <w:rPr>
        <w:rFonts w:ascii="標楷體" w:eastAsia="標楷體" w:hAnsi="標楷體" w:cs="Times New Roman" w:hint="default"/>
        <w:b w:val="0"/>
        <w:i w:val="0"/>
        <w:strike w:val="0"/>
        <w:color w:val="auto"/>
        <w:sz w:val="24"/>
      </w:rPr>
    </w:lvl>
    <w:lvl w:ilvl="2">
      <w:start w:val="1"/>
      <w:numFmt w:val="decimal"/>
      <w:lvlText w:val="%3."/>
      <w:lvlJc w:val="left"/>
      <w:pPr>
        <w:ind w:left="2324" w:hanging="480"/>
      </w:pPr>
      <w:rPr>
        <w:rFonts w:cs="Times New Roman" w:hint="default"/>
        <w:b w:val="0"/>
        <w:color w:val="auto"/>
      </w:rPr>
    </w:lvl>
    <w:lvl w:ilvl="3">
      <w:start w:val="1"/>
      <w:numFmt w:val="decimal"/>
      <w:suff w:val="nothing"/>
      <w:lvlText w:val="%4."/>
      <w:lvlJc w:val="left"/>
      <w:pPr>
        <w:ind w:left="1920" w:hanging="480"/>
      </w:pPr>
      <w:rPr>
        <w:rFonts w:cs="Times New Roman" w:hint="eastAsia"/>
      </w:rPr>
    </w:lvl>
    <w:lvl w:ilvl="4">
      <w:start w:val="1"/>
      <w:numFmt w:val="decimal"/>
      <w:suff w:val="nothing"/>
      <w:lvlText w:val="(%5)"/>
      <w:lvlJc w:val="left"/>
      <w:pPr>
        <w:ind w:left="2400" w:hanging="480"/>
      </w:pPr>
      <w:rPr>
        <w:rFonts w:cs="Times New Roman" w:hint="eastAsia"/>
      </w:rPr>
    </w:lvl>
    <w:lvl w:ilvl="5">
      <w:start w:val="1"/>
      <w:numFmt w:val="lowerRoman"/>
      <w:suff w:val="nothing"/>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11" w15:restartNumberingAfterBreak="0">
    <w:nsid w:val="3D3C57B5"/>
    <w:multiLevelType w:val="multilevel"/>
    <w:tmpl w:val="D4E4BE38"/>
    <w:styleLink w:val="20"/>
    <w:lvl w:ilvl="0">
      <w:start w:val="1"/>
      <w:numFmt w:val="decimalEnclosedCircle"/>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418"/>
        </w:tabs>
        <w:ind w:left="1418" w:hanging="567"/>
      </w:pPr>
      <w:rPr>
        <w:rFonts w:cs="Times New Roman" w:hint="eastAsia"/>
      </w:rPr>
    </w:lvl>
    <w:lvl w:ilvl="3">
      <w:start w:val="1"/>
      <w:numFmt w:val="decimal"/>
      <w:lvlText w:val="%1.%2.%3.%4"/>
      <w:lvlJc w:val="left"/>
      <w:pPr>
        <w:tabs>
          <w:tab w:val="num" w:pos="1984"/>
        </w:tabs>
        <w:ind w:left="1984" w:hanging="708"/>
      </w:pPr>
      <w:rPr>
        <w:rFonts w:cs="Times New Roman" w:hint="eastAsia"/>
      </w:rPr>
    </w:lvl>
    <w:lvl w:ilvl="4">
      <w:start w:val="1"/>
      <w:numFmt w:val="decimal"/>
      <w:lvlText w:val="%1.%2.%3.%4.%5"/>
      <w:lvlJc w:val="left"/>
      <w:pPr>
        <w:tabs>
          <w:tab w:val="num" w:pos="278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991"/>
        </w:tabs>
        <w:ind w:left="3827" w:hanging="1276"/>
      </w:pPr>
      <w:rPr>
        <w:rFonts w:cs="Times New Roman" w:hint="eastAsia"/>
      </w:rPr>
    </w:lvl>
    <w:lvl w:ilvl="7">
      <w:start w:val="1"/>
      <w:numFmt w:val="decimal"/>
      <w:lvlText w:val="%1.%2.%3.%4.%5.%6.%7.%8"/>
      <w:lvlJc w:val="left"/>
      <w:pPr>
        <w:tabs>
          <w:tab w:val="num" w:pos="4776"/>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12" w15:restartNumberingAfterBreak="0">
    <w:nsid w:val="3DB913DB"/>
    <w:multiLevelType w:val="hybridMultilevel"/>
    <w:tmpl w:val="1638A274"/>
    <w:lvl w:ilvl="0" w:tplc="F76C6D2A">
      <w:start w:val="1"/>
      <w:numFmt w:val="decimal"/>
      <w:lvlText w:val="%1."/>
      <w:lvlJc w:val="left"/>
      <w:pPr>
        <w:tabs>
          <w:tab w:val="num" w:pos="360"/>
        </w:tabs>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3" w15:restartNumberingAfterBreak="0">
    <w:nsid w:val="3EE87D07"/>
    <w:multiLevelType w:val="multilevel"/>
    <w:tmpl w:val="E672522C"/>
    <w:lvl w:ilvl="0">
      <w:start w:val="1"/>
      <w:numFmt w:val="taiwaneseCountingThousand"/>
      <w:lvlText w:val="%1、"/>
      <w:lvlJc w:val="left"/>
      <w:pPr>
        <w:tabs>
          <w:tab w:val="num" w:pos="480"/>
        </w:tabs>
        <w:ind w:left="480" w:hanging="480"/>
      </w:pPr>
      <w:rPr>
        <w:rFonts w:ascii="標楷體" w:eastAsia="標楷體" w:hAnsi="標楷體" w:cs="Times New Roman" w:hint="eastAsia"/>
        <w:b w:val="0"/>
        <w:i w:val="0"/>
        <w:caps w:val="0"/>
        <w:strike w:val="0"/>
        <w:dstrike w:val="0"/>
        <w:vanish w:val="0"/>
        <w:color w:val="000000"/>
        <w:sz w:val="24"/>
        <w:szCs w:val="28"/>
        <w:vertAlign w:val="baseline"/>
      </w:rPr>
    </w:lvl>
    <w:lvl w:ilvl="1">
      <w:start w:val="1"/>
      <w:numFmt w:val="taiwaneseCountingThousand"/>
      <w:lvlText w:val="(%2)"/>
      <w:lvlJc w:val="left"/>
      <w:pPr>
        <w:tabs>
          <w:tab w:val="num" w:pos="840"/>
        </w:tabs>
        <w:ind w:left="840" w:hanging="360"/>
      </w:pPr>
      <w:rPr>
        <w:rFonts w:ascii="標楷體" w:eastAsia="標楷體" w:hAnsi="標楷體" w:cs="Times New Roman" w:hint="eastAsia"/>
        <w:b w:val="0"/>
        <w:i w:val="0"/>
        <w:caps w:val="0"/>
        <w:strike w:val="0"/>
        <w:dstrike w:val="0"/>
        <w:vanish w:val="0"/>
        <w:color w:val="auto"/>
        <w:sz w:val="24"/>
        <w:vertAlign w:val="baseline"/>
      </w:rPr>
    </w:lvl>
    <w:lvl w:ilvl="2">
      <w:start w:val="1"/>
      <w:numFmt w:val="decimal"/>
      <w:lvlText w:val="%3."/>
      <w:lvlJc w:val="right"/>
      <w:pPr>
        <w:tabs>
          <w:tab w:val="num" w:pos="1440"/>
        </w:tabs>
        <w:ind w:left="1440" w:hanging="480"/>
      </w:pPr>
      <w:rPr>
        <w:rFonts w:eastAsia="標楷體" w:cs="Times New Roman" w:hint="eastAsia"/>
        <w:b w:val="0"/>
        <w:i w:val="0"/>
        <w:sz w:val="24"/>
      </w:rPr>
    </w:lvl>
    <w:lvl w:ilvl="3">
      <w:start w:val="1"/>
      <w:numFmt w:val="decimal"/>
      <w:lvlText w:val="(%4)"/>
      <w:lvlJc w:val="left"/>
      <w:pPr>
        <w:tabs>
          <w:tab w:val="num" w:pos="1920"/>
        </w:tabs>
        <w:ind w:left="1920" w:hanging="480"/>
      </w:pPr>
      <w:rPr>
        <w:rFonts w:cs="Times New Roman" w:hint="eastAsia"/>
      </w:rPr>
    </w:lvl>
    <w:lvl w:ilvl="4">
      <w:start w:val="1"/>
      <w:numFmt w:val="ideographTraditional"/>
      <w:lvlText w:val="%5、"/>
      <w:lvlJc w:val="left"/>
      <w:pPr>
        <w:tabs>
          <w:tab w:val="num" w:pos="2400"/>
        </w:tabs>
        <w:ind w:left="2400" w:hanging="480"/>
      </w:pPr>
      <w:rPr>
        <w:rFonts w:cs="Times New Roman" w:hint="eastAsia"/>
      </w:rPr>
    </w:lvl>
    <w:lvl w:ilvl="5">
      <w:start w:val="1"/>
      <w:numFmt w:val="lowerRoman"/>
      <w:lvlText w:val="%6."/>
      <w:lvlJc w:val="right"/>
      <w:pPr>
        <w:tabs>
          <w:tab w:val="num" w:pos="2880"/>
        </w:tabs>
        <w:ind w:left="2880" w:hanging="480"/>
      </w:pPr>
      <w:rPr>
        <w:rFonts w:cs="Times New Roman" w:hint="eastAsia"/>
      </w:rPr>
    </w:lvl>
    <w:lvl w:ilvl="6">
      <w:start w:val="1"/>
      <w:numFmt w:val="decimal"/>
      <w:lvlText w:val="%7."/>
      <w:lvlJc w:val="left"/>
      <w:pPr>
        <w:tabs>
          <w:tab w:val="num" w:pos="3360"/>
        </w:tabs>
        <w:ind w:left="3360" w:hanging="480"/>
      </w:pPr>
      <w:rPr>
        <w:rFonts w:cs="Times New Roman" w:hint="eastAsia"/>
      </w:rPr>
    </w:lvl>
    <w:lvl w:ilvl="7">
      <w:start w:val="1"/>
      <w:numFmt w:val="ideographTraditional"/>
      <w:lvlText w:val="%8、"/>
      <w:lvlJc w:val="left"/>
      <w:pPr>
        <w:tabs>
          <w:tab w:val="num" w:pos="3840"/>
        </w:tabs>
        <w:ind w:left="3840" w:hanging="480"/>
      </w:pPr>
      <w:rPr>
        <w:rFonts w:cs="Times New Roman" w:hint="eastAsia"/>
      </w:rPr>
    </w:lvl>
    <w:lvl w:ilvl="8">
      <w:start w:val="1"/>
      <w:numFmt w:val="lowerRoman"/>
      <w:lvlText w:val="%9."/>
      <w:lvlJc w:val="right"/>
      <w:pPr>
        <w:tabs>
          <w:tab w:val="num" w:pos="4320"/>
        </w:tabs>
        <w:ind w:left="4320" w:hanging="480"/>
      </w:pPr>
      <w:rPr>
        <w:rFonts w:cs="Times New Roman" w:hint="eastAsia"/>
      </w:rPr>
    </w:lvl>
  </w:abstractNum>
  <w:abstractNum w:abstractNumId="14" w15:restartNumberingAfterBreak="0">
    <w:nsid w:val="4D8B18DC"/>
    <w:multiLevelType w:val="hybridMultilevel"/>
    <w:tmpl w:val="34528AC2"/>
    <w:lvl w:ilvl="0" w:tplc="9312AB56">
      <w:start w:val="1"/>
      <w:numFmt w:val="bullet"/>
      <w:lvlText w:val=""/>
      <w:lvlJc w:val="left"/>
      <w:pPr>
        <w:ind w:left="480" w:hanging="480"/>
      </w:pPr>
      <w:rPr>
        <w:rFonts w:ascii="Wingdings" w:hAnsi="Wingdings" w:hint="default"/>
      </w:rPr>
    </w:lvl>
    <w:lvl w:ilvl="1" w:tplc="0CB02284">
      <w:start w:val="74"/>
      <w:numFmt w:val="bullet"/>
      <w:lvlText w:val="•"/>
      <w:lvlJc w:val="left"/>
      <w:pPr>
        <w:ind w:left="840" w:hanging="360"/>
      </w:pPr>
      <w:rPr>
        <w:rFonts w:ascii="微軟正黑體" w:eastAsia="微軟正黑體" w:hAnsi="微軟正黑體" w:cs="微軟正黑體" w:hint="eastAsia"/>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4DB01C58"/>
    <w:multiLevelType w:val="multilevel"/>
    <w:tmpl w:val="1024B12E"/>
    <w:lvl w:ilvl="0">
      <w:start w:val="1"/>
      <w:numFmt w:val="taiwaneseCountingThousand"/>
      <w:lvlText w:val="%1、"/>
      <w:lvlJc w:val="left"/>
      <w:pPr>
        <w:tabs>
          <w:tab w:val="num" w:pos="480"/>
        </w:tabs>
        <w:ind w:left="480" w:hanging="480"/>
      </w:pPr>
      <w:rPr>
        <w:rFonts w:ascii="標楷體" w:eastAsia="標楷體" w:hAnsi="標楷體" w:cs="Times New Roman" w:hint="eastAsia"/>
        <w:b w:val="0"/>
        <w:i w:val="0"/>
        <w:caps w:val="0"/>
        <w:strike w:val="0"/>
        <w:dstrike w:val="0"/>
        <w:vanish w:val="0"/>
        <w:color w:val="000000"/>
        <w:sz w:val="24"/>
        <w:vertAlign w:val="baseline"/>
      </w:rPr>
    </w:lvl>
    <w:lvl w:ilvl="1">
      <w:start w:val="1"/>
      <w:numFmt w:val="taiwaneseCountingThousand"/>
      <w:lvlText w:val="(%2)"/>
      <w:lvlJc w:val="left"/>
      <w:pPr>
        <w:tabs>
          <w:tab w:val="num" w:pos="840"/>
        </w:tabs>
        <w:ind w:left="840" w:hanging="360"/>
      </w:pPr>
      <w:rPr>
        <w:rFonts w:ascii="標楷體" w:eastAsia="標楷體" w:hAnsi="標楷體" w:cs="Times New Roman"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cs="Times New Roman" w:hint="eastAsia"/>
        <w:b w:val="0"/>
        <w:i w:val="0"/>
        <w:sz w:val="24"/>
      </w:rPr>
    </w:lvl>
    <w:lvl w:ilvl="3">
      <w:start w:val="1"/>
      <w:numFmt w:val="decimal"/>
      <w:lvlText w:val="(%4)"/>
      <w:lvlJc w:val="left"/>
      <w:pPr>
        <w:tabs>
          <w:tab w:val="num" w:pos="1920"/>
        </w:tabs>
        <w:ind w:left="1920" w:hanging="480"/>
      </w:pPr>
      <w:rPr>
        <w:rFonts w:cs="Times New Roman" w:hint="eastAsia"/>
      </w:rPr>
    </w:lvl>
    <w:lvl w:ilvl="4">
      <w:start w:val="1"/>
      <w:numFmt w:val="ideographTraditional"/>
      <w:lvlText w:val="%5、"/>
      <w:lvlJc w:val="left"/>
      <w:pPr>
        <w:tabs>
          <w:tab w:val="num" w:pos="2400"/>
        </w:tabs>
        <w:ind w:left="2400" w:hanging="480"/>
      </w:pPr>
      <w:rPr>
        <w:rFonts w:cs="Times New Roman" w:hint="eastAsia"/>
      </w:rPr>
    </w:lvl>
    <w:lvl w:ilvl="5">
      <w:start w:val="1"/>
      <w:numFmt w:val="lowerRoman"/>
      <w:lvlText w:val="%6."/>
      <w:lvlJc w:val="right"/>
      <w:pPr>
        <w:tabs>
          <w:tab w:val="num" w:pos="2880"/>
        </w:tabs>
        <w:ind w:left="2880" w:hanging="480"/>
      </w:pPr>
      <w:rPr>
        <w:rFonts w:cs="Times New Roman" w:hint="eastAsia"/>
      </w:rPr>
    </w:lvl>
    <w:lvl w:ilvl="6">
      <w:start w:val="1"/>
      <w:numFmt w:val="decimal"/>
      <w:lvlText w:val="%7."/>
      <w:lvlJc w:val="left"/>
      <w:pPr>
        <w:tabs>
          <w:tab w:val="num" w:pos="3360"/>
        </w:tabs>
        <w:ind w:left="3360" w:hanging="480"/>
      </w:pPr>
      <w:rPr>
        <w:rFonts w:cs="Times New Roman" w:hint="eastAsia"/>
      </w:rPr>
    </w:lvl>
    <w:lvl w:ilvl="7">
      <w:start w:val="1"/>
      <w:numFmt w:val="ideographTraditional"/>
      <w:lvlText w:val="%8、"/>
      <w:lvlJc w:val="left"/>
      <w:pPr>
        <w:tabs>
          <w:tab w:val="num" w:pos="3840"/>
        </w:tabs>
        <w:ind w:left="3840" w:hanging="480"/>
      </w:pPr>
      <w:rPr>
        <w:rFonts w:cs="Times New Roman" w:hint="eastAsia"/>
      </w:rPr>
    </w:lvl>
    <w:lvl w:ilvl="8">
      <w:start w:val="1"/>
      <w:numFmt w:val="lowerRoman"/>
      <w:lvlText w:val="%9."/>
      <w:lvlJc w:val="right"/>
      <w:pPr>
        <w:tabs>
          <w:tab w:val="num" w:pos="4320"/>
        </w:tabs>
        <w:ind w:left="4320" w:hanging="480"/>
      </w:pPr>
      <w:rPr>
        <w:rFonts w:cs="Times New Roman" w:hint="eastAsia"/>
      </w:rPr>
    </w:lvl>
  </w:abstractNum>
  <w:abstractNum w:abstractNumId="16" w15:restartNumberingAfterBreak="0">
    <w:nsid w:val="53971A7A"/>
    <w:multiLevelType w:val="hybridMultilevel"/>
    <w:tmpl w:val="C6AC4892"/>
    <w:lvl w:ilvl="0" w:tplc="299E188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68E533F"/>
    <w:multiLevelType w:val="hybridMultilevel"/>
    <w:tmpl w:val="5EB4A466"/>
    <w:lvl w:ilvl="0" w:tplc="7242E9B4">
      <w:start w:val="1"/>
      <w:numFmt w:val="decimal"/>
      <w:lvlText w:val="%1."/>
      <w:lvlJc w:val="left"/>
      <w:pPr>
        <w:tabs>
          <w:tab w:val="num" w:pos="360"/>
        </w:tabs>
        <w:ind w:left="360" w:hanging="360"/>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8" w15:restartNumberingAfterBreak="0">
    <w:nsid w:val="58811E6A"/>
    <w:multiLevelType w:val="hybridMultilevel"/>
    <w:tmpl w:val="9A763134"/>
    <w:lvl w:ilvl="0" w:tplc="D0A615E2">
      <w:start w:val="1"/>
      <w:numFmt w:val="taiwaneseCountingThousand"/>
      <w:pStyle w:val="a0"/>
      <w:lvlText w:val="(%1)"/>
      <w:lvlJc w:val="left"/>
      <w:pPr>
        <w:tabs>
          <w:tab w:val="num" w:pos="2218"/>
        </w:tabs>
        <w:ind w:left="2218" w:hanging="1020"/>
      </w:pPr>
      <w:rPr>
        <w:rFonts w:cs="Times New Roman" w:hint="default"/>
      </w:rPr>
    </w:lvl>
    <w:lvl w:ilvl="1" w:tplc="0409000B">
      <w:start w:val="1"/>
      <w:numFmt w:val="ideographTraditional"/>
      <w:lvlText w:val="%2、"/>
      <w:lvlJc w:val="left"/>
      <w:pPr>
        <w:tabs>
          <w:tab w:val="num" w:pos="2158"/>
        </w:tabs>
        <w:ind w:left="2158" w:hanging="480"/>
      </w:pPr>
      <w:rPr>
        <w:rFonts w:cs="Times New Roman"/>
      </w:rPr>
    </w:lvl>
    <w:lvl w:ilvl="2" w:tplc="0409000D">
      <w:start w:val="1"/>
      <w:numFmt w:val="lowerRoman"/>
      <w:lvlText w:val="%3."/>
      <w:lvlJc w:val="right"/>
      <w:pPr>
        <w:tabs>
          <w:tab w:val="num" w:pos="2638"/>
        </w:tabs>
        <w:ind w:left="2638" w:hanging="480"/>
      </w:pPr>
      <w:rPr>
        <w:rFonts w:cs="Times New Roman"/>
      </w:rPr>
    </w:lvl>
    <w:lvl w:ilvl="3" w:tplc="0409000F">
      <w:start w:val="1"/>
      <w:numFmt w:val="decimal"/>
      <w:lvlText w:val="%4."/>
      <w:lvlJc w:val="left"/>
      <w:pPr>
        <w:tabs>
          <w:tab w:val="num" w:pos="3118"/>
        </w:tabs>
        <w:ind w:left="3118" w:hanging="480"/>
      </w:pPr>
      <w:rPr>
        <w:rFonts w:cs="Times New Roman"/>
      </w:rPr>
    </w:lvl>
    <w:lvl w:ilvl="4" w:tplc="04090019">
      <w:start w:val="1"/>
      <w:numFmt w:val="ideographTraditional"/>
      <w:lvlText w:val="%5、"/>
      <w:lvlJc w:val="left"/>
      <w:pPr>
        <w:tabs>
          <w:tab w:val="num" w:pos="3598"/>
        </w:tabs>
        <w:ind w:left="3598" w:hanging="480"/>
      </w:pPr>
      <w:rPr>
        <w:rFonts w:cs="Times New Roman"/>
      </w:rPr>
    </w:lvl>
    <w:lvl w:ilvl="5" w:tplc="0409001B">
      <w:start w:val="1"/>
      <w:numFmt w:val="lowerRoman"/>
      <w:lvlText w:val="%6."/>
      <w:lvlJc w:val="right"/>
      <w:pPr>
        <w:tabs>
          <w:tab w:val="num" w:pos="4078"/>
        </w:tabs>
        <w:ind w:left="4078" w:hanging="480"/>
      </w:pPr>
      <w:rPr>
        <w:rFonts w:cs="Times New Roman"/>
      </w:rPr>
    </w:lvl>
    <w:lvl w:ilvl="6" w:tplc="0409000F">
      <w:start w:val="1"/>
      <w:numFmt w:val="decimal"/>
      <w:lvlText w:val="%7."/>
      <w:lvlJc w:val="left"/>
      <w:pPr>
        <w:tabs>
          <w:tab w:val="num" w:pos="4558"/>
        </w:tabs>
        <w:ind w:left="4558" w:hanging="480"/>
      </w:pPr>
      <w:rPr>
        <w:rFonts w:cs="Times New Roman"/>
      </w:rPr>
    </w:lvl>
    <w:lvl w:ilvl="7" w:tplc="04090019">
      <w:start w:val="1"/>
      <w:numFmt w:val="ideographTraditional"/>
      <w:lvlText w:val="%8、"/>
      <w:lvlJc w:val="left"/>
      <w:pPr>
        <w:tabs>
          <w:tab w:val="num" w:pos="5038"/>
        </w:tabs>
        <w:ind w:left="5038" w:hanging="480"/>
      </w:pPr>
      <w:rPr>
        <w:rFonts w:cs="Times New Roman"/>
      </w:rPr>
    </w:lvl>
    <w:lvl w:ilvl="8" w:tplc="0409001B">
      <w:start w:val="1"/>
      <w:numFmt w:val="lowerRoman"/>
      <w:lvlText w:val="%9."/>
      <w:lvlJc w:val="right"/>
      <w:pPr>
        <w:tabs>
          <w:tab w:val="num" w:pos="5518"/>
        </w:tabs>
        <w:ind w:left="5518" w:hanging="480"/>
      </w:pPr>
      <w:rPr>
        <w:rFonts w:cs="Times New Roman"/>
      </w:rPr>
    </w:lvl>
  </w:abstractNum>
  <w:abstractNum w:abstractNumId="19" w15:restartNumberingAfterBreak="0">
    <w:nsid w:val="5C8B19D3"/>
    <w:multiLevelType w:val="hybridMultilevel"/>
    <w:tmpl w:val="B192C354"/>
    <w:lvl w:ilvl="0" w:tplc="C9EE509C">
      <w:start w:val="1"/>
      <w:numFmt w:val="decimal"/>
      <w:lvlText w:val="%1."/>
      <w:lvlJc w:val="left"/>
      <w:pPr>
        <w:tabs>
          <w:tab w:val="num" w:pos="360"/>
        </w:tabs>
        <w:ind w:left="360" w:hanging="360"/>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20" w15:restartNumberingAfterBreak="0">
    <w:nsid w:val="632542A9"/>
    <w:multiLevelType w:val="multilevel"/>
    <w:tmpl w:val="4552AB68"/>
    <w:lvl w:ilvl="0">
      <w:start w:val="1"/>
      <w:numFmt w:val="taiwaneseCountingThousand"/>
      <w:pStyle w:val="a1"/>
      <w:suff w:val="nothing"/>
      <w:lvlText w:val="%1、"/>
      <w:lvlJc w:val="left"/>
      <w:pPr>
        <w:ind w:left="953" w:hanging="635"/>
      </w:pPr>
      <w:rPr>
        <w:rFonts w:cs="Times New Roman" w:hint="eastAsia"/>
      </w:rPr>
    </w:lvl>
    <w:lvl w:ilvl="1">
      <w:start w:val="1"/>
      <w:numFmt w:val="taiwaneseCountingThousand"/>
      <w:suff w:val="nothing"/>
      <w:lvlText w:val="(%2)"/>
      <w:lvlJc w:val="left"/>
      <w:pPr>
        <w:ind w:left="1191" w:hanging="555"/>
      </w:pPr>
      <w:rPr>
        <w:rFonts w:cs="Times New Roman" w:hint="eastAsia"/>
      </w:rPr>
    </w:lvl>
    <w:lvl w:ilvl="2">
      <w:start w:val="1"/>
      <w:numFmt w:val="decimalFullWidth"/>
      <w:suff w:val="nothing"/>
      <w:lvlText w:val="%3、"/>
      <w:lvlJc w:val="left"/>
      <w:pPr>
        <w:ind w:left="1899" w:hanging="628"/>
      </w:pPr>
      <w:rPr>
        <w:rFonts w:cs="Times New Roman" w:hint="eastAsia"/>
      </w:rPr>
    </w:lvl>
    <w:lvl w:ilvl="3">
      <w:start w:val="1"/>
      <w:numFmt w:val="decimalFullWidth"/>
      <w:suff w:val="nothing"/>
      <w:lvlText w:val="(%4)"/>
      <w:lvlJc w:val="left"/>
      <w:pPr>
        <w:ind w:left="2126" w:hanging="538"/>
      </w:pPr>
      <w:rPr>
        <w:rFonts w:cs="Times New Roman" w:hint="eastAsia"/>
      </w:rPr>
    </w:lvl>
    <w:lvl w:ilvl="4">
      <w:start w:val="1"/>
      <w:numFmt w:val="decimal"/>
      <w:lvlText w:val="%5."/>
      <w:lvlJc w:val="left"/>
      <w:pPr>
        <w:tabs>
          <w:tab w:val="num" w:pos="2552"/>
        </w:tabs>
        <w:ind w:left="2552" w:hanging="850"/>
      </w:pPr>
      <w:rPr>
        <w:rFonts w:cs="Times New Roman" w:hint="eastAsia"/>
      </w:rPr>
    </w:lvl>
    <w:lvl w:ilvl="5">
      <w:start w:val="1"/>
      <w:numFmt w:val="decimal"/>
      <w:lvlText w:val="%6)"/>
      <w:lvlJc w:val="left"/>
      <w:pPr>
        <w:tabs>
          <w:tab w:val="num" w:pos="3261"/>
        </w:tabs>
        <w:ind w:left="3261" w:hanging="1134"/>
      </w:pPr>
      <w:rPr>
        <w:rFonts w:cs="Times New Roman" w:hint="eastAsia"/>
      </w:rPr>
    </w:lvl>
    <w:lvl w:ilvl="6">
      <w:start w:val="1"/>
      <w:numFmt w:val="decimal"/>
      <w:lvlText w:val="(%7)"/>
      <w:lvlJc w:val="left"/>
      <w:pPr>
        <w:tabs>
          <w:tab w:val="num" w:pos="3828"/>
        </w:tabs>
        <w:ind w:left="3828" w:hanging="1276"/>
      </w:pPr>
      <w:rPr>
        <w:rFonts w:cs="Times New Roman" w:hint="eastAsia"/>
      </w:rPr>
    </w:lvl>
    <w:lvl w:ilvl="7">
      <w:start w:val="1"/>
      <w:numFmt w:val="lowerLetter"/>
      <w:lvlText w:val="%8."/>
      <w:lvlJc w:val="left"/>
      <w:pPr>
        <w:tabs>
          <w:tab w:val="num" w:pos="4395"/>
        </w:tabs>
        <w:ind w:left="4395" w:hanging="1418"/>
      </w:pPr>
      <w:rPr>
        <w:rFonts w:cs="Times New Roman" w:hint="eastAsia"/>
      </w:rPr>
    </w:lvl>
    <w:lvl w:ilvl="8">
      <w:start w:val="1"/>
      <w:numFmt w:val="lowerLetter"/>
      <w:lvlText w:val="%9)"/>
      <w:lvlJc w:val="left"/>
      <w:pPr>
        <w:tabs>
          <w:tab w:val="num" w:pos="5103"/>
        </w:tabs>
        <w:ind w:left="5103" w:hanging="1700"/>
      </w:pPr>
      <w:rPr>
        <w:rFonts w:cs="Times New Roman" w:hint="eastAsia"/>
      </w:rPr>
    </w:lvl>
  </w:abstractNum>
  <w:abstractNum w:abstractNumId="21" w15:restartNumberingAfterBreak="0">
    <w:nsid w:val="65703C47"/>
    <w:multiLevelType w:val="hybridMultilevel"/>
    <w:tmpl w:val="8BB63AD0"/>
    <w:lvl w:ilvl="0" w:tplc="09FE98AE">
      <w:start w:val="1"/>
      <w:numFmt w:val="taiwaneseCountingThousand"/>
      <w:pStyle w:val="a2"/>
      <w:lvlText w:val="%1、"/>
      <w:lvlJc w:val="left"/>
      <w:pPr>
        <w:tabs>
          <w:tab w:val="num" w:pos="1768"/>
        </w:tabs>
        <w:ind w:left="1768" w:hanging="990"/>
      </w:pPr>
      <w:rPr>
        <w:rFonts w:hAnsi="標楷體" w:cs="Times New Roman" w:hint="default"/>
      </w:rPr>
    </w:lvl>
    <w:lvl w:ilvl="1" w:tplc="747E600A">
      <w:start w:val="1"/>
      <w:numFmt w:val="ideographTraditional"/>
      <w:lvlText w:val="%2、"/>
      <w:lvlJc w:val="left"/>
      <w:pPr>
        <w:tabs>
          <w:tab w:val="num" w:pos="1738"/>
        </w:tabs>
        <w:ind w:left="1738" w:hanging="480"/>
      </w:pPr>
      <w:rPr>
        <w:rFonts w:cs="Times New Roman"/>
      </w:rPr>
    </w:lvl>
    <w:lvl w:ilvl="2" w:tplc="0409001B">
      <w:start w:val="1"/>
      <w:numFmt w:val="lowerRoman"/>
      <w:lvlText w:val="%3."/>
      <w:lvlJc w:val="right"/>
      <w:pPr>
        <w:tabs>
          <w:tab w:val="num" w:pos="2218"/>
        </w:tabs>
        <w:ind w:left="2218" w:hanging="480"/>
      </w:pPr>
      <w:rPr>
        <w:rFonts w:cs="Times New Roman"/>
      </w:rPr>
    </w:lvl>
    <w:lvl w:ilvl="3" w:tplc="0409000F">
      <w:start w:val="1"/>
      <w:numFmt w:val="decimal"/>
      <w:lvlText w:val="%4."/>
      <w:lvlJc w:val="left"/>
      <w:pPr>
        <w:tabs>
          <w:tab w:val="num" w:pos="2698"/>
        </w:tabs>
        <w:ind w:left="2698" w:hanging="480"/>
      </w:pPr>
      <w:rPr>
        <w:rFonts w:cs="Times New Roman"/>
      </w:rPr>
    </w:lvl>
    <w:lvl w:ilvl="4" w:tplc="04090019">
      <w:start w:val="1"/>
      <w:numFmt w:val="ideographTraditional"/>
      <w:lvlText w:val="%5、"/>
      <w:lvlJc w:val="left"/>
      <w:pPr>
        <w:tabs>
          <w:tab w:val="num" w:pos="3178"/>
        </w:tabs>
        <w:ind w:left="3178" w:hanging="480"/>
      </w:pPr>
      <w:rPr>
        <w:rFonts w:cs="Times New Roman"/>
      </w:rPr>
    </w:lvl>
    <w:lvl w:ilvl="5" w:tplc="0409001B">
      <w:start w:val="1"/>
      <w:numFmt w:val="lowerRoman"/>
      <w:lvlText w:val="%6."/>
      <w:lvlJc w:val="right"/>
      <w:pPr>
        <w:tabs>
          <w:tab w:val="num" w:pos="3658"/>
        </w:tabs>
        <w:ind w:left="3658" w:hanging="480"/>
      </w:pPr>
      <w:rPr>
        <w:rFonts w:cs="Times New Roman"/>
      </w:rPr>
    </w:lvl>
    <w:lvl w:ilvl="6" w:tplc="0409000F">
      <w:start w:val="1"/>
      <w:numFmt w:val="decimal"/>
      <w:lvlText w:val="%7."/>
      <w:lvlJc w:val="left"/>
      <w:pPr>
        <w:tabs>
          <w:tab w:val="num" w:pos="4138"/>
        </w:tabs>
        <w:ind w:left="4138" w:hanging="480"/>
      </w:pPr>
      <w:rPr>
        <w:rFonts w:cs="Times New Roman"/>
      </w:rPr>
    </w:lvl>
    <w:lvl w:ilvl="7" w:tplc="04090019">
      <w:start w:val="1"/>
      <w:numFmt w:val="ideographTraditional"/>
      <w:lvlText w:val="%8、"/>
      <w:lvlJc w:val="left"/>
      <w:pPr>
        <w:tabs>
          <w:tab w:val="num" w:pos="4618"/>
        </w:tabs>
        <w:ind w:left="4618" w:hanging="480"/>
      </w:pPr>
      <w:rPr>
        <w:rFonts w:cs="Times New Roman"/>
      </w:rPr>
    </w:lvl>
    <w:lvl w:ilvl="8" w:tplc="0409001B">
      <w:start w:val="1"/>
      <w:numFmt w:val="lowerRoman"/>
      <w:lvlText w:val="%9."/>
      <w:lvlJc w:val="right"/>
      <w:pPr>
        <w:tabs>
          <w:tab w:val="num" w:pos="5098"/>
        </w:tabs>
        <w:ind w:left="5098" w:hanging="480"/>
      </w:pPr>
      <w:rPr>
        <w:rFonts w:cs="Times New Roman"/>
      </w:rPr>
    </w:lvl>
  </w:abstractNum>
  <w:abstractNum w:abstractNumId="22" w15:restartNumberingAfterBreak="0">
    <w:nsid w:val="6A8D6586"/>
    <w:multiLevelType w:val="multilevel"/>
    <w:tmpl w:val="0409001D"/>
    <w:styleLink w:val="10"/>
    <w:lvl w:ilvl="0">
      <w:start w:val="1"/>
      <w:numFmt w:val="decimalEnclosedCircle"/>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23" w15:restartNumberingAfterBreak="0">
    <w:nsid w:val="6C205333"/>
    <w:multiLevelType w:val="hybridMultilevel"/>
    <w:tmpl w:val="088EAAE6"/>
    <w:lvl w:ilvl="0" w:tplc="B366FEF0">
      <w:start w:val="1"/>
      <w:numFmt w:val="bullet"/>
      <w:pStyle w:val="11"/>
      <w:lvlText w:val="◎"/>
      <w:lvlJc w:val="left"/>
      <w:pPr>
        <w:tabs>
          <w:tab w:val="num" w:pos="624"/>
        </w:tabs>
        <w:ind w:left="624" w:hanging="397"/>
      </w:pPr>
      <w:rPr>
        <w:rFonts w:ascii="標楷體" w:eastAsia="標楷體" w:hAnsi="Wingdings" w:hint="eastAsia"/>
      </w:rPr>
    </w:lvl>
    <w:lvl w:ilvl="1" w:tplc="04090019">
      <w:start w:val="1"/>
      <w:numFmt w:val="bullet"/>
      <w:lvlText w:val=""/>
      <w:lvlJc w:val="left"/>
      <w:pPr>
        <w:tabs>
          <w:tab w:val="num" w:pos="960"/>
        </w:tabs>
        <w:ind w:left="960" w:hanging="480"/>
      </w:pPr>
      <w:rPr>
        <w:rFonts w:ascii="Wingdings" w:hAnsi="Wingdings" w:hint="default"/>
      </w:rPr>
    </w:lvl>
    <w:lvl w:ilvl="2" w:tplc="0409001B">
      <w:start w:val="1"/>
      <w:numFmt w:val="bullet"/>
      <w:lvlText w:val=""/>
      <w:lvlJc w:val="left"/>
      <w:pPr>
        <w:tabs>
          <w:tab w:val="num" w:pos="1440"/>
        </w:tabs>
        <w:ind w:left="1440" w:hanging="480"/>
      </w:pPr>
      <w:rPr>
        <w:rFonts w:ascii="Wingdings" w:hAnsi="Wingdings" w:hint="default"/>
      </w:rPr>
    </w:lvl>
    <w:lvl w:ilvl="3" w:tplc="0409000F">
      <w:start w:val="1"/>
      <w:numFmt w:val="bullet"/>
      <w:lvlText w:val=""/>
      <w:lvlJc w:val="left"/>
      <w:pPr>
        <w:tabs>
          <w:tab w:val="num" w:pos="1920"/>
        </w:tabs>
        <w:ind w:left="1920" w:hanging="480"/>
      </w:pPr>
      <w:rPr>
        <w:rFonts w:ascii="Wingdings" w:hAnsi="Wingdings" w:hint="default"/>
      </w:rPr>
    </w:lvl>
    <w:lvl w:ilvl="4" w:tplc="04090019">
      <w:start w:val="1"/>
      <w:numFmt w:val="bullet"/>
      <w:lvlText w:val=""/>
      <w:lvlJc w:val="left"/>
      <w:pPr>
        <w:tabs>
          <w:tab w:val="num" w:pos="2400"/>
        </w:tabs>
        <w:ind w:left="2400" w:hanging="480"/>
      </w:pPr>
      <w:rPr>
        <w:rFonts w:ascii="Wingdings" w:hAnsi="Wingdings" w:hint="default"/>
      </w:rPr>
    </w:lvl>
    <w:lvl w:ilvl="5" w:tplc="0409001B">
      <w:start w:val="1"/>
      <w:numFmt w:val="bullet"/>
      <w:lvlText w:val=""/>
      <w:lvlJc w:val="left"/>
      <w:pPr>
        <w:tabs>
          <w:tab w:val="num" w:pos="2880"/>
        </w:tabs>
        <w:ind w:left="2880" w:hanging="480"/>
      </w:pPr>
      <w:rPr>
        <w:rFonts w:ascii="Wingdings" w:hAnsi="Wingdings" w:hint="default"/>
      </w:rPr>
    </w:lvl>
    <w:lvl w:ilvl="6" w:tplc="0409000F">
      <w:start w:val="1"/>
      <w:numFmt w:val="bullet"/>
      <w:lvlText w:val=""/>
      <w:lvlJc w:val="left"/>
      <w:pPr>
        <w:tabs>
          <w:tab w:val="num" w:pos="3360"/>
        </w:tabs>
        <w:ind w:left="3360" w:hanging="480"/>
      </w:pPr>
      <w:rPr>
        <w:rFonts w:ascii="Wingdings" w:hAnsi="Wingdings" w:hint="default"/>
      </w:rPr>
    </w:lvl>
    <w:lvl w:ilvl="7" w:tplc="04090019">
      <w:start w:val="1"/>
      <w:numFmt w:val="bullet"/>
      <w:lvlText w:val=""/>
      <w:lvlJc w:val="left"/>
      <w:pPr>
        <w:tabs>
          <w:tab w:val="num" w:pos="3840"/>
        </w:tabs>
        <w:ind w:left="3840" w:hanging="480"/>
      </w:pPr>
      <w:rPr>
        <w:rFonts w:ascii="Wingdings" w:hAnsi="Wingdings" w:hint="default"/>
      </w:rPr>
    </w:lvl>
    <w:lvl w:ilvl="8" w:tplc="0409001B">
      <w:start w:val="1"/>
      <w:numFmt w:val="bullet"/>
      <w:lvlText w:val=""/>
      <w:lvlJc w:val="left"/>
      <w:pPr>
        <w:tabs>
          <w:tab w:val="num" w:pos="4320"/>
        </w:tabs>
        <w:ind w:left="4320" w:hanging="480"/>
      </w:pPr>
      <w:rPr>
        <w:rFonts w:ascii="Wingdings" w:hAnsi="Wingdings" w:hint="default"/>
      </w:rPr>
    </w:lvl>
  </w:abstractNum>
  <w:abstractNum w:abstractNumId="24" w15:restartNumberingAfterBreak="0">
    <w:nsid w:val="6C2B765C"/>
    <w:multiLevelType w:val="hybridMultilevel"/>
    <w:tmpl w:val="CFBABBB0"/>
    <w:lvl w:ilvl="0" w:tplc="C9EE509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706647C5"/>
    <w:multiLevelType w:val="multilevel"/>
    <w:tmpl w:val="9384B5FE"/>
    <w:lvl w:ilvl="0">
      <w:start w:val="1"/>
      <w:numFmt w:val="taiwaneseCountingThousand"/>
      <w:lvlText w:val="%1、"/>
      <w:lvlJc w:val="left"/>
      <w:pPr>
        <w:tabs>
          <w:tab w:val="num" w:pos="508"/>
        </w:tabs>
        <w:ind w:left="508" w:hanging="480"/>
      </w:pPr>
      <w:rPr>
        <w:rFonts w:ascii="標楷體" w:eastAsia="標楷體" w:hAnsi="標楷體" w:cs="Times New Roman" w:hint="eastAsia"/>
        <w:b w:val="0"/>
        <w:i w:val="0"/>
        <w:caps w:val="0"/>
        <w:strike w:val="0"/>
        <w:dstrike w:val="0"/>
        <w:vanish w:val="0"/>
        <w:color w:val="000000"/>
        <w:sz w:val="24"/>
        <w:szCs w:val="24"/>
        <w:vertAlign w:val="baseline"/>
      </w:rPr>
    </w:lvl>
    <w:lvl w:ilvl="1">
      <w:start w:val="1"/>
      <w:numFmt w:val="taiwaneseCountingThousand"/>
      <w:lvlText w:val="(%2)"/>
      <w:lvlJc w:val="left"/>
      <w:pPr>
        <w:tabs>
          <w:tab w:val="num" w:pos="868"/>
        </w:tabs>
        <w:ind w:left="868" w:hanging="360"/>
      </w:pPr>
      <w:rPr>
        <w:rFonts w:ascii="標楷體" w:eastAsia="標楷體" w:hAnsi="標楷體" w:cs="Times New Roman" w:hint="eastAsia"/>
        <w:b w:val="0"/>
        <w:i w:val="0"/>
        <w:caps w:val="0"/>
        <w:strike w:val="0"/>
        <w:dstrike w:val="0"/>
        <w:vanish w:val="0"/>
        <w:color w:val="auto"/>
        <w:sz w:val="24"/>
        <w:vertAlign w:val="baseline"/>
      </w:rPr>
    </w:lvl>
    <w:lvl w:ilvl="2">
      <w:start w:val="1"/>
      <w:numFmt w:val="decimal"/>
      <w:lvlText w:val="%3."/>
      <w:lvlJc w:val="right"/>
      <w:pPr>
        <w:tabs>
          <w:tab w:val="num" w:pos="1468"/>
        </w:tabs>
        <w:ind w:left="1468" w:hanging="480"/>
      </w:pPr>
      <w:rPr>
        <w:rFonts w:eastAsia="標楷體" w:cs="Times New Roman" w:hint="eastAsia"/>
        <w:b w:val="0"/>
        <w:i w:val="0"/>
        <w:sz w:val="24"/>
      </w:rPr>
    </w:lvl>
    <w:lvl w:ilvl="3">
      <w:start w:val="1"/>
      <w:numFmt w:val="decimal"/>
      <w:lvlText w:val="(%4)"/>
      <w:lvlJc w:val="left"/>
      <w:pPr>
        <w:tabs>
          <w:tab w:val="num" w:pos="1948"/>
        </w:tabs>
        <w:ind w:left="1948" w:hanging="480"/>
      </w:pPr>
      <w:rPr>
        <w:rFonts w:cs="Times New Roman" w:hint="eastAsia"/>
      </w:rPr>
    </w:lvl>
    <w:lvl w:ilvl="4">
      <w:start w:val="1"/>
      <w:numFmt w:val="ideographTraditional"/>
      <w:lvlText w:val="%5、"/>
      <w:lvlJc w:val="left"/>
      <w:pPr>
        <w:tabs>
          <w:tab w:val="num" w:pos="2428"/>
        </w:tabs>
        <w:ind w:left="2428" w:hanging="480"/>
      </w:pPr>
      <w:rPr>
        <w:rFonts w:cs="Times New Roman" w:hint="eastAsia"/>
      </w:rPr>
    </w:lvl>
    <w:lvl w:ilvl="5">
      <w:start w:val="1"/>
      <w:numFmt w:val="lowerRoman"/>
      <w:lvlText w:val="%6."/>
      <w:lvlJc w:val="right"/>
      <w:pPr>
        <w:tabs>
          <w:tab w:val="num" w:pos="2908"/>
        </w:tabs>
        <w:ind w:left="2908" w:hanging="480"/>
      </w:pPr>
      <w:rPr>
        <w:rFonts w:cs="Times New Roman" w:hint="eastAsia"/>
      </w:rPr>
    </w:lvl>
    <w:lvl w:ilvl="6">
      <w:start w:val="1"/>
      <w:numFmt w:val="decimal"/>
      <w:lvlText w:val="%7."/>
      <w:lvlJc w:val="left"/>
      <w:pPr>
        <w:tabs>
          <w:tab w:val="num" w:pos="3388"/>
        </w:tabs>
        <w:ind w:left="3388" w:hanging="480"/>
      </w:pPr>
      <w:rPr>
        <w:rFonts w:cs="Times New Roman" w:hint="eastAsia"/>
      </w:rPr>
    </w:lvl>
    <w:lvl w:ilvl="7">
      <w:start w:val="1"/>
      <w:numFmt w:val="ideographTraditional"/>
      <w:lvlText w:val="%8、"/>
      <w:lvlJc w:val="left"/>
      <w:pPr>
        <w:tabs>
          <w:tab w:val="num" w:pos="3868"/>
        </w:tabs>
        <w:ind w:left="3868" w:hanging="480"/>
      </w:pPr>
      <w:rPr>
        <w:rFonts w:cs="Times New Roman" w:hint="eastAsia"/>
      </w:rPr>
    </w:lvl>
    <w:lvl w:ilvl="8">
      <w:start w:val="1"/>
      <w:numFmt w:val="lowerRoman"/>
      <w:lvlText w:val="%9."/>
      <w:lvlJc w:val="right"/>
      <w:pPr>
        <w:tabs>
          <w:tab w:val="num" w:pos="4348"/>
        </w:tabs>
        <w:ind w:left="4348" w:hanging="480"/>
      </w:pPr>
      <w:rPr>
        <w:rFonts w:cs="Times New Roman" w:hint="eastAsia"/>
      </w:rPr>
    </w:lvl>
  </w:abstractNum>
  <w:abstractNum w:abstractNumId="26" w15:restartNumberingAfterBreak="0">
    <w:nsid w:val="77293142"/>
    <w:multiLevelType w:val="hybridMultilevel"/>
    <w:tmpl w:val="B7B0571E"/>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1876C634">
      <w:start w:val="1"/>
      <w:numFmt w:val="bullet"/>
      <w:lvlText w:val="◎"/>
      <w:lvlJc w:val="left"/>
      <w:pPr>
        <w:ind w:left="1320" w:hanging="360"/>
      </w:pPr>
      <w:rPr>
        <w:rFonts w:ascii="標楷體" w:eastAsia="標楷體" w:hAnsi="標楷體" w:cs="Times New Roman" w:hint="eastAsia"/>
      </w:rPr>
    </w:lvl>
    <w:lvl w:ilvl="3" w:tplc="8C9828D8">
      <w:start w:val="1"/>
      <w:numFmt w:val="ideographLegalTraditional"/>
      <w:lvlText w:val="%4."/>
      <w:lvlJc w:val="left"/>
      <w:pPr>
        <w:ind w:left="1807" w:hanging="367"/>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7BDA2CF4"/>
    <w:multiLevelType w:val="multilevel"/>
    <w:tmpl w:val="C5E20A04"/>
    <w:lvl w:ilvl="0">
      <w:start w:val="1"/>
      <w:numFmt w:val="bullet"/>
      <w:pStyle w:val="a3"/>
      <w:suff w:val="space"/>
      <w:lvlText w:val="◎"/>
      <w:lvlJc w:val="left"/>
      <w:pPr>
        <w:ind w:left="567" w:hanging="567"/>
      </w:pPr>
      <w:rPr>
        <w:rFonts w:ascii="標楷體" w:eastAsia="標楷體" w:hint="eastAsia"/>
        <w:b w:val="0"/>
        <w:i w:val="0"/>
        <w:sz w:val="26"/>
        <w:u w:val="none"/>
      </w:rPr>
    </w:lvl>
    <w:lvl w:ilvl="1">
      <w:start w:val="1"/>
      <w:numFmt w:val="taiwaneseCountingThousand"/>
      <w:suff w:val="nothing"/>
      <w:lvlText w:val="%2、"/>
      <w:lvlJc w:val="left"/>
      <w:pPr>
        <w:ind w:left="510" w:hanging="510"/>
      </w:pPr>
      <w:rPr>
        <w:rFonts w:ascii="Times New Roman" w:eastAsia="標楷體" w:hAnsi="Times New Roman" w:cs="Times New Roman" w:hint="default"/>
        <w:b w:val="0"/>
        <w:i w:val="0"/>
        <w:sz w:val="26"/>
        <w:u w:val="none"/>
      </w:rPr>
    </w:lvl>
    <w:lvl w:ilvl="2">
      <w:start w:val="1"/>
      <w:numFmt w:val="taiwaneseCountingThousand"/>
      <w:suff w:val="space"/>
      <w:lvlText w:val="(%3)"/>
      <w:lvlJc w:val="left"/>
      <w:pPr>
        <w:ind w:left="907" w:hanging="510"/>
      </w:pPr>
      <w:rPr>
        <w:rFonts w:ascii="Times New Roman" w:eastAsia="標楷體" w:hAnsi="Times New Roman" w:cs="Times New Roman" w:hint="default"/>
        <w:b w:val="0"/>
        <w:i w:val="0"/>
        <w:caps w:val="0"/>
        <w:strike w:val="0"/>
        <w:dstrike w:val="0"/>
        <w:vanish w:val="0"/>
        <w:color w:val="000000"/>
        <w:sz w:val="26"/>
        <w:vertAlign w:val="baseline"/>
      </w:rPr>
    </w:lvl>
    <w:lvl w:ilvl="3">
      <w:start w:val="1"/>
      <w:numFmt w:val="decimal"/>
      <w:suff w:val="space"/>
      <w:lvlText w:val="%4."/>
      <w:lvlJc w:val="left"/>
      <w:pPr>
        <w:ind w:left="936" w:hanging="256"/>
      </w:pPr>
      <w:rPr>
        <w:rFonts w:ascii="Times New Roman" w:eastAsia="標楷體" w:hAnsi="Times New Roman" w:cs="Times New Roman" w:hint="default"/>
        <w:b w:val="0"/>
        <w:i w:val="0"/>
        <w:caps w:val="0"/>
        <w:strike w:val="0"/>
        <w:dstrike w:val="0"/>
        <w:vanish w:val="0"/>
        <w:color w:val="000000"/>
        <w:sz w:val="26"/>
        <w:vertAlign w:val="baseline"/>
      </w:rPr>
    </w:lvl>
    <w:lvl w:ilvl="4">
      <w:start w:val="1"/>
      <w:numFmt w:val="decimal"/>
      <w:suff w:val="nothing"/>
      <w:lvlText w:val="(%5)"/>
      <w:lvlJc w:val="left"/>
      <w:pPr>
        <w:ind w:left="1219" w:hanging="312"/>
      </w:pPr>
      <w:rPr>
        <w:rFonts w:ascii="Times New Roman" w:eastAsia="標楷體" w:hAnsi="Times New Roman" w:cs="Times New Roman" w:hint="default"/>
        <w:b w:val="0"/>
        <w:i w:val="0"/>
        <w:caps w:val="0"/>
        <w:strike w:val="0"/>
        <w:dstrike w:val="0"/>
        <w:vanish w:val="0"/>
        <w:color w:val="000000"/>
        <w:sz w:val="24"/>
        <w:vertAlign w:val="baseline"/>
      </w:rPr>
    </w:lvl>
    <w:lvl w:ilvl="5">
      <w:start w:val="1"/>
      <w:numFmt w:val="decimal"/>
      <w:suff w:val="nothing"/>
      <w:lvlText w:val="%6)"/>
      <w:lvlJc w:val="left"/>
      <w:pPr>
        <w:ind w:left="1332" w:hanging="198"/>
      </w:pPr>
      <w:rPr>
        <w:rFonts w:ascii="Times New Roman" w:eastAsia="標楷體" w:hAnsi="Times New Roman" w:cs="Times New Roman" w:hint="default"/>
        <w:b w:val="0"/>
        <w:i w:val="0"/>
        <w:caps w:val="0"/>
        <w:strike w:val="0"/>
        <w:dstrike w:val="0"/>
        <w:vanish w:val="0"/>
        <w:color w:val="000000"/>
        <w:sz w:val="24"/>
        <w:u w:val="none"/>
        <w:vertAlign w:val="baseline"/>
      </w:rPr>
    </w:lvl>
    <w:lvl w:ilvl="6">
      <w:start w:val="1"/>
      <w:numFmt w:val="lowerLetter"/>
      <w:suff w:val="space"/>
      <w:lvlText w:val="%7."/>
      <w:lvlJc w:val="left"/>
      <w:pPr>
        <w:ind w:left="1644" w:hanging="226"/>
      </w:pPr>
      <w:rPr>
        <w:rFonts w:cs="Times New Roman" w:hint="eastAsia"/>
        <w:b w:val="0"/>
        <w:i w:val="0"/>
        <w:caps w:val="0"/>
        <w:strike w:val="0"/>
        <w:dstrike w:val="0"/>
        <w:vanish w:val="0"/>
        <w:color w:val="000000"/>
        <w:sz w:val="24"/>
        <w:vertAlign w:val="baseline"/>
      </w:rPr>
    </w:lvl>
    <w:lvl w:ilvl="7">
      <w:start w:val="1"/>
      <w:numFmt w:val="decimal"/>
      <w:suff w:val="space"/>
      <w:lvlText w:val="%7-%8"/>
      <w:lvlJc w:val="left"/>
      <w:pPr>
        <w:ind w:left="2013" w:hanging="369"/>
      </w:pPr>
      <w:rPr>
        <w:rFonts w:cs="Times New Roman" w:hint="default"/>
        <w:b w:val="0"/>
        <w:i w:val="0"/>
        <w:caps w:val="0"/>
        <w:strike w:val="0"/>
        <w:dstrike w:val="0"/>
        <w:vanish w:val="0"/>
        <w:color w:val="000000"/>
        <w:sz w:val="24"/>
        <w:u w:val="none"/>
        <w:vertAlign w:val="baseline"/>
      </w:rPr>
    </w:lvl>
    <w:lvl w:ilvl="8">
      <w:start w:val="1"/>
      <w:numFmt w:val="bullet"/>
      <w:lvlRestart w:val="0"/>
      <w:suff w:val="space"/>
      <w:lvlText w:val="◦"/>
      <w:lvlJc w:val="left"/>
      <w:pPr>
        <w:ind w:left="1786" w:hanging="142"/>
      </w:pPr>
      <w:rPr>
        <w:rFonts w:ascii="Times New Roman" w:hint="default"/>
        <w:b w:val="0"/>
        <w:i w:val="0"/>
        <w:caps w:val="0"/>
        <w:strike w:val="0"/>
        <w:dstrike w:val="0"/>
        <w:vanish w:val="0"/>
        <w:color w:val="auto"/>
        <w:sz w:val="24"/>
        <w:u w:val="none"/>
        <w:vertAlign w:val="baseline"/>
      </w:rPr>
    </w:lvl>
  </w:abstractNum>
  <w:num w:numId="1">
    <w:abstractNumId w:val="27"/>
  </w:num>
  <w:num w:numId="2">
    <w:abstractNumId w:val="8"/>
  </w:num>
  <w:num w:numId="3">
    <w:abstractNumId w:val="0"/>
  </w:num>
  <w:num w:numId="4">
    <w:abstractNumId w:val="23"/>
  </w:num>
  <w:num w:numId="5">
    <w:abstractNumId w:val="20"/>
  </w:num>
  <w:num w:numId="6">
    <w:abstractNumId w:val="6"/>
  </w:num>
  <w:num w:numId="7">
    <w:abstractNumId w:val="22"/>
  </w:num>
  <w:num w:numId="8">
    <w:abstractNumId w:val="11"/>
  </w:num>
  <w:num w:numId="9">
    <w:abstractNumId w:val="18"/>
  </w:num>
  <w:num w:numId="10">
    <w:abstractNumId w:val="21"/>
  </w:num>
  <w:num w:numId="11">
    <w:abstractNumId w:val="5"/>
  </w:num>
  <w:num w:numId="12">
    <w:abstractNumId w:val="1"/>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5"/>
  </w:num>
  <w:num w:numId="17">
    <w:abstractNumId w:val="9"/>
  </w:num>
  <w:num w:numId="18">
    <w:abstractNumId w:val="17"/>
  </w:num>
  <w:num w:numId="19">
    <w:abstractNumId w:val="12"/>
  </w:num>
  <w:num w:numId="20">
    <w:abstractNumId w:val="19"/>
  </w:num>
  <w:num w:numId="21">
    <w:abstractNumId w:val="24"/>
  </w:num>
  <w:num w:numId="22">
    <w:abstractNumId w:val="26"/>
  </w:num>
  <w:num w:numId="23">
    <w:abstractNumId w:val="16"/>
  </w:num>
  <w:num w:numId="24">
    <w:abstractNumId w:val="14"/>
  </w:num>
  <w:num w:numId="25">
    <w:abstractNumId w:val="10"/>
  </w:num>
  <w:num w:numId="26">
    <w:abstractNumId w:val="3"/>
  </w:num>
  <w:num w:numId="27">
    <w:abstractNumId w:val="2"/>
  </w:num>
  <w:num w:numId="28">
    <w:abstractNumId w:val="4"/>
  </w:num>
  <w:num w:numId="29">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706"/>
    <w:rsid w:val="00012278"/>
    <w:rsid w:val="00016153"/>
    <w:rsid w:val="00016A3D"/>
    <w:rsid w:val="00025E9F"/>
    <w:rsid w:val="00032573"/>
    <w:rsid w:val="00032CD5"/>
    <w:rsid w:val="00035CD3"/>
    <w:rsid w:val="00052595"/>
    <w:rsid w:val="00056EBC"/>
    <w:rsid w:val="00057A91"/>
    <w:rsid w:val="00074079"/>
    <w:rsid w:val="00077074"/>
    <w:rsid w:val="00080620"/>
    <w:rsid w:val="00092819"/>
    <w:rsid w:val="00092829"/>
    <w:rsid w:val="000A3763"/>
    <w:rsid w:val="000B435B"/>
    <w:rsid w:val="000B5D16"/>
    <w:rsid w:val="000C1633"/>
    <w:rsid w:val="000C1DB1"/>
    <w:rsid w:val="000C2A65"/>
    <w:rsid w:val="000C6027"/>
    <w:rsid w:val="000D3644"/>
    <w:rsid w:val="000E067E"/>
    <w:rsid w:val="000E2C05"/>
    <w:rsid w:val="000E35F0"/>
    <w:rsid w:val="000F4A74"/>
    <w:rsid w:val="000F7488"/>
    <w:rsid w:val="00103036"/>
    <w:rsid w:val="00113E95"/>
    <w:rsid w:val="00121FC1"/>
    <w:rsid w:val="00127AAD"/>
    <w:rsid w:val="001308CE"/>
    <w:rsid w:val="0013136C"/>
    <w:rsid w:val="00135E40"/>
    <w:rsid w:val="0013642B"/>
    <w:rsid w:val="001408FD"/>
    <w:rsid w:val="00143D03"/>
    <w:rsid w:val="0014522C"/>
    <w:rsid w:val="0015196A"/>
    <w:rsid w:val="00152CAA"/>
    <w:rsid w:val="00161F7C"/>
    <w:rsid w:val="00165E2B"/>
    <w:rsid w:val="00170D4D"/>
    <w:rsid w:val="00175972"/>
    <w:rsid w:val="00181875"/>
    <w:rsid w:val="001914C7"/>
    <w:rsid w:val="001943BA"/>
    <w:rsid w:val="001A5EB0"/>
    <w:rsid w:val="001B28E2"/>
    <w:rsid w:val="001B3CB6"/>
    <w:rsid w:val="001C3298"/>
    <w:rsid w:val="001C3E8B"/>
    <w:rsid w:val="001D0DD5"/>
    <w:rsid w:val="001E1537"/>
    <w:rsid w:val="001E1EDB"/>
    <w:rsid w:val="001E52C2"/>
    <w:rsid w:val="001E779D"/>
    <w:rsid w:val="00202E65"/>
    <w:rsid w:val="00203207"/>
    <w:rsid w:val="00203DA9"/>
    <w:rsid w:val="00207781"/>
    <w:rsid w:val="00210431"/>
    <w:rsid w:val="002106B2"/>
    <w:rsid w:val="00212B89"/>
    <w:rsid w:val="00213A7A"/>
    <w:rsid w:val="00214358"/>
    <w:rsid w:val="00221F9A"/>
    <w:rsid w:val="00222653"/>
    <w:rsid w:val="00224885"/>
    <w:rsid w:val="00233883"/>
    <w:rsid w:val="00235876"/>
    <w:rsid w:val="0024174A"/>
    <w:rsid w:val="00243C1A"/>
    <w:rsid w:val="002457F6"/>
    <w:rsid w:val="00245DB6"/>
    <w:rsid w:val="0025365A"/>
    <w:rsid w:val="0026361B"/>
    <w:rsid w:val="0026398A"/>
    <w:rsid w:val="00266973"/>
    <w:rsid w:val="00267ADF"/>
    <w:rsid w:val="00270967"/>
    <w:rsid w:val="002822A5"/>
    <w:rsid w:val="002916EC"/>
    <w:rsid w:val="00291C09"/>
    <w:rsid w:val="0029352F"/>
    <w:rsid w:val="00295730"/>
    <w:rsid w:val="002A09BB"/>
    <w:rsid w:val="002A446D"/>
    <w:rsid w:val="002B36BF"/>
    <w:rsid w:val="002C06FA"/>
    <w:rsid w:val="002C1F8B"/>
    <w:rsid w:val="002C41DE"/>
    <w:rsid w:val="002C444B"/>
    <w:rsid w:val="002C79F7"/>
    <w:rsid w:val="002E162C"/>
    <w:rsid w:val="002E1EC1"/>
    <w:rsid w:val="002E5079"/>
    <w:rsid w:val="002E6FF9"/>
    <w:rsid w:val="002F229D"/>
    <w:rsid w:val="002F3E4D"/>
    <w:rsid w:val="002F79A8"/>
    <w:rsid w:val="00300435"/>
    <w:rsid w:val="00301EC5"/>
    <w:rsid w:val="00302D24"/>
    <w:rsid w:val="00303D4E"/>
    <w:rsid w:val="00307E8D"/>
    <w:rsid w:val="0032099E"/>
    <w:rsid w:val="00323688"/>
    <w:rsid w:val="003241C0"/>
    <w:rsid w:val="0032606E"/>
    <w:rsid w:val="00330FB1"/>
    <w:rsid w:val="00335CA6"/>
    <w:rsid w:val="003365AA"/>
    <w:rsid w:val="00343D2B"/>
    <w:rsid w:val="00345E1E"/>
    <w:rsid w:val="00351A4D"/>
    <w:rsid w:val="003520BE"/>
    <w:rsid w:val="00356C05"/>
    <w:rsid w:val="00357D22"/>
    <w:rsid w:val="00360C11"/>
    <w:rsid w:val="00366A47"/>
    <w:rsid w:val="003709DF"/>
    <w:rsid w:val="003824A8"/>
    <w:rsid w:val="003827EA"/>
    <w:rsid w:val="003872FE"/>
    <w:rsid w:val="00392C2A"/>
    <w:rsid w:val="00394004"/>
    <w:rsid w:val="00394473"/>
    <w:rsid w:val="003960FD"/>
    <w:rsid w:val="003961AF"/>
    <w:rsid w:val="003A046B"/>
    <w:rsid w:val="003A5A32"/>
    <w:rsid w:val="003B4AF0"/>
    <w:rsid w:val="003B5206"/>
    <w:rsid w:val="003B6F10"/>
    <w:rsid w:val="003B7D2B"/>
    <w:rsid w:val="003C42BC"/>
    <w:rsid w:val="003C4661"/>
    <w:rsid w:val="003D3D61"/>
    <w:rsid w:val="003D5150"/>
    <w:rsid w:val="003D7999"/>
    <w:rsid w:val="003E7BE3"/>
    <w:rsid w:val="003F043F"/>
    <w:rsid w:val="003F536A"/>
    <w:rsid w:val="003F5A15"/>
    <w:rsid w:val="004023BF"/>
    <w:rsid w:val="00404194"/>
    <w:rsid w:val="00411DA6"/>
    <w:rsid w:val="00413F46"/>
    <w:rsid w:val="0041569A"/>
    <w:rsid w:val="00420B26"/>
    <w:rsid w:val="0042280B"/>
    <w:rsid w:val="00422878"/>
    <w:rsid w:val="0043060B"/>
    <w:rsid w:val="00430A8E"/>
    <w:rsid w:val="004326EC"/>
    <w:rsid w:val="00435C60"/>
    <w:rsid w:val="004370C2"/>
    <w:rsid w:val="00444FEC"/>
    <w:rsid w:val="00445E27"/>
    <w:rsid w:val="00447917"/>
    <w:rsid w:val="00447DBD"/>
    <w:rsid w:val="0045659C"/>
    <w:rsid w:val="004565CE"/>
    <w:rsid w:val="00465810"/>
    <w:rsid w:val="004672CC"/>
    <w:rsid w:val="00472DED"/>
    <w:rsid w:val="00473C0C"/>
    <w:rsid w:val="00477CD7"/>
    <w:rsid w:val="0048115A"/>
    <w:rsid w:val="0049251B"/>
    <w:rsid w:val="004929CD"/>
    <w:rsid w:val="00493D4A"/>
    <w:rsid w:val="00494313"/>
    <w:rsid w:val="0049513D"/>
    <w:rsid w:val="004A145A"/>
    <w:rsid w:val="004B2599"/>
    <w:rsid w:val="004B4B25"/>
    <w:rsid w:val="004B6D74"/>
    <w:rsid w:val="004C0EEC"/>
    <w:rsid w:val="004C5F68"/>
    <w:rsid w:val="004D107C"/>
    <w:rsid w:val="004D285E"/>
    <w:rsid w:val="004D6488"/>
    <w:rsid w:val="004E3651"/>
    <w:rsid w:val="004E65B4"/>
    <w:rsid w:val="004F1AF3"/>
    <w:rsid w:val="004F59BF"/>
    <w:rsid w:val="004F65F2"/>
    <w:rsid w:val="004F6E63"/>
    <w:rsid w:val="0050155D"/>
    <w:rsid w:val="00501CAE"/>
    <w:rsid w:val="005041A8"/>
    <w:rsid w:val="0051241E"/>
    <w:rsid w:val="00513812"/>
    <w:rsid w:val="005246F1"/>
    <w:rsid w:val="00530890"/>
    <w:rsid w:val="00531582"/>
    <w:rsid w:val="005361CA"/>
    <w:rsid w:val="005400AE"/>
    <w:rsid w:val="005406BA"/>
    <w:rsid w:val="00541323"/>
    <w:rsid w:val="00550A52"/>
    <w:rsid w:val="005545FC"/>
    <w:rsid w:val="00556650"/>
    <w:rsid w:val="00560F91"/>
    <w:rsid w:val="00561698"/>
    <w:rsid w:val="00565B33"/>
    <w:rsid w:val="00567C80"/>
    <w:rsid w:val="00572AD8"/>
    <w:rsid w:val="00581803"/>
    <w:rsid w:val="0058298C"/>
    <w:rsid w:val="0058361E"/>
    <w:rsid w:val="0059027C"/>
    <w:rsid w:val="00590F22"/>
    <w:rsid w:val="00590FAB"/>
    <w:rsid w:val="005916F3"/>
    <w:rsid w:val="0059297D"/>
    <w:rsid w:val="005B742E"/>
    <w:rsid w:val="005C3A13"/>
    <w:rsid w:val="005C68DA"/>
    <w:rsid w:val="005C6F14"/>
    <w:rsid w:val="005C6FA0"/>
    <w:rsid w:val="005D253D"/>
    <w:rsid w:val="005E38A1"/>
    <w:rsid w:val="005E6018"/>
    <w:rsid w:val="006139E8"/>
    <w:rsid w:val="00615403"/>
    <w:rsid w:val="0063086B"/>
    <w:rsid w:val="00631F2D"/>
    <w:rsid w:val="00632A80"/>
    <w:rsid w:val="0064381D"/>
    <w:rsid w:val="0065148C"/>
    <w:rsid w:val="00651531"/>
    <w:rsid w:val="006611C6"/>
    <w:rsid w:val="00663E26"/>
    <w:rsid w:val="00664A40"/>
    <w:rsid w:val="00666BCC"/>
    <w:rsid w:val="00672945"/>
    <w:rsid w:val="00674A4E"/>
    <w:rsid w:val="0067633B"/>
    <w:rsid w:val="006837FF"/>
    <w:rsid w:val="00683FA7"/>
    <w:rsid w:val="00697AF3"/>
    <w:rsid w:val="006A01CB"/>
    <w:rsid w:val="006A4AEE"/>
    <w:rsid w:val="006A6D6B"/>
    <w:rsid w:val="006A6D80"/>
    <w:rsid w:val="006B003A"/>
    <w:rsid w:val="006B6EE4"/>
    <w:rsid w:val="006C1E3F"/>
    <w:rsid w:val="006C3EF7"/>
    <w:rsid w:val="006C666E"/>
    <w:rsid w:val="006D102D"/>
    <w:rsid w:val="006D3D63"/>
    <w:rsid w:val="006E4DA7"/>
    <w:rsid w:val="006E66B3"/>
    <w:rsid w:val="006F2EFB"/>
    <w:rsid w:val="006F3F77"/>
    <w:rsid w:val="006F7540"/>
    <w:rsid w:val="00700E66"/>
    <w:rsid w:val="00701D53"/>
    <w:rsid w:val="007103E9"/>
    <w:rsid w:val="00713011"/>
    <w:rsid w:val="007154BC"/>
    <w:rsid w:val="007218CE"/>
    <w:rsid w:val="0072632C"/>
    <w:rsid w:val="00726D09"/>
    <w:rsid w:val="00733766"/>
    <w:rsid w:val="00736045"/>
    <w:rsid w:val="007372AB"/>
    <w:rsid w:val="0074112D"/>
    <w:rsid w:val="0074237B"/>
    <w:rsid w:val="00743C89"/>
    <w:rsid w:val="00745F70"/>
    <w:rsid w:val="007460A3"/>
    <w:rsid w:val="007500D1"/>
    <w:rsid w:val="00754582"/>
    <w:rsid w:val="00761899"/>
    <w:rsid w:val="007646BE"/>
    <w:rsid w:val="0076764A"/>
    <w:rsid w:val="007713CD"/>
    <w:rsid w:val="00771E60"/>
    <w:rsid w:val="007732D6"/>
    <w:rsid w:val="007738B7"/>
    <w:rsid w:val="00773FA8"/>
    <w:rsid w:val="00776F1B"/>
    <w:rsid w:val="007856BB"/>
    <w:rsid w:val="00795F0D"/>
    <w:rsid w:val="00797693"/>
    <w:rsid w:val="00797777"/>
    <w:rsid w:val="007A78E1"/>
    <w:rsid w:val="007B061B"/>
    <w:rsid w:val="007B514D"/>
    <w:rsid w:val="007B584A"/>
    <w:rsid w:val="007B66CA"/>
    <w:rsid w:val="007C01F8"/>
    <w:rsid w:val="007C4B41"/>
    <w:rsid w:val="007D031D"/>
    <w:rsid w:val="007D0E89"/>
    <w:rsid w:val="007E12EC"/>
    <w:rsid w:val="007E3250"/>
    <w:rsid w:val="007F034F"/>
    <w:rsid w:val="007F0552"/>
    <w:rsid w:val="007F6C85"/>
    <w:rsid w:val="007F7C55"/>
    <w:rsid w:val="007F7CD0"/>
    <w:rsid w:val="00801D32"/>
    <w:rsid w:val="008020A4"/>
    <w:rsid w:val="00807CF9"/>
    <w:rsid w:val="00811258"/>
    <w:rsid w:val="008176B5"/>
    <w:rsid w:val="00825238"/>
    <w:rsid w:val="00831461"/>
    <w:rsid w:val="00832629"/>
    <w:rsid w:val="00835A51"/>
    <w:rsid w:val="00860C08"/>
    <w:rsid w:val="0086200F"/>
    <w:rsid w:val="00867E20"/>
    <w:rsid w:val="008728C7"/>
    <w:rsid w:val="00880A24"/>
    <w:rsid w:val="0088249C"/>
    <w:rsid w:val="0088376F"/>
    <w:rsid w:val="00887BCC"/>
    <w:rsid w:val="00891FF6"/>
    <w:rsid w:val="0089268E"/>
    <w:rsid w:val="00893690"/>
    <w:rsid w:val="00894D4E"/>
    <w:rsid w:val="008963B0"/>
    <w:rsid w:val="008A3706"/>
    <w:rsid w:val="008D0413"/>
    <w:rsid w:val="008D0999"/>
    <w:rsid w:val="008F78C6"/>
    <w:rsid w:val="0090542E"/>
    <w:rsid w:val="00907FA3"/>
    <w:rsid w:val="00913CF5"/>
    <w:rsid w:val="009213D1"/>
    <w:rsid w:val="00926309"/>
    <w:rsid w:val="009404FC"/>
    <w:rsid w:val="00944BA6"/>
    <w:rsid w:val="00945DAB"/>
    <w:rsid w:val="0094720B"/>
    <w:rsid w:val="00951F3C"/>
    <w:rsid w:val="009532BC"/>
    <w:rsid w:val="009562B7"/>
    <w:rsid w:val="0095730F"/>
    <w:rsid w:val="009657E8"/>
    <w:rsid w:val="009666AF"/>
    <w:rsid w:val="00982EF6"/>
    <w:rsid w:val="00991638"/>
    <w:rsid w:val="009940BB"/>
    <w:rsid w:val="009B2F66"/>
    <w:rsid w:val="009B411C"/>
    <w:rsid w:val="009B6891"/>
    <w:rsid w:val="009C042A"/>
    <w:rsid w:val="009C092B"/>
    <w:rsid w:val="009D6F8D"/>
    <w:rsid w:val="009D7B87"/>
    <w:rsid w:val="009F28DD"/>
    <w:rsid w:val="009F3D8D"/>
    <w:rsid w:val="00A0766B"/>
    <w:rsid w:val="00A229D0"/>
    <w:rsid w:val="00A40ABB"/>
    <w:rsid w:val="00A47FC7"/>
    <w:rsid w:val="00A53348"/>
    <w:rsid w:val="00A57488"/>
    <w:rsid w:val="00A6377F"/>
    <w:rsid w:val="00A63CDE"/>
    <w:rsid w:val="00A65E55"/>
    <w:rsid w:val="00A705B9"/>
    <w:rsid w:val="00A737FD"/>
    <w:rsid w:val="00A77E53"/>
    <w:rsid w:val="00A90BD0"/>
    <w:rsid w:val="00A92CF7"/>
    <w:rsid w:val="00AA7CDB"/>
    <w:rsid w:val="00AB0161"/>
    <w:rsid w:val="00AB0F23"/>
    <w:rsid w:val="00AB135B"/>
    <w:rsid w:val="00AC3A52"/>
    <w:rsid w:val="00AD2C37"/>
    <w:rsid w:val="00AD4E80"/>
    <w:rsid w:val="00AD67E7"/>
    <w:rsid w:val="00AE58D6"/>
    <w:rsid w:val="00AE7E4B"/>
    <w:rsid w:val="00AF1B0D"/>
    <w:rsid w:val="00AF2FE6"/>
    <w:rsid w:val="00AF5BC1"/>
    <w:rsid w:val="00B00888"/>
    <w:rsid w:val="00B02102"/>
    <w:rsid w:val="00B053FB"/>
    <w:rsid w:val="00B12D96"/>
    <w:rsid w:val="00B16A76"/>
    <w:rsid w:val="00B17DA3"/>
    <w:rsid w:val="00B24825"/>
    <w:rsid w:val="00B30DBD"/>
    <w:rsid w:val="00B36138"/>
    <w:rsid w:val="00B428D0"/>
    <w:rsid w:val="00B45936"/>
    <w:rsid w:val="00B50E36"/>
    <w:rsid w:val="00B510A0"/>
    <w:rsid w:val="00B51A97"/>
    <w:rsid w:val="00B578FB"/>
    <w:rsid w:val="00B60B6E"/>
    <w:rsid w:val="00B6121E"/>
    <w:rsid w:val="00B7176F"/>
    <w:rsid w:val="00B72158"/>
    <w:rsid w:val="00B77E46"/>
    <w:rsid w:val="00B8177C"/>
    <w:rsid w:val="00B8190E"/>
    <w:rsid w:val="00B8230D"/>
    <w:rsid w:val="00B850BC"/>
    <w:rsid w:val="00B8780C"/>
    <w:rsid w:val="00B91847"/>
    <w:rsid w:val="00B91FC5"/>
    <w:rsid w:val="00B95D7A"/>
    <w:rsid w:val="00B95DFD"/>
    <w:rsid w:val="00B97948"/>
    <w:rsid w:val="00BB3F92"/>
    <w:rsid w:val="00BC0E1E"/>
    <w:rsid w:val="00BC3CD2"/>
    <w:rsid w:val="00BD2AFD"/>
    <w:rsid w:val="00BD6DDA"/>
    <w:rsid w:val="00BE37E1"/>
    <w:rsid w:val="00BF23FE"/>
    <w:rsid w:val="00BF6DA6"/>
    <w:rsid w:val="00C00C17"/>
    <w:rsid w:val="00C0118A"/>
    <w:rsid w:val="00C01BFC"/>
    <w:rsid w:val="00C109EB"/>
    <w:rsid w:val="00C1166E"/>
    <w:rsid w:val="00C14256"/>
    <w:rsid w:val="00C17181"/>
    <w:rsid w:val="00C22FF9"/>
    <w:rsid w:val="00C36B5B"/>
    <w:rsid w:val="00C37D32"/>
    <w:rsid w:val="00C404FF"/>
    <w:rsid w:val="00C410F5"/>
    <w:rsid w:val="00C45FDE"/>
    <w:rsid w:val="00C5156B"/>
    <w:rsid w:val="00C51647"/>
    <w:rsid w:val="00C60A16"/>
    <w:rsid w:val="00C6148B"/>
    <w:rsid w:val="00C6232E"/>
    <w:rsid w:val="00C65231"/>
    <w:rsid w:val="00C6588A"/>
    <w:rsid w:val="00C722D7"/>
    <w:rsid w:val="00C72A7D"/>
    <w:rsid w:val="00C7393D"/>
    <w:rsid w:val="00C7668A"/>
    <w:rsid w:val="00C8248B"/>
    <w:rsid w:val="00C83816"/>
    <w:rsid w:val="00C90C79"/>
    <w:rsid w:val="00C92C75"/>
    <w:rsid w:val="00CA1F25"/>
    <w:rsid w:val="00CA6B6E"/>
    <w:rsid w:val="00CB5DD0"/>
    <w:rsid w:val="00CC1425"/>
    <w:rsid w:val="00CD37A7"/>
    <w:rsid w:val="00CE2AFE"/>
    <w:rsid w:val="00CF31A1"/>
    <w:rsid w:val="00CF77A8"/>
    <w:rsid w:val="00D0178A"/>
    <w:rsid w:val="00D04D0F"/>
    <w:rsid w:val="00D0575B"/>
    <w:rsid w:val="00D216EF"/>
    <w:rsid w:val="00D2183B"/>
    <w:rsid w:val="00D270A1"/>
    <w:rsid w:val="00D30E3C"/>
    <w:rsid w:val="00D34E87"/>
    <w:rsid w:val="00D35D98"/>
    <w:rsid w:val="00D44069"/>
    <w:rsid w:val="00D53605"/>
    <w:rsid w:val="00D53695"/>
    <w:rsid w:val="00D60B26"/>
    <w:rsid w:val="00D60DC3"/>
    <w:rsid w:val="00D61789"/>
    <w:rsid w:val="00D62235"/>
    <w:rsid w:val="00D624E3"/>
    <w:rsid w:val="00D67F68"/>
    <w:rsid w:val="00D70FD2"/>
    <w:rsid w:val="00D722D9"/>
    <w:rsid w:val="00D75BE0"/>
    <w:rsid w:val="00D8292D"/>
    <w:rsid w:val="00D87EF9"/>
    <w:rsid w:val="00D91E5E"/>
    <w:rsid w:val="00D9659A"/>
    <w:rsid w:val="00DB231E"/>
    <w:rsid w:val="00DB30C0"/>
    <w:rsid w:val="00DB5494"/>
    <w:rsid w:val="00DC4E1E"/>
    <w:rsid w:val="00DD0A55"/>
    <w:rsid w:val="00DD3AB1"/>
    <w:rsid w:val="00DD6C2B"/>
    <w:rsid w:val="00DD710B"/>
    <w:rsid w:val="00DE0764"/>
    <w:rsid w:val="00DE0842"/>
    <w:rsid w:val="00DE4DDC"/>
    <w:rsid w:val="00DE5A8C"/>
    <w:rsid w:val="00DE5AEF"/>
    <w:rsid w:val="00DE7B43"/>
    <w:rsid w:val="00DF19BE"/>
    <w:rsid w:val="00DF54AE"/>
    <w:rsid w:val="00E05F49"/>
    <w:rsid w:val="00E1136B"/>
    <w:rsid w:val="00E1295F"/>
    <w:rsid w:val="00E12DB0"/>
    <w:rsid w:val="00E13705"/>
    <w:rsid w:val="00E219B5"/>
    <w:rsid w:val="00E25CFD"/>
    <w:rsid w:val="00E34AAD"/>
    <w:rsid w:val="00E433C8"/>
    <w:rsid w:val="00E527BF"/>
    <w:rsid w:val="00E640E1"/>
    <w:rsid w:val="00E659BA"/>
    <w:rsid w:val="00E705AF"/>
    <w:rsid w:val="00E70D52"/>
    <w:rsid w:val="00E7326B"/>
    <w:rsid w:val="00E746D9"/>
    <w:rsid w:val="00E82F27"/>
    <w:rsid w:val="00E86A8B"/>
    <w:rsid w:val="00E92901"/>
    <w:rsid w:val="00E97770"/>
    <w:rsid w:val="00EA0D72"/>
    <w:rsid w:val="00EA5E79"/>
    <w:rsid w:val="00EB3748"/>
    <w:rsid w:val="00EB7936"/>
    <w:rsid w:val="00ED5D8C"/>
    <w:rsid w:val="00ED6BC6"/>
    <w:rsid w:val="00EE37E1"/>
    <w:rsid w:val="00EE74D4"/>
    <w:rsid w:val="00EF157E"/>
    <w:rsid w:val="00EF1616"/>
    <w:rsid w:val="00EF5253"/>
    <w:rsid w:val="00F00591"/>
    <w:rsid w:val="00F03FDF"/>
    <w:rsid w:val="00F130E7"/>
    <w:rsid w:val="00F23F31"/>
    <w:rsid w:val="00F27279"/>
    <w:rsid w:val="00F34C1F"/>
    <w:rsid w:val="00F36AA7"/>
    <w:rsid w:val="00F37A1D"/>
    <w:rsid w:val="00F40163"/>
    <w:rsid w:val="00F425D5"/>
    <w:rsid w:val="00F508FF"/>
    <w:rsid w:val="00F72A75"/>
    <w:rsid w:val="00F75826"/>
    <w:rsid w:val="00F77891"/>
    <w:rsid w:val="00F97F19"/>
    <w:rsid w:val="00FA0A75"/>
    <w:rsid w:val="00FA48B7"/>
    <w:rsid w:val="00FA6FD4"/>
    <w:rsid w:val="00FB199A"/>
    <w:rsid w:val="00FB1DD8"/>
    <w:rsid w:val="00FB1E66"/>
    <w:rsid w:val="00FB273A"/>
    <w:rsid w:val="00FB28E0"/>
    <w:rsid w:val="00FB3A07"/>
    <w:rsid w:val="00FB3B79"/>
    <w:rsid w:val="00FB3BEC"/>
    <w:rsid w:val="00FB4626"/>
    <w:rsid w:val="00FC32F8"/>
    <w:rsid w:val="00FC3788"/>
    <w:rsid w:val="00FC7E3E"/>
    <w:rsid w:val="00FD5DAC"/>
    <w:rsid w:val="00FD674F"/>
    <w:rsid w:val="00FD720F"/>
    <w:rsid w:val="00FD7570"/>
    <w:rsid w:val="00FE2429"/>
    <w:rsid w:val="00FE2C79"/>
    <w:rsid w:val="00FF0264"/>
    <w:rsid w:val="00FF2889"/>
    <w:rsid w:val="00FF317A"/>
    <w:rsid w:val="00FF3A47"/>
    <w:rsid w:val="00FF455F"/>
    <w:rsid w:val="00FF738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7321E8"/>
  <w15:docId w15:val="{9123F755-3715-4AA6-B394-DC7C424A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E527BF"/>
    <w:pPr>
      <w:widowControl w:val="0"/>
    </w:pPr>
    <w:rPr>
      <w:rFonts w:ascii="Calibri" w:eastAsia="新細明體" w:hAnsi="Calibri" w:cs="Times New Roman"/>
    </w:rPr>
  </w:style>
  <w:style w:type="paragraph" w:styleId="12">
    <w:name w:val="heading 1"/>
    <w:aliases w:val="Heading 1 Char1"/>
    <w:basedOn w:val="a4"/>
    <w:next w:val="a4"/>
    <w:link w:val="13"/>
    <w:uiPriority w:val="99"/>
    <w:qFormat/>
    <w:rsid w:val="008A3706"/>
    <w:pPr>
      <w:keepNext/>
      <w:spacing w:before="180" w:after="180" w:line="720" w:lineRule="auto"/>
      <w:outlineLvl w:val="0"/>
    </w:pPr>
    <w:rPr>
      <w:rFonts w:ascii="Cambria" w:hAnsi="Cambria"/>
      <w:b/>
      <w:bCs/>
      <w:kern w:val="52"/>
      <w:sz w:val="52"/>
      <w:szCs w:val="52"/>
    </w:rPr>
  </w:style>
  <w:style w:type="paragraph" w:styleId="21">
    <w:name w:val="heading 2"/>
    <w:aliases w:val="Heading 2 Char1"/>
    <w:basedOn w:val="a4"/>
    <w:next w:val="a4"/>
    <w:link w:val="22"/>
    <w:uiPriority w:val="99"/>
    <w:qFormat/>
    <w:rsid w:val="008A3706"/>
    <w:pPr>
      <w:keepNext/>
      <w:spacing w:line="720" w:lineRule="auto"/>
      <w:outlineLvl w:val="1"/>
    </w:pPr>
    <w:rPr>
      <w:rFonts w:ascii="Arial" w:hAnsi="Arial"/>
      <w:b/>
      <w:bCs/>
      <w:sz w:val="48"/>
      <w:szCs w:val="48"/>
    </w:rPr>
  </w:style>
  <w:style w:type="paragraph" w:styleId="31">
    <w:name w:val="heading 3"/>
    <w:aliases w:val="Heading 3 Char1"/>
    <w:basedOn w:val="a4"/>
    <w:next w:val="a4"/>
    <w:link w:val="32"/>
    <w:uiPriority w:val="99"/>
    <w:qFormat/>
    <w:rsid w:val="008A3706"/>
    <w:pPr>
      <w:keepNext/>
      <w:spacing w:line="720" w:lineRule="auto"/>
      <w:outlineLvl w:val="2"/>
    </w:pPr>
    <w:rPr>
      <w:rFonts w:ascii="Cambria" w:hAnsi="Cambria"/>
      <w:b/>
      <w:bCs/>
      <w:sz w:val="36"/>
      <w:szCs w:val="36"/>
    </w:rPr>
  </w:style>
  <w:style w:type="paragraph" w:styleId="8">
    <w:name w:val="heading 8"/>
    <w:aliases w:val="Heading 8 Char1"/>
    <w:basedOn w:val="a4"/>
    <w:next w:val="a4"/>
    <w:link w:val="80"/>
    <w:uiPriority w:val="99"/>
    <w:qFormat/>
    <w:rsid w:val="008A3706"/>
    <w:pPr>
      <w:keepNext/>
      <w:jc w:val="center"/>
      <w:outlineLvl w:val="7"/>
    </w:pPr>
    <w:rPr>
      <w:rFonts w:ascii="Arial" w:eastAsia="標楷體" w:hAnsi="Arial"/>
      <w:b/>
      <w:color w:val="000000"/>
      <w:szCs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標題 1 字元"/>
    <w:aliases w:val="Heading 1 Char1 字元"/>
    <w:basedOn w:val="a5"/>
    <w:link w:val="12"/>
    <w:uiPriority w:val="99"/>
    <w:rsid w:val="008A3706"/>
    <w:rPr>
      <w:rFonts w:ascii="Cambria" w:eastAsia="新細明體" w:hAnsi="Cambria" w:cs="Times New Roman"/>
      <w:b/>
      <w:bCs/>
      <w:kern w:val="52"/>
      <w:sz w:val="52"/>
      <w:szCs w:val="52"/>
    </w:rPr>
  </w:style>
  <w:style w:type="character" w:customStyle="1" w:styleId="22">
    <w:name w:val="標題 2 字元"/>
    <w:aliases w:val="Heading 2 Char1 字元"/>
    <w:basedOn w:val="a5"/>
    <w:link w:val="21"/>
    <w:uiPriority w:val="99"/>
    <w:rsid w:val="008A3706"/>
    <w:rPr>
      <w:rFonts w:ascii="Arial" w:eastAsia="新細明體" w:hAnsi="Arial" w:cs="Times New Roman"/>
      <w:b/>
      <w:bCs/>
      <w:sz w:val="48"/>
      <w:szCs w:val="48"/>
    </w:rPr>
  </w:style>
  <w:style w:type="character" w:customStyle="1" w:styleId="32">
    <w:name w:val="標題 3 字元"/>
    <w:aliases w:val="Heading 3 Char1 字元"/>
    <w:basedOn w:val="a5"/>
    <w:link w:val="31"/>
    <w:uiPriority w:val="99"/>
    <w:rsid w:val="008A3706"/>
    <w:rPr>
      <w:rFonts w:ascii="Cambria" w:eastAsia="新細明體" w:hAnsi="Cambria" w:cs="Times New Roman"/>
      <w:b/>
      <w:bCs/>
      <w:sz w:val="36"/>
      <w:szCs w:val="36"/>
    </w:rPr>
  </w:style>
  <w:style w:type="character" w:customStyle="1" w:styleId="80">
    <w:name w:val="標題 8 字元"/>
    <w:aliases w:val="Heading 8 Char1 字元"/>
    <w:basedOn w:val="a5"/>
    <w:link w:val="8"/>
    <w:uiPriority w:val="99"/>
    <w:rsid w:val="008A3706"/>
    <w:rPr>
      <w:rFonts w:ascii="Arial" w:eastAsia="標楷體" w:hAnsi="Arial" w:cs="Times New Roman"/>
      <w:b/>
      <w:color w:val="000000"/>
      <w:szCs w:val="24"/>
    </w:rPr>
  </w:style>
  <w:style w:type="character" w:customStyle="1" w:styleId="Heading1Char">
    <w:name w:val="Heading 1 Char"/>
    <w:aliases w:val="Heading 1 Char1 Char"/>
    <w:uiPriority w:val="99"/>
    <w:rsid w:val="008A3706"/>
    <w:rPr>
      <w:rFonts w:ascii="Arial" w:eastAsia="新細明體" w:hAnsi="Arial" w:cs="Times New Roman"/>
      <w:b/>
      <w:kern w:val="52"/>
      <w:sz w:val="52"/>
      <w:lang w:val="en-US" w:eastAsia="zh-TW"/>
    </w:rPr>
  </w:style>
  <w:style w:type="character" w:customStyle="1" w:styleId="Heading2Char">
    <w:name w:val="Heading 2 Char"/>
    <w:aliases w:val="Heading 2 Char1 Char"/>
    <w:uiPriority w:val="99"/>
    <w:rsid w:val="008A3706"/>
    <w:rPr>
      <w:rFonts w:ascii="Arial" w:eastAsia="新細明體" w:hAnsi="Arial" w:cs="Times New Roman"/>
      <w:b/>
      <w:kern w:val="2"/>
      <w:sz w:val="48"/>
      <w:lang w:val="en-US" w:eastAsia="zh-TW"/>
    </w:rPr>
  </w:style>
  <w:style w:type="character" w:customStyle="1" w:styleId="Heading3Char">
    <w:name w:val="Heading 3 Char"/>
    <w:aliases w:val="Heading 3 Char1 Char"/>
    <w:uiPriority w:val="99"/>
    <w:semiHidden/>
    <w:rsid w:val="008A3706"/>
    <w:rPr>
      <w:rFonts w:eastAsia="細明體" w:cs="Times New Roman"/>
      <w:b/>
      <w:spacing w:val="20"/>
      <w:kern w:val="24"/>
      <w:sz w:val="24"/>
      <w:lang w:val="en-US" w:eastAsia="zh-TW"/>
    </w:rPr>
  </w:style>
  <w:style w:type="character" w:customStyle="1" w:styleId="Heading8Char">
    <w:name w:val="Heading 8 Char"/>
    <w:aliases w:val="Heading 8 Char1 Char"/>
    <w:uiPriority w:val="99"/>
    <w:rsid w:val="008A3706"/>
    <w:rPr>
      <w:rFonts w:ascii="Arial" w:eastAsia="標楷體" w:hAnsi="Arial" w:cs="Times New Roman"/>
      <w:b/>
      <w:color w:val="000000"/>
      <w:kern w:val="2"/>
      <w:sz w:val="24"/>
      <w:lang w:val="en-US" w:eastAsia="zh-TW"/>
    </w:rPr>
  </w:style>
  <w:style w:type="paragraph" w:styleId="a8">
    <w:name w:val="List Paragraph"/>
    <w:basedOn w:val="a4"/>
    <w:link w:val="a9"/>
    <w:uiPriority w:val="34"/>
    <w:qFormat/>
    <w:rsid w:val="008A3706"/>
    <w:pPr>
      <w:ind w:leftChars="200" w:left="480"/>
    </w:pPr>
  </w:style>
  <w:style w:type="paragraph" w:styleId="aa">
    <w:name w:val="header"/>
    <w:aliases w:val="Header Char1"/>
    <w:basedOn w:val="a4"/>
    <w:link w:val="ab"/>
    <w:uiPriority w:val="99"/>
    <w:rsid w:val="008A3706"/>
    <w:pPr>
      <w:tabs>
        <w:tab w:val="center" w:pos="4153"/>
        <w:tab w:val="right" w:pos="8306"/>
      </w:tabs>
      <w:snapToGrid w:val="0"/>
    </w:pPr>
    <w:rPr>
      <w:sz w:val="20"/>
      <w:szCs w:val="20"/>
    </w:rPr>
  </w:style>
  <w:style w:type="character" w:customStyle="1" w:styleId="ab">
    <w:name w:val="頁首 字元"/>
    <w:aliases w:val="Header Char1 字元"/>
    <w:basedOn w:val="a5"/>
    <w:link w:val="aa"/>
    <w:uiPriority w:val="99"/>
    <w:rsid w:val="008A3706"/>
    <w:rPr>
      <w:rFonts w:ascii="Calibri" w:eastAsia="新細明體" w:hAnsi="Calibri" w:cs="Times New Roman"/>
      <w:sz w:val="20"/>
      <w:szCs w:val="20"/>
    </w:rPr>
  </w:style>
  <w:style w:type="character" w:customStyle="1" w:styleId="HeaderChar">
    <w:name w:val="Header Char"/>
    <w:aliases w:val="Header Char1 Char"/>
    <w:uiPriority w:val="99"/>
    <w:rsid w:val="008A3706"/>
    <w:rPr>
      <w:rFonts w:cs="Times New Roman"/>
      <w:kern w:val="2"/>
    </w:rPr>
  </w:style>
  <w:style w:type="paragraph" w:styleId="ac">
    <w:name w:val="footer"/>
    <w:aliases w:val="Footer Char1"/>
    <w:basedOn w:val="a4"/>
    <w:link w:val="ad"/>
    <w:uiPriority w:val="99"/>
    <w:rsid w:val="008A3706"/>
    <w:pPr>
      <w:tabs>
        <w:tab w:val="center" w:pos="4153"/>
        <w:tab w:val="right" w:pos="8306"/>
      </w:tabs>
      <w:snapToGrid w:val="0"/>
    </w:pPr>
    <w:rPr>
      <w:sz w:val="20"/>
      <w:szCs w:val="20"/>
    </w:rPr>
  </w:style>
  <w:style w:type="character" w:customStyle="1" w:styleId="ad">
    <w:name w:val="頁尾 字元"/>
    <w:aliases w:val="Footer Char1 字元"/>
    <w:basedOn w:val="a5"/>
    <w:link w:val="ac"/>
    <w:uiPriority w:val="99"/>
    <w:rsid w:val="008A3706"/>
    <w:rPr>
      <w:rFonts w:ascii="Calibri" w:eastAsia="新細明體" w:hAnsi="Calibri" w:cs="Times New Roman"/>
      <w:sz w:val="20"/>
      <w:szCs w:val="20"/>
    </w:rPr>
  </w:style>
  <w:style w:type="character" w:customStyle="1" w:styleId="FooterChar">
    <w:name w:val="Footer Char"/>
    <w:aliases w:val="Footer Char1 Char"/>
    <w:uiPriority w:val="99"/>
    <w:rsid w:val="008A3706"/>
    <w:rPr>
      <w:rFonts w:cs="Times New Roman"/>
      <w:kern w:val="2"/>
    </w:rPr>
  </w:style>
  <w:style w:type="paragraph" w:styleId="ae">
    <w:name w:val="Balloon Text"/>
    <w:aliases w:val="Balloon Text Char1"/>
    <w:basedOn w:val="a4"/>
    <w:link w:val="af"/>
    <w:uiPriority w:val="99"/>
    <w:semiHidden/>
    <w:rsid w:val="008A3706"/>
    <w:rPr>
      <w:rFonts w:ascii="Cambria" w:hAnsi="Cambria"/>
      <w:sz w:val="18"/>
      <w:szCs w:val="18"/>
    </w:rPr>
  </w:style>
  <w:style w:type="character" w:customStyle="1" w:styleId="af">
    <w:name w:val="註解方塊文字 字元"/>
    <w:aliases w:val="Balloon Text Char1 字元"/>
    <w:basedOn w:val="a5"/>
    <w:link w:val="ae"/>
    <w:uiPriority w:val="99"/>
    <w:semiHidden/>
    <w:rsid w:val="008A3706"/>
    <w:rPr>
      <w:rFonts w:ascii="Cambria" w:eastAsia="新細明體" w:hAnsi="Cambria" w:cs="Times New Roman"/>
      <w:sz w:val="18"/>
      <w:szCs w:val="18"/>
    </w:rPr>
  </w:style>
  <w:style w:type="character" w:customStyle="1" w:styleId="BalloonTextChar">
    <w:name w:val="Balloon Text Char"/>
    <w:aliases w:val="Balloon Text Char1 Char"/>
    <w:uiPriority w:val="99"/>
    <w:semiHidden/>
    <w:rsid w:val="008A3706"/>
    <w:rPr>
      <w:rFonts w:ascii="Arial" w:hAnsi="Arial" w:cs="Times New Roman"/>
      <w:kern w:val="2"/>
      <w:sz w:val="18"/>
    </w:rPr>
  </w:style>
  <w:style w:type="table" w:styleId="af0">
    <w:name w:val="Table Grid"/>
    <w:basedOn w:val="a6"/>
    <w:uiPriority w:val="59"/>
    <w:rsid w:val="008A3706"/>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alutation"/>
    <w:aliases w:val="Salutation Char"/>
    <w:basedOn w:val="a4"/>
    <w:next w:val="a4"/>
    <w:link w:val="af2"/>
    <w:uiPriority w:val="99"/>
    <w:rsid w:val="008A3706"/>
    <w:rPr>
      <w:rFonts w:ascii="標楷體" w:eastAsia="標楷體" w:hAnsi="標楷體"/>
      <w:sz w:val="28"/>
      <w:szCs w:val="28"/>
    </w:rPr>
  </w:style>
  <w:style w:type="character" w:customStyle="1" w:styleId="af2">
    <w:name w:val="問候 字元"/>
    <w:aliases w:val="Salutation Char 字元"/>
    <w:basedOn w:val="a5"/>
    <w:link w:val="af1"/>
    <w:uiPriority w:val="99"/>
    <w:rsid w:val="008A3706"/>
    <w:rPr>
      <w:rFonts w:ascii="標楷體" w:eastAsia="標楷體" w:hAnsi="標楷體" w:cs="Times New Roman"/>
      <w:sz w:val="28"/>
      <w:szCs w:val="28"/>
    </w:rPr>
  </w:style>
  <w:style w:type="character" w:customStyle="1" w:styleId="SalutationChar1">
    <w:name w:val="Salutation Char1"/>
    <w:aliases w:val="Salutation Char Char"/>
    <w:uiPriority w:val="99"/>
    <w:semiHidden/>
    <w:rsid w:val="008A3706"/>
    <w:rPr>
      <w:rFonts w:cs="Times New Roman"/>
    </w:rPr>
  </w:style>
  <w:style w:type="paragraph" w:styleId="af3">
    <w:name w:val="Closing"/>
    <w:aliases w:val="Closing Char"/>
    <w:basedOn w:val="a4"/>
    <w:link w:val="af4"/>
    <w:uiPriority w:val="99"/>
    <w:rsid w:val="008A3706"/>
    <w:pPr>
      <w:ind w:leftChars="1800" w:left="100"/>
    </w:pPr>
    <w:rPr>
      <w:rFonts w:ascii="標楷體" w:eastAsia="標楷體" w:hAnsi="標楷體"/>
      <w:sz w:val="28"/>
      <w:szCs w:val="28"/>
    </w:rPr>
  </w:style>
  <w:style w:type="character" w:customStyle="1" w:styleId="af4">
    <w:name w:val="結語 字元"/>
    <w:aliases w:val="Closing Char 字元"/>
    <w:basedOn w:val="a5"/>
    <w:link w:val="af3"/>
    <w:uiPriority w:val="99"/>
    <w:rsid w:val="008A3706"/>
    <w:rPr>
      <w:rFonts w:ascii="標楷體" w:eastAsia="標楷體" w:hAnsi="標楷體" w:cs="Times New Roman"/>
      <w:sz w:val="28"/>
      <w:szCs w:val="28"/>
    </w:rPr>
  </w:style>
  <w:style w:type="character" w:customStyle="1" w:styleId="ClosingChar1">
    <w:name w:val="Closing Char1"/>
    <w:aliases w:val="Closing Char Char"/>
    <w:uiPriority w:val="99"/>
    <w:semiHidden/>
    <w:rsid w:val="008A3706"/>
    <w:rPr>
      <w:rFonts w:cs="Times New Roman"/>
    </w:rPr>
  </w:style>
  <w:style w:type="character" w:styleId="af5">
    <w:name w:val="Placeholder Text"/>
    <w:uiPriority w:val="99"/>
    <w:semiHidden/>
    <w:rsid w:val="008A3706"/>
    <w:rPr>
      <w:rFonts w:cs="Times New Roman"/>
      <w:color w:val="808080"/>
    </w:rPr>
  </w:style>
  <w:style w:type="paragraph" w:styleId="af6">
    <w:name w:val="Plain Text"/>
    <w:aliases w:val="Plain Text Char1"/>
    <w:basedOn w:val="a4"/>
    <w:link w:val="af7"/>
    <w:rsid w:val="008A3706"/>
    <w:rPr>
      <w:rFonts w:ascii="細明體" w:eastAsia="細明體" w:hAnsi="Courier New" w:cs="Courier New"/>
    </w:rPr>
  </w:style>
  <w:style w:type="character" w:customStyle="1" w:styleId="af7">
    <w:name w:val="純文字 字元"/>
    <w:aliases w:val="Plain Text Char1 字元"/>
    <w:basedOn w:val="a5"/>
    <w:link w:val="af6"/>
    <w:uiPriority w:val="99"/>
    <w:rsid w:val="008A3706"/>
    <w:rPr>
      <w:rFonts w:ascii="細明體" w:eastAsia="細明體" w:hAnsi="Courier New" w:cs="Courier New"/>
    </w:rPr>
  </w:style>
  <w:style w:type="character" w:customStyle="1" w:styleId="PlainTextChar">
    <w:name w:val="Plain Text Char"/>
    <w:aliases w:val="Plain Text Char1 Char"/>
    <w:uiPriority w:val="99"/>
    <w:rsid w:val="008A3706"/>
    <w:rPr>
      <w:rFonts w:ascii="細明體" w:eastAsia="細明體" w:hAnsi="Courier New" w:cs="Times New Roman"/>
      <w:kern w:val="2"/>
      <w:sz w:val="24"/>
      <w:lang w:val="en-US" w:eastAsia="zh-TW"/>
    </w:rPr>
  </w:style>
  <w:style w:type="table" w:customStyle="1" w:styleId="14">
    <w:name w:val="表格格線1"/>
    <w:uiPriority w:val="99"/>
    <w:rsid w:val="008A3706"/>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99"/>
    <w:qFormat/>
    <w:rsid w:val="008A3706"/>
    <w:pPr>
      <w:widowControl w:val="0"/>
    </w:pPr>
    <w:rPr>
      <w:rFonts w:ascii="Calibri" w:eastAsia="新細明體" w:hAnsi="Calibri" w:cs="Times New Roman"/>
    </w:rPr>
  </w:style>
  <w:style w:type="paragraph" w:styleId="af9">
    <w:name w:val="Body Text Indent"/>
    <w:basedOn w:val="a4"/>
    <w:link w:val="afa"/>
    <w:uiPriority w:val="99"/>
    <w:rsid w:val="008A3706"/>
    <w:pPr>
      <w:snapToGrid w:val="0"/>
      <w:ind w:left="672" w:hangingChars="280" w:hanging="672"/>
      <w:jc w:val="both"/>
    </w:pPr>
    <w:rPr>
      <w:rFonts w:ascii="新細明體" w:hAnsi="Arial"/>
      <w:szCs w:val="24"/>
    </w:rPr>
  </w:style>
  <w:style w:type="character" w:customStyle="1" w:styleId="afa">
    <w:name w:val="本文縮排 字元"/>
    <w:basedOn w:val="a5"/>
    <w:link w:val="af9"/>
    <w:uiPriority w:val="99"/>
    <w:rsid w:val="008A3706"/>
    <w:rPr>
      <w:rFonts w:ascii="新細明體" w:eastAsia="新細明體" w:hAnsi="Arial" w:cs="Times New Roman"/>
      <w:szCs w:val="24"/>
    </w:rPr>
  </w:style>
  <w:style w:type="character" w:customStyle="1" w:styleId="BodyTextIndentChar">
    <w:name w:val="Body Text Indent Char"/>
    <w:uiPriority w:val="99"/>
    <w:rsid w:val="008A3706"/>
    <w:rPr>
      <w:rFonts w:ascii="標楷體" w:eastAsia="標楷體" w:cs="Times New Roman"/>
      <w:kern w:val="2"/>
      <w:sz w:val="28"/>
      <w:lang w:val="en-US" w:eastAsia="zh-TW"/>
    </w:rPr>
  </w:style>
  <w:style w:type="paragraph" w:styleId="Web">
    <w:name w:val="Normal (Web)"/>
    <w:basedOn w:val="a4"/>
    <w:uiPriority w:val="99"/>
    <w:rsid w:val="008A3706"/>
    <w:pPr>
      <w:widowControl/>
      <w:spacing w:before="100" w:beforeAutospacing="1" w:after="100" w:afterAutospacing="1"/>
    </w:pPr>
    <w:rPr>
      <w:rFonts w:ascii="Arial Unicode MS" w:hAnsi="Arial Unicode MS" w:cs="Century"/>
      <w:kern w:val="0"/>
      <w:szCs w:val="24"/>
    </w:rPr>
  </w:style>
  <w:style w:type="paragraph" w:styleId="afb">
    <w:name w:val="Note Heading"/>
    <w:aliases w:val="Note Heading Char1"/>
    <w:basedOn w:val="a4"/>
    <w:next w:val="a4"/>
    <w:link w:val="afc"/>
    <w:uiPriority w:val="99"/>
    <w:rsid w:val="008A3706"/>
    <w:pPr>
      <w:jc w:val="center"/>
    </w:pPr>
    <w:rPr>
      <w:rFonts w:ascii="Times New Roman" w:eastAsia="標楷體" w:hAnsi="Times New Roman"/>
      <w:szCs w:val="24"/>
    </w:rPr>
  </w:style>
  <w:style w:type="character" w:customStyle="1" w:styleId="afc">
    <w:name w:val="註釋標題 字元"/>
    <w:aliases w:val="Note Heading Char1 字元"/>
    <w:basedOn w:val="a5"/>
    <w:link w:val="afb"/>
    <w:uiPriority w:val="99"/>
    <w:rsid w:val="008A3706"/>
    <w:rPr>
      <w:rFonts w:ascii="Times New Roman" w:eastAsia="標楷體" w:hAnsi="Times New Roman" w:cs="Times New Roman"/>
      <w:szCs w:val="24"/>
    </w:rPr>
  </w:style>
  <w:style w:type="character" w:customStyle="1" w:styleId="NoteHeadingChar">
    <w:name w:val="Note Heading Char"/>
    <w:aliases w:val="Note Heading Char1 Char"/>
    <w:uiPriority w:val="99"/>
    <w:rsid w:val="008A3706"/>
    <w:rPr>
      <w:rFonts w:ascii="標楷體" w:eastAsia="標楷體" w:hAnsi="標楷體" w:cs="Times New Roman"/>
      <w:kern w:val="2"/>
    </w:rPr>
  </w:style>
  <w:style w:type="paragraph" w:customStyle="1" w:styleId="xl28">
    <w:name w:val="xl28"/>
    <w:basedOn w:val="a4"/>
    <w:uiPriority w:val="99"/>
    <w:rsid w:val="008A3706"/>
    <w:pPr>
      <w:widowControl/>
      <w:pBdr>
        <w:left w:val="single" w:sz="4" w:space="0" w:color="auto"/>
        <w:right w:val="single" w:sz="4" w:space="0" w:color="auto"/>
      </w:pBdr>
      <w:spacing w:before="100" w:beforeAutospacing="1" w:after="100" w:afterAutospacing="1"/>
      <w:jc w:val="center"/>
      <w:textAlignment w:val="center"/>
    </w:pPr>
    <w:rPr>
      <w:rFonts w:ascii="Arial Unicode MS" w:hAnsi="Arial Unicode MS" w:cs="Century"/>
      <w:kern w:val="0"/>
      <w:szCs w:val="24"/>
    </w:rPr>
  </w:style>
  <w:style w:type="paragraph" w:styleId="23">
    <w:name w:val="Body Text Indent 2"/>
    <w:aliases w:val="Body Text Indent 2 Char1"/>
    <w:basedOn w:val="a4"/>
    <w:link w:val="24"/>
    <w:uiPriority w:val="99"/>
    <w:rsid w:val="008A3706"/>
    <w:pPr>
      <w:spacing w:after="120" w:line="480" w:lineRule="auto"/>
      <w:ind w:leftChars="200" w:left="480"/>
    </w:pPr>
  </w:style>
  <w:style w:type="character" w:customStyle="1" w:styleId="24">
    <w:name w:val="本文縮排 2 字元"/>
    <w:aliases w:val="Body Text Indent 2 Char1 字元"/>
    <w:basedOn w:val="a5"/>
    <w:link w:val="23"/>
    <w:uiPriority w:val="99"/>
    <w:rsid w:val="008A3706"/>
    <w:rPr>
      <w:rFonts w:ascii="Calibri" w:eastAsia="新細明體" w:hAnsi="Calibri" w:cs="Times New Roman"/>
    </w:rPr>
  </w:style>
  <w:style w:type="character" w:customStyle="1" w:styleId="BodyTextIndent2Char">
    <w:name w:val="Body Text Indent 2 Char"/>
    <w:aliases w:val="Body Text Indent 2 Char1 Char"/>
    <w:uiPriority w:val="99"/>
    <w:rsid w:val="008A3706"/>
    <w:rPr>
      <w:rFonts w:eastAsia="新細明體" w:cs="Times New Roman"/>
      <w:kern w:val="2"/>
      <w:sz w:val="24"/>
      <w:lang w:val="en-US" w:eastAsia="zh-TW"/>
    </w:rPr>
  </w:style>
  <w:style w:type="paragraph" w:styleId="33">
    <w:name w:val="Body Text Indent 3"/>
    <w:aliases w:val="Body Text Indent 3 Char1"/>
    <w:basedOn w:val="a4"/>
    <w:link w:val="34"/>
    <w:uiPriority w:val="99"/>
    <w:rsid w:val="008A3706"/>
    <w:pPr>
      <w:spacing w:after="120"/>
      <w:ind w:leftChars="200" w:left="480"/>
    </w:pPr>
    <w:rPr>
      <w:sz w:val="16"/>
      <w:szCs w:val="16"/>
    </w:rPr>
  </w:style>
  <w:style w:type="character" w:customStyle="1" w:styleId="34">
    <w:name w:val="本文縮排 3 字元"/>
    <w:aliases w:val="Body Text Indent 3 Char1 字元"/>
    <w:basedOn w:val="a5"/>
    <w:link w:val="33"/>
    <w:uiPriority w:val="99"/>
    <w:rsid w:val="008A3706"/>
    <w:rPr>
      <w:rFonts w:ascii="Calibri" w:eastAsia="新細明體" w:hAnsi="Calibri" w:cs="Times New Roman"/>
      <w:sz w:val="16"/>
      <w:szCs w:val="16"/>
    </w:rPr>
  </w:style>
  <w:style w:type="character" w:customStyle="1" w:styleId="BodyTextIndent3Char">
    <w:name w:val="Body Text Indent 3 Char"/>
    <w:aliases w:val="Body Text Indent 3 Char1 Char"/>
    <w:uiPriority w:val="99"/>
    <w:rsid w:val="008A3706"/>
    <w:rPr>
      <w:rFonts w:eastAsia="新細明體" w:cs="Times New Roman"/>
      <w:kern w:val="2"/>
      <w:sz w:val="16"/>
      <w:lang w:val="en-US" w:eastAsia="zh-TW"/>
    </w:rPr>
  </w:style>
  <w:style w:type="paragraph" w:customStyle="1" w:styleId="Standard">
    <w:name w:val="Standard"/>
    <w:uiPriority w:val="99"/>
    <w:rsid w:val="008A3706"/>
    <w:pPr>
      <w:widowControl w:val="0"/>
      <w:suppressAutoHyphens/>
      <w:autoSpaceDN w:val="0"/>
      <w:textAlignment w:val="baseline"/>
    </w:pPr>
    <w:rPr>
      <w:rFonts w:ascii="Times New Roman" w:eastAsia="新細明體" w:hAnsi="Times New Roman" w:cs="Times New Roman"/>
      <w:kern w:val="3"/>
      <w:szCs w:val="20"/>
    </w:rPr>
  </w:style>
  <w:style w:type="paragraph" w:customStyle="1" w:styleId="Textbody">
    <w:name w:val="Text body"/>
    <w:basedOn w:val="Standard"/>
    <w:uiPriority w:val="99"/>
    <w:rsid w:val="008A3706"/>
    <w:pPr>
      <w:jc w:val="both"/>
    </w:pPr>
    <w:rPr>
      <w:rFonts w:ascii="標楷體" w:eastAsia="標楷體" w:hAnsi="標楷體" w:cs="標楷體"/>
    </w:rPr>
  </w:style>
  <w:style w:type="paragraph" w:customStyle="1" w:styleId="Textbodyindent">
    <w:name w:val="Text body indent"/>
    <w:basedOn w:val="Standard"/>
    <w:uiPriority w:val="99"/>
    <w:rsid w:val="008A3706"/>
    <w:pPr>
      <w:spacing w:after="120"/>
      <w:ind w:left="480"/>
    </w:pPr>
  </w:style>
  <w:style w:type="paragraph" w:customStyle="1" w:styleId="Default">
    <w:name w:val="Default"/>
    <w:rsid w:val="008A3706"/>
    <w:pPr>
      <w:widowControl w:val="0"/>
      <w:autoSpaceDE w:val="0"/>
      <w:autoSpaceDN w:val="0"/>
      <w:adjustRightInd w:val="0"/>
    </w:pPr>
    <w:rPr>
      <w:rFonts w:ascii="Times New Roman" w:eastAsia="新細明體" w:hAnsi="Times New Roman" w:cs="Times New Roman"/>
      <w:color w:val="000000"/>
      <w:kern w:val="0"/>
      <w:szCs w:val="24"/>
    </w:rPr>
  </w:style>
  <w:style w:type="character" w:styleId="afd">
    <w:name w:val="line number"/>
    <w:uiPriority w:val="99"/>
    <w:semiHidden/>
    <w:rsid w:val="008A3706"/>
    <w:rPr>
      <w:rFonts w:cs="Times New Roman"/>
    </w:rPr>
  </w:style>
  <w:style w:type="paragraph" w:styleId="afe">
    <w:name w:val="Body Text"/>
    <w:aliases w:val="Body Text Char1"/>
    <w:basedOn w:val="a4"/>
    <w:link w:val="aff"/>
    <w:uiPriority w:val="99"/>
    <w:rsid w:val="008A3706"/>
    <w:pPr>
      <w:spacing w:after="120"/>
    </w:pPr>
  </w:style>
  <w:style w:type="character" w:customStyle="1" w:styleId="aff">
    <w:name w:val="本文 字元"/>
    <w:aliases w:val="Body Text Char1 字元"/>
    <w:basedOn w:val="a5"/>
    <w:link w:val="afe"/>
    <w:uiPriority w:val="99"/>
    <w:rsid w:val="008A3706"/>
    <w:rPr>
      <w:rFonts w:ascii="Calibri" w:eastAsia="新細明體" w:hAnsi="Calibri" w:cs="Times New Roman"/>
    </w:rPr>
  </w:style>
  <w:style w:type="character" w:customStyle="1" w:styleId="BodyTextChar">
    <w:name w:val="Body Text Char"/>
    <w:aliases w:val="Body Text Char1 Char"/>
    <w:uiPriority w:val="99"/>
    <w:semiHidden/>
    <w:rsid w:val="008A3706"/>
    <w:rPr>
      <w:rFonts w:eastAsia="新細明體" w:cs="Times New Roman"/>
      <w:kern w:val="2"/>
      <w:sz w:val="24"/>
      <w:lang w:val="en-US" w:eastAsia="zh-TW"/>
    </w:rPr>
  </w:style>
  <w:style w:type="character" w:styleId="aff0">
    <w:name w:val="page number"/>
    <w:uiPriority w:val="99"/>
    <w:rsid w:val="008A3706"/>
    <w:rPr>
      <w:rFonts w:cs="Times New Roman"/>
    </w:rPr>
  </w:style>
  <w:style w:type="paragraph" w:customStyle="1" w:styleId="dash5167-6587-9f4a-982d">
    <w:name w:val="dash5167-6587-9f4a-982d"/>
    <w:basedOn w:val="a4"/>
    <w:uiPriority w:val="99"/>
    <w:rsid w:val="008A3706"/>
    <w:pPr>
      <w:widowControl/>
      <w:spacing w:before="100" w:beforeAutospacing="1" w:after="100" w:afterAutospacing="1"/>
    </w:pPr>
    <w:rPr>
      <w:rFonts w:ascii="Arial Unicode MS" w:hAnsi="Arial Unicode MS" w:cs="Arial Unicode MS"/>
      <w:kern w:val="0"/>
      <w:szCs w:val="24"/>
    </w:rPr>
  </w:style>
  <w:style w:type="paragraph" w:styleId="aff1">
    <w:name w:val="Normal Indent"/>
    <w:basedOn w:val="a4"/>
    <w:uiPriority w:val="99"/>
    <w:rsid w:val="008A3706"/>
    <w:pPr>
      <w:ind w:left="480"/>
    </w:pPr>
    <w:rPr>
      <w:rFonts w:ascii="Times New Roman" w:eastAsia="標楷體" w:hAnsi="Times New Roman"/>
      <w:szCs w:val="20"/>
    </w:rPr>
  </w:style>
  <w:style w:type="table" w:customStyle="1" w:styleId="110">
    <w:name w:val="表格格線11"/>
    <w:uiPriority w:val="99"/>
    <w:rsid w:val="008A3706"/>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3">
    <w:name w:val="處室工作報告"/>
    <w:basedOn w:val="a4"/>
    <w:uiPriority w:val="99"/>
    <w:rsid w:val="008A3706"/>
    <w:pPr>
      <w:numPr>
        <w:numId w:val="1"/>
      </w:numPr>
      <w:spacing w:line="360" w:lineRule="exact"/>
    </w:pPr>
    <w:rPr>
      <w:rFonts w:ascii="Times New Roman" w:eastAsia="標楷體" w:hAnsi="Times New Roman"/>
      <w:bCs/>
      <w:sz w:val="26"/>
      <w:szCs w:val="20"/>
    </w:rPr>
  </w:style>
  <w:style w:type="paragraph" w:customStyle="1" w:styleId="30">
    <w:name w:val="3報告內容"/>
    <w:basedOn w:val="a4"/>
    <w:uiPriority w:val="99"/>
    <w:rsid w:val="008A3706"/>
    <w:pPr>
      <w:numPr>
        <w:numId w:val="2"/>
      </w:numPr>
      <w:spacing w:line="360" w:lineRule="exact"/>
    </w:pPr>
    <w:rPr>
      <w:rFonts w:ascii="Times New Roman" w:eastAsia="標楷體" w:hAnsi="Times New Roman"/>
      <w:sz w:val="26"/>
      <w:szCs w:val="20"/>
    </w:rPr>
  </w:style>
  <w:style w:type="paragraph" w:customStyle="1" w:styleId="25">
    <w:name w:val="2組別"/>
    <w:basedOn w:val="a4"/>
    <w:uiPriority w:val="99"/>
    <w:rsid w:val="008A3706"/>
    <w:pPr>
      <w:spacing w:beforeLines="25" w:afterLines="15" w:line="440" w:lineRule="atLeast"/>
      <w:ind w:leftChars="150" w:left="360"/>
    </w:pPr>
    <w:rPr>
      <w:rFonts w:ascii="標楷體" w:eastAsia="標楷體" w:hAnsi="Times New Roman"/>
      <w:sz w:val="26"/>
      <w:szCs w:val="20"/>
      <w:bdr w:val="single" w:sz="4" w:space="0" w:color="auto"/>
    </w:rPr>
  </w:style>
  <w:style w:type="paragraph" w:customStyle="1" w:styleId="25pt">
    <w:name w:val="樣式 說明 + 行距:  固定行高 25 pt"/>
    <w:basedOn w:val="a4"/>
    <w:uiPriority w:val="99"/>
    <w:rsid w:val="008A3706"/>
    <w:pPr>
      <w:numPr>
        <w:numId w:val="3"/>
      </w:numPr>
      <w:spacing w:line="500" w:lineRule="exact"/>
      <w:ind w:left="1595"/>
    </w:pPr>
    <w:rPr>
      <w:rFonts w:ascii="Arial" w:eastAsia="標楷體" w:hAnsi="Arial" w:cs="新細明體"/>
      <w:sz w:val="32"/>
      <w:szCs w:val="20"/>
    </w:rPr>
  </w:style>
  <w:style w:type="paragraph" w:customStyle="1" w:styleId="11">
    <w:name w:val="1處室別"/>
    <w:basedOn w:val="a4"/>
    <w:uiPriority w:val="99"/>
    <w:rsid w:val="008A3706"/>
    <w:pPr>
      <w:numPr>
        <w:numId w:val="4"/>
      </w:numPr>
    </w:pPr>
    <w:rPr>
      <w:rFonts w:ascii="Times New Roman" w:eastAsia="標楷體" w:hAnsi="Times New Roman"/>
      <w:sz w:val="26"/>
      <w:szCs w:val="20"/>
    </w:rPr>
  </w:style>
  <w:style w:type="paragraph" w:customStyle="1" w:styleId="15">
    <w:name w:val="標題1"/>
    <w:basedOn w:val="a4"/>
    <w:next w:val="afe"/>
    <w:uiPriority w:val="99"/>
    <w:rsid w:val="008A3706"/>
    <w:pPr>
      <w:keepNext/>
      <w:suppressAutoHyphens/>
      <w:spacing w:before="240" w:after="120"/>
    </w:pPr>
    <w:rPr>
      <w:rFonts w:ascii="DejaVu Sans" w:hAnsi="DejaVu Sans" w:cs="DejaVu Sans"/>
      <w:kern w:val="0"/>
      <w:sz w:val="28"/>
      <w:szCs w:val="28"/>
    </w:rPr>
  </w:style>
  <w:style w:type="paragraph" w:customStyle="1" w:styleId="a1">
    <w:name w:val="主旨說明"/>
    <w:basedOn w:val="a4"/>
    <w:uiPriority w:val="99"/>
    <w:rsid w:val="008A3706"/>
    <w:pPr>
      <w:numPr>
        <w:numId w:val="5"/>
      </w:numPr>
      <w:spacing w:line="500" w:lineRule="exact"/>
    </w:pPr>
    <w:rPr>
      <w:rFonts w:ascii="Times New Roman" w:eastAsia="標楷體" w:hAnsi="Times New Roman"/>
      <w:sz w:val="32"/>
      <w:szCs w:val="32"/>
    </w:rPr>
  </w:style>
  <w:style w:type="character" w:styleId="aff2">
    <w:name w:val="annotation reference"/>
    <w:uiPriority w:val="99"/>
    <w:semiHidden/>
    <w:rsid w:val="008A3706"/>
    <w:rPr>
      <w:rFonts w:cs="Times New Roman"/>
      <w:sz w:val="18"/>
    </w:rPr>
  </w:style>
  <w:style w:type="paragraph" w:styleId="aff3">
    <w:name w:val="annotation text"/>
    <w:aliases w:val="Comment Text Char1"/>
    <w:basedOn w:val="a4"/>
    <w:link w:val="aff4"/>
    <w:uiPriority w:val="99"/>
    <w:semiHidden/>
    <w:rsid w:val="008A3706"/>
    <w:rPr>
      <w:rFonts w:ascii="Times New Roman" w:eastAsia="標楷體" w:hAnsi="Times New Roman"/>
      <w:szCs w:val="20"/>
    </w:rPr>
  </w:style>
  <w:style w:type="character" w:customStyle="1" w:styleId="aff4">
    <w:name w:val="註解文字 字元"/>
    <w:aliases w:val="Comment Text Char1 字元"/>
    <w:basedOn w:val="a5"/>
    <w:link w:val="aff3"/>
    <w:uiPriority w:val="99"/>
    <w:semiHidden/>
    <w:rsid w:val="008A3706"/>
    <w:rPr>
      <w:rFonts w:ascii="Times New Roman" w:eastAsia="標楷體" w:hAnsi="Times New Roman" w:cs="Times New Roman"/>
      <w:szCs w:val="20"/>
    </w:rPr>
  </w:style>
  <w:style w:type="character" w:customStyle="1" w:styleId="CommentTextChar">
    <w:name w:val="Comment Text Char"/>
    <w:aliases w:val="Comment Text Char1 Char"/>
    <w:uiPriority w:val="99"/>
    <w:rsid w:val="008A3706"/>
    <w:rPr>
      <w:rFonts w:eastAsia="標楷體" w:cs="Times New Roman"/>
      <w:kern w:val="2"/>
      <w:sz w:val="24"/>
      <w:lang w:val="en-US" w:eastAsia="zh-TW"/>
    </w:rPr>
  </w:style>
  <w:style w:type="paragraph" w:styleId="aff5">
    <w:name w:val="annotation subject"/>
    <w:aliases w:val="Comment Subject Char1"/>
    <w:basedOn w:val="aff3"/>
    <w:next w:val="aff3"/>
    <w:link w:val="aff6"/>
    <w:uiPriority w:val="99"/>
    <w:semiHidden/>
    <w:rsid w:val="008A3706"/>
    <w:rPr>
      <w:b/>
      <w:bCs/>
      <w:szCs w:val="24"/>
    </w:rPr>
  </w:style>
  <w:style w:type="character" w:customStyle="1" w:styleId="aff6">
    <w:name w:val="註解主旨 字元"/>
    <w:aliases w:val="Comment Subject Char1 字元"/>
    <w:basedOn w:val="aff4"/>
    <w:link w:val="aff5"/>
    <w:uiPriority w:val="99"/>
    <w:semiHidden/>
    <w:rsid w:val="008A3706"/>
    <w:rPr>
      <w:rFonts w:ascii="Times New Roman" w:eastAsia="標楷體" w:hAnsi="Times New Roman" w:cs="Times New Roman"/>
      <w:b/>
      <w:bCs/>
      <w:szCs w:val="24"/>
    </w:rPr>
  </w:style>
  <w:style w:type="character" w:customStyle="1" w:styleId="CommentSubjectChar">
    <w:name w:val="Comment Subject Char"/>
    <w:aliases w:val="Comment Subject Char1 Char"/>
    <w:uiPriority w:val="99"/>
    <w:rsid w:val="008A3706"/>
    <w:rPr>
      <w:rFonts w:ascii="Times New Roman" w:eastAsia="新細明體" w:hAnsi="Times New Roman" w:cs="Times New Roman"/>
      <w:b/>
      <w:kern w:val="2"/>
      <w:sz w:val="20"/>
      <w:szCs w:val="20"/>
      <w:lang w:val="en-US" w:eastAsia="zh-TW"/>
    </w:rPr>
  </w:style>
  <w:style w:type="character" w:styleId="aff7">
    <w:name w:val="Hyperlink"/>
    <w:uiPriority w:val="99"/>
    <w:rsid w:val="008A3706"/>
    <w:rPr>
      <w:rFonts w:cs="Times New Roman"/>
      <w:color w:val="0000FF"/>
      <w:u w:val="single"/>
    </w:rPr>
  </w:style>
  <w:style w:type="paragraph" w:customStyle="1" w:styleId="xl27">
    <w:name w:val="xl27"/>
    <w:basedOn w:val="a4"/>
    <w:uiPriority w:val="99"/>
    <w:rsid w:val="008A3706"/>
    <w:pPr>
      <w:widowControl/>
      <w:pBdr>
        <w:left w:val="single" w:sz="4" w:space="0" w:color="auto"/>
        <w:bottom w:val="single" w:sz="8" w:space="0" w:color="auto"/>
        <w:right w:val="single" w:sz="4" w:space="0" w:color="auto"/>
      </w:pBdr>
      <w:spacing w:before="100" w:beforeAutospacing="1" w:after="100" w:afterAutospacing="1"/>
      <w:jc w:val="center"/>
    </w:pPr>
    <w:rPr>
      <w:rFonts w:ascii="新細明體" w:hAnsi="新細明體"/>
      <w:kern w:val="0"/>
      <w:sz w:val="20"/>
      <w:szCs w:val="20"/>
    </w:rPr>
  </w:style>
  <w:style w:type="paragraph" w:customStyle="1" w:styleId="style8">
    <w:name w:val="style8"/>
    <w:basedOn w:val="a4"/>
    <w:uiPriority w:val="99"/>
    <w:rsid w:val="008A3706"/>
    <w:pPr>
      <w:widowControl/>
      <w:spacing w:before="100" w:beforeAutospacing="1" w:after="100" w:afterAutospacing="1"/>
    </w:pPr>
    <w:rPr>
      <w:rFonts w:ascii="新細明體" w:hAnsi="新細明體" w:cs="新細明體"/>
      <w:color w:val="000033"/>
      <w:kern w:val="0"/>
      <w:szCs w:val="24"/>
    </w:rPr>
  </w:style>
  <w:style w:type="character" w:styleId="aff8">
    <w:name w:val="Strong"/>
    <w:uiPriority w:val="99"/>
    <w:qFormat/>
    <w:rsid w:val="008A3706"/>
    <w:rPr>
      <w:rFonts w:cs="Times New Roman"/>
      <w:b/>
    </w:rPr>
  </w:style>
  <w:style w:type="paragraph" w:customStyle="1" w:styleId="p">
    <w:name w:val="p"/>
    <w:basedOn w:val="a4"/>
    <w:uiPriority w:val="99"/>
    <w:rsid w:val="008A3706"/>
    <w:pPr>
      <w:widowControl/>
      <w:spacing w:before="100" w:beforeAutospacing="1" w:after="100" w:afterAutospacing="1" w:line="400" w:lineRule="atLeast"/>
      <w:ind w:left="856" w:right="856" w:firstLine="480"/>
    </w:pPr>
    <w:rPr>
      <w:rFonts w:ascii="新細明體" w:hAnsi="新細明體" w:cs="新細明體"/>
      <w:color w:val="000000"/>
      <w:kern w:val="0"/>
      <w:szCs w:val="24"/>
    </w:rPr>
  </w:style>
  <w:style w:type="paragraph" w:customStyle="1" w:styleId="p3">
    <w:name w:val="p3"/>
    <w:basedOn w:val="a4"/>
    <w:uiPriority w:val="99"/>
    <w:rsid w:val="008A3706"/>
    <w:pPr>
      <w:widowControl/>
      <w:spacing w:before="100" w:beforeAutospacing="1" w:after="100" w:afterAutospacing="1" w:line="400" w:lineRule="atLeast"/>
      <w:ind w:left="480" w:right="856" w:hanging="480"/>
    </w:pPr>
    <w:rPr>
      <w:rFonts w:ascii="新細明體" w:hAnsi="新細明體" w:cs="新細明體"/>
      <w:color w:val="000000"/>
      <w:kern w:val="0"/>
      <w:szCs w:val="24"/>
    </w:rPr>
  </w:style>
  <w:style w:type="character" w:customStyle="1" w:styleId="style21">
    <w:name w:val="style21"/>
    <w:uiPriority w:val="99"/>
    <w:rsid w:val="008A3706"/>
    <w:rPr>
      <w:sz w:val="18"/>
    </w:rPr>
  </w:style>
  <w:style w:type="character" w:customStyle="1" w:styleId="unnamed1">
    <w:name w:val="unnamed1"/>
    <w:uiPriority w:val="99"/>
    <w:rsid w:val="008A3706"/>
    <w:rPr>
      <w:rFonts w:cs="Times New Roman"/>
    </w:rPr>
  </w:style>
  <w:style w:type="character" w:customStyle="1" w:styleId="a61">
    <w:name w:val="a61"/>
    <w:uiPriority w:val="99"/>
    <w:rsid w:val="008A3706"/>
    <w:rPr>
      <w:rFonts w:ascii="s?u" w:hAnsi="s?u"/>
      <w:color w:val="auto"/>
      <w:sz w:val="18"/>
    </w:rPr>
  </w:style>
  <w:style w:type="paragraph" w:customStyle="1" w:styleId="aff9">
    <w:name w:val="一、"/>
    <w:basedOn w:val="a4"/>
    <w:autoRedefine/>
    <w:uiPriority w:val="99"/>
    <w:rsid w:val="008A3706"/>
    <w:pPr>
      <w:spacing w:line="480" w:lineRule="exact"/>
    </w:pPr>
    <w:rPr>
      <w:rFonts w:ascii="Times New Roman" w:eastAsia="標楷體" w:hAnsi="Times New Roman"/>
      <w:szCs w:val="24"/>
    </w:rPr>
  </w:style>
  <w:style w:type="paragraph" w:customStyle="1" w:styleId="a">
    <w:name w:val="(一)"/>
    <w:basedOn w:val="aff9"/>
    <w:link w:val="affa"/>
    <w:uiPriority w:val="99"/>
    <w:rsid w:val="008A3706"/>
    <w:pPr>
      <w:numPr>
        <w:ilvl w:val="2"/>
        <w:numId w:val="6"/>
      </w:numPr>
    </w:pPr>
    <w:rPr>
      <w:kern w:val="0"/>
      <w:sz w:val="20"/>
    </w:rPr>
  </w:style>
  <w:style w:type="paragraph" w:customStyle="1" w:styleId="affb">
    <w:name w:val="齊"/>
    <w:basedOn w:val="a4"/>
    <w:uiPriority w:val="99"/>
    <w:rsid w:val="008A3706"/>
    <w:pPr>
      <w:spacing w:line="440" w:lineRule="exact"/>
    </w:pPr>
    <w:rPr>
      <w:rFonts w:ascii="Times New Roman" w:eastAsia="標楷體" w:hAnsi="Times New Roman"/>
      <w:sz w:val="28"/>
      <w:szCs w:val="24"/>
    </w:rPr>
  </w:style>
  <w:style w:type="paragraph" w:customStyle="1" w:styleId="120">
    <w:name w:val="12表中"/>
    <w:basedOn w:val="a4"/>
    <w:uiPriority w:val="99"/>
    <w:rsid w:val="008A3706"/>
    <w:pPr>
      <w:adjustRightInd w:val="0"/>
      <w:spacing w:line="320" w:lineRule="exact"/>
      <w:jc w:val="center"/>
      <w:textAlignment w:val="baseline"/>
    </w:pPr>
    <w:rPr>
      <w:rFonts w:ascii="標楷體" w:eastAsia="標楷體" w:hAnsi="Times New Roman"/>
      <w:kern w:val="0"/>
      <w:szCs w:val="20"/>
    </w:rPr>
  </w:style>
  <w:style w:type="paragraph" w:styleId="26">
    <w:name w:val="Body Text 2"/>
    <w:aliases w:val="Body Text 2 Char1"/>
    <w:basedOn w:val="a4"/>
    <w:link w:val="27"/>
    <w:uiPriority w:val="99"/>
    <w:rsid w:val="008A3706"/>
    <w:pPr>
      <w:spacing w:after="120" w:line="480" w:lineRule="auto"/>
    </w:pPr>
    <w:rPr>
      <w:rFonts w:ascii="Times New Roman" w:hAnsi="Times New Roman"/>
      <w:szCs w:val="24"/>
    </w:rPr>
  </w:style>
  <w:style w:type="character" w:customStyle="1" w:styleId="27">
    <w:name w:val="本文 2 字元"/>
    <w:aliases w:val="Body Text 2 Char1 字元"/>
    <w:basedOn w:val="a5"/>
    <w:link w:val="26"/>
    <w:uiPriority w:val="99"/>
    <w:rsid w:val="008A3706"/>
    <w:rPr>
      <w:rFonts w:ascii="Times New Roman" w:eastAsia="新細明體" w:hAnsi="Times New Roman" w:cs="Times New Roman"/>
      <w:szCs w:val="24"/>
    </w:rPr>
  </w:style>
  <w:style w:type="character" w:customStyle="1" w:styleId="BodyText2Char">
    <w:name w:val="Body Text 2 Char"/>
    <w:aliases w:val="Body Text 2 Char1 Char"/>
    <w:uiPriority w:val="99"/>
    <w:rsid w:val="008A3706"/>
    <w:rPr>
      <w:rFonts w:eastAsia="新細明體" w:cs="Times New Roman"/>
      <w:kern w:val="2"/>
      <w:sz w:val="24"/>
      <w:lang w:val="en-US" w:eastAsia="zh-TW"/>
    </w:rPr>
  </w:style>
  <w:style w:type="paragraph" w:styleId="affc">
    <w:name w:val="endnote text"/>
    <w:aliases w:val="Endnote Text Char1"/>
    <w:basedOn w:val="a4"/>
    <w:link w:val="affd"/>
    <w:uiPriority w:val="99"/>
    <w:semiHidden/>
    <w:rsid w:val="008A3706"/>
    <w:pPr>
      <w:adjustRightInd w:val="0"/>
    </w:pPr>
    <w:rPr>
      <w:rFonts w:ascii="細明體" w:eastAsia="細明體" w:hAnsi="Times New Roman"/>
      <w:kern w:val="0"/>
      <w:szCs w:val="20"/>
    </w:rPr>
  </w:style>
  <w:style w:type="character" w:customStyle="1" w:styleId="affd">
    <w:name w:val="章節附註文字 字元"/>
    <w:aliases w:val="Endnote Text Char1 字元"/>
    <w:basedOn w:val="a5"/>
    <w:link w:val="affc"/>
    <w:uiPriority w:val="99"/>
    <w:semiHidden/>
    <w:rsid w:val="008A3706"/>
    <w:rPr>
      <w:rFonts w:ascii="細明體" w:eastAsia="細明體" w:hAnsi="Times New Roman" w:cs="Times New Roman"/>
      <w:kern w:val="0"/>
      <w:szCs w:val="20"/>
    </w:rPr>
  </w:style>
  <w:style w:type="character" w:customStyle="1" w:styleId="EndnoteTextChar">
    <w:name w:val="Endnote Text Char"/>
    <w:aliases w:val="Endnote Text Char1 Char"/>
    <w:uiPriority w:val="99"/>
    <w:rsid w:val="008A3706"/>
    <w:rPr>
      <w:rFonts w:ascii="細明體" w:eastAsia="細明體" w:cs="Times New Roman"/>
      <w:sz w:val="24"/>
      <w:lang w:val="en-US" w:eastAsia="zh-TW"/>
    </w:rPr>
  </w:style>
  <w:style w:type="character" w:customStyle="1" w:styleId="fonestyle8">
    <w:name w:val="fone style8"/>
    <w:uiPriority w:val="99"/>
    <w:rsid w:val="008A3706"/>
    <w:rPr>
      <w:rFonts w:cs="Times New Roman"/>
    </w:rPr>
  </w:style>
  <w:style w:type="paragraph" w:customStyle="1" w:styleId="affe">
    <w:name w:val="標題一"/>
    <w:basedOn w:val="a4"/>
    <w:autoRedefine/>
    <w:uiPriority w:val="99"/>
    <w:rsid w:val="008A3706"/>
    <w:pPr>
      <w:pBdr>
        <w:top w:val="dotted" w:sz="4" w:space="1" w:color="auto"/>
        <w:bottom w:val="threeDEngrave" w:sz="6" w:space="1" w:color="auto"/>
      </w:pBdr>
      <w:shd w:val="pct10" w:color="auto" w:fill="FFFFFF"/>
      <w:adjustRightInd w:val="0"/>
      <w:spacing w:after="240" w:line="360" w:lineRule="atLeast"/>
      <w:jc w:val="center"/>
      <w:textAlignment w:val="baseline"/>
    </w:pPr>
    <w:rPr>
      <w:rFonts w:ascii="標楷體" w:eastAsia="標楷體" w:hAnsi="Times New Roman"/>
      <w:spacing w:val="6"/>
      <w:kern w:val="0"/>
      <w:sz w:val="36"/>
      <w:szCs w:val="20"/>
    </w:rPr>
  </w:style>
  <w:style w:type="paragraph" w:styleId="HTML">
    <w:name w:val="HTML Preformatted"/>
    <w:aliases w:val="HTML Preformatted Char1"/>
    <w:basedOn w:val="a4"/>
    <w:link w:val="HTML0"/>
    <w:uiPriority w:val="99"/>
    <w:rsid w:val="008A3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kern w:val="0"/>
      <w:sz w:val="20"/>
      <w:szCs w:val="20"/>
    </w:rPr>
  </w:style>
  <w:style w:type="character" w:customStyle="1" w:styleId="HTML0">
    <w:name w:val="HTML 預設格式 字元"/>
    <w:aliases w:val="HTML Preformatted Char1 字元"/>
    <w:basedOn w:val="a5"/>
    <w:link w:val="HTML"/>
    <w:uiPriority w:val="99"/>
    <w:rsid w:val="008A3706"/>
    <w:rPr>
      <w:rFonts w:ascii="細明體" w:eastAsia="細明體" w:hAnsi="Courier New" w:cs="Times New Roman"/>
      <w:kern w:val="0"/>
      <w:sz w:val="20"/>
      <w:szCs w:val="20"/>
    </w:rPr>
  </w:style>
  <w:style w:type="character" w:customStyle="1" w:styleId="HTMLPreformattedChar">
    <w:name w:val="HTML Preformatted Char"/>
    <w:aliases w:val="HTML Preformatted Char1 Char"/>
    <w:uiPriority w:val="99"/>
    <w:rsid w:val="008A3706"/>
    <w:rPr>
      <w:rFonts w:ascii="細明體" w:eastAsia="細明體" w:hAnsi="Courier New" w:cs="Times New Roman"/>
      <w:lang w:val="en-US" w:eastAsia="zh-TW"/>
    </w:rPr>
  </w:style>
  <w:style w:type="paragraph" w:styleId="afff">
    <w:name w:val="Date"/>
    <w:aliases w:val="Date Char1"/>
    <w:basedOn w:val="a4"/>
    <w:next w:val="a4"/>
    <w:link w:val="afff0"/>
    <w:uiPriority w:val="99"/>
    <w:rsid w:val="008A3706"/>
    <w:pPr>
      <w:jc w:val="right"/>
    </w:pPr>
    <w:rPr>
      <w:rFonts w:ascii="新細明體" w:hAnsi="Times New Roman"/>
      <w:kern w:val="0"/>
      <w:sz w:val="20"/>
      <w:szCs w:val="24"/>
    </w:rPr>
  </w:style>
  <w:style w:type="character" w:customStyle="1" w:styleId="afff0">
    <w:name w:val="日期 字元"/>
    <w:aliases w:val="Date Char1 字元"/>
    <w:basedOn w:val="a5"/>
    <w:link w:val="afff"/>
    <w:uiPriority w:val="99"/>
    <w:rsid w:val="008A3706"/>
    <w:rPr>
      <w:rFonts w:ascii="新細明體" w:eastAsia="新細明體" w:hAnsi="Times New Roman" w:cs="Times New Roman"/>
      <w:kern w:val="0"/>
      <w:sz w:val="20"/>
      <w:szCs w:val="24"/>
    </w:rPr>
  </w:style>
  <w:style w:type="character" w:customStyle="1" w:styleId="DateChar">
    <w:name w:val="Date Char"/>
    <w:aliases w:val="Date Char1 Char"/>
    <w:uiPriority w:val="99"/>
    <w:rsid w:val="008A3706"/>
    <w:rPr>
      <w:rFonts w:ascii="新細明體" w:eastAsia="新細明體" w:cs="Times New Roman"/>
      <w:lang w:val="en-US" w:eastAsia="zh-TW"/>
    </w:rPr>
  </w:style>
  <w:style w:type="character" w:styleId="afff1">
    <w:name w:val="FollowedHyperlink"/>
    <w:uiPriority w:val="99"/>
    <w:rsid w:val="008A3706"/>
    <w:rPr>
      <w:rFonts w:cs="Times New Roman"/>
      <w:color w:val="800080"/>
      <w:u w:val="single"/>
    </w:rPr>
  </w:style>
  <w:style w:type="paragraph" w:customStyle="1" w:styleId="font5">
    <w:name w:val="font5"/>
    <w:basedOn w:val="a4"/>
    <w:uiPriority w:val="99"/>
    <w:rsid w:val="008A3706"/>
    <w:pPr>
      <w:widowControl/>
      <w:spacing w:before="100" w:beforeAutospacing="1" w:after="100" w:afterAutospacing="1"/>
    </w:pPr>
    <w:rPr>
      <w:rFonts w:ascii="新細明體" w:hAnsi="新細明體" w:cs="新細明體"/>
      <w:kern w:val="0"/>
      <w:sz w:val="18"/>
      <w:szCs w:val="18"/>
    </w:rPr>
  </w:style>
  <w:style w:type="paragraph" w:customStyle="1" w:styleId="font6">
    <w:name w:val="font6"/>
    <w:basedOn w:val="a4"/>
    <w:uiPriority w:val="99"/>
    <w:rsid w:val="008A3706"/>
    <w:pPr>
      <w:widowControl/>
      <w:spacing w:before="100" w:beforeAutospacing="1" w:after="100" w:afterAutospacing="1"/>
    </w:pPr>
    <w:rPr>
      <w:rFonts w:ascii="新細明體" w:hAnsi="新細明體" w:cs="新細明體"/>
      <w:color w:val="800080"/>
      <w:kern w:val="0"/>
      <w:szCs w:val="24"/>
      <w:u w:val="single"/>
    </w:rPr>
  </w:style>
  <w:style w:type="paragraph" w:customStyle="1" w:styleId="font7">
    <w:name w:val="font7"/>
    <w:basedOn w:val="a4"/>
    <w:uiPriority w:val="99"/>
    <w:rsid w:val="008A3706"/>
    <w:pPr>
      <w:widowControl/>
      <w:spacing w:before="100" w:beforeAutospacing="1" w:after="100" w:afterAutospacing="1"/>
    </w:pPr>
    <w:rPr>
      <w:rFonts w:ascii="Times New Roman" w:hAnsi="Times New Roman"/>
      <w:kern w:val="0"/>
      <w:szCs w:val="24"/>
    </w:rPr>
  </w:style>
  <w:style w:type="paragraph" w:customStyle="1" w:styleId="font8">
    <w:name w:val="font8"/>
    <w:basedOn w:val="a4"/>
    <w:uiPriority w:val="99"/>
    <w:rsid w:val="008A3706"/>
    <w:pPr>
      <w:widowControl/>
      <w:spacing w:before="100" w:beforeAutospacing="1" w:after="100" w:afterAutospacing="1"/>
    </w:pPr>
    <w:rPr>
      <w:rFonts w:ascii="標楷體" w:eastAsia="標楷體" w:hAnsi="標楷體" w:cs="新細明體"/>
      <w:kern w:val="0"/>
      <w:szCs w:val="24"/>
    </w:rPr>
  </w:style>
  <w:style w:type="paragraph" w:customStyle="1" w:styleId="font9">
    <w:name w:val="font9"/>
    <w:basedOn w:val="a4"/>
    <w:uiPriority w:val="99"/>
    <w:rsid w:val="008A3706"/>
    <w:pPr>
      <w:widowControl/>
      <w:spacing w:before="100" w:beforeAutospacing="1" w:after="100" w:afterAutospacing="1"/>
    </w:pPr>
    <w:rPr>
      <w:rFonts w:ascii="Times New Roman" w:hAnsi="Times New Roman"/>
      <w:kern w:val="0"/>
      <w:sz w:val="28"/>
      <w:szCs w:val="28"/>
    </w:rPr>
  </w:style>
  <w:style w:type="paragraph" w:customStyle="1" w:styleId="font10">
    <w:name w:val="font10"/>
    <w:basedOn w:val="a4"/>
    <w:uiPriority w:val="99"/>
    <w:rsid w:val="008A3706"/>
    <w:pPr>
      <w:widowControl/>
      <w:spacing w:before="100" w:beforeAutospacing="1" w:after="100" w:afterAutospacing="1"/>
    </w:pPr>
    <w:rPr>
      <w:rFonts w:ascii="標楷體" w:eastAsia="標楷體" w:hAnsi="標楷體" w:cs="新細明體"/>
      <w:kern w:val="0"/>
      <w:sz w:val="28"/>
      <w:szCs w:val="28"/>
    </w:rPr>
  </w:style>
  <w:style w:type="paragraph" w:customStyle="1" w:styleId="xl65">
    <w:name w:val="xl65"/>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66">
    <w:name w:val="xl66"/>
    <w:basedOn w:val="a4"/>
    <w:uiPriority w:val="99"/>
    <w:rsid w:val="008A3706"/>
    <w:pPr>
      <w:widowControl/>
      <w:spacing w:before="100" w:beforeAutospacing="1" w:after="100" w:afterAutospacing="1"/>
    </w:pPr>
    <w:rPr>
      <w:rFonts w:ascii="標楷體" w:eastAsia="標楷體" w:hAnsi="標楷體" w:cs="新細明體"/>
      <w:kern w:val="0"/>
      <w:szCs w:val="24"/>
    </w:rPr>
  </w:style>
  <w:style w:type="paragraph" w:customStyle="1" w:styleId="xl67">
    <w:name w:val="xl67"/>
    <w:basedOn w:val="a4"/>
    <w:uiPriority w:val="99"/>
    <w:rsid w:val="008A3706"/>
    <w:pPr>
      <w:widowControl/>
      <w:spacing w:before="100" w:beforeAutospacing="1" w:after="100" w:afterAutospacing="1"/>
      <w:jc w:val="center"/>
    </w:pPr>
    <w:rPr>
      <w:rFonts w:ascii="標楷體" w:eastAsia="標楷體" w:hAnsi="標楷體" w:cs="新細明體"/>
      <w:kern w:val="0"/>
      <w:szCs w:val="24"/>
    </w:rPr>
  </w:style>
  <w:style w:type="paragraph" w:customStyle="1" w:styleId="xl68">
    <w:name w:val="xl68"/>
    <w:basedOn w:val="a4"/>
    <w:uiPriority w:val="99"/>
    <w:rsid w:val="008A3706"/>
    <w:pPr>
      <w:widowControl/>
      <w:spacing w:before="100" w:beforeAutospacing="1" w:after="100" w:afterAutospacing="1"/>
      <w:jc w:val="center"/>
    </w:pPr>
    <w:rPr>
      <w:rFonts w:ascii="標楷體" w:eastAsia="標楷體" w:hAnsi="標楷體" w:cs="新細明體"/>
      <w:kern w:val="0"/>
      <w:szCs w:val="24"/>
    </w:rPr>
  </w:style>
  <w:style w:type="paragraph" w:customStyle="1" w:styleId="xl69">
    <w:name w:val="xl69"/>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70">
    <w:name w:val="xl70"/>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b/>
      <w:bCs/>
      <w:kern w:val="0"/>
      <w:szCs w:val="24"/>
    </w:rPr>
  </w:style>
  <w:style w:type="paragraph" w:customStyle="1" w:styleId="xl71">
    <w:name w:val="xl71"/>
    <w:basedOn w:val="a4"/>
    <w:uiPriority w:val="99"/>
    <w:rsid w:val="008A3706"/>
    <w:pPr>
      <w:widowControl/>
      <w:spacing w:before="100" w:beforeAutospacing="1" w:after="100" w:afterAutospacing="1"/>
    </w:pPr>
    <w:rPr>
      <w:rFonts w:ascii="新細明體" w:hAnsi="新細明體" w:cs="新細明體"/>
      <w:b/>
      <w:bCs/>
      <w:kern w:val="0"/>
      <w:szCs w:val="24"/>
    </w:rPr>
  </w:style>
  <w:style w:type="paragraph" w:customStyle="1" w:styleId="xl72">
    <w:name w:val="xl72"/>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Cs w:val="24"/>
    </w:rPr>
  </w:style>
  <w:style w:type="paragraph" w:customStyle="1" w:styleId="xl73">
    <w:name w:val="xl73"/>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Cs w:val="24"/>
    </w:rPr>
  </w:style>
  <w:style w:type="paragraph" w:customStyle="1" w:styleId="xl74">
    <w:name w:val="xl74"/>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75">
    <w:name w:val="xl75"/>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76">
    <w:name w:val="xl76"/>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77">
    <w:name w:val="xl77"/>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szCs w:val="24"/>
    </w:rPr>
  </w:style>
  <w:style w:type="paragraph" w:customStyle="1" w:styleId="xl78">
    <w:name w:val="xl78"/>
    <w:basedOn w:val="a4"/>
    <w:uiPriority w:val="99"/>
    <w:rsid w:val="008A3706"/>
    <w:pPr>
      <w:widowControl/>
      <w:spacing w:before="100" w:beforeAutospacing="1" w:after="100" w:afterAutospacing="1"/>
      <w:jc w:val="center"/>
    </w:pPr>
    <w:rPr>
      <w:rFonts w:ascii="Times New Roman" w:hAnsi="Times New Roman"/>
      <w:kern w:val="0"/>
      <w:sz w:val="28"/>
      <w:szCs w:val="28"/>
    </w:rPr>
  </w:style>
  <w:style w:type="paragraph" w:customStyle="1" w:styleId="xl79">
    <w:name w:val="xl79"/>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80">
    <w:name w:val="xl80"/>
    <w:basedOn w:val="a4"/>
    <w:uiPriority w:val="99"/>
    <w:rsid w:val="008A3706"/>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標楷體" w:eastAsia="標楷體" w:hAnsi="標楷體" w:cs="新細明體"/>
      <w:kern w:val="0"/>
      <w:szCs w:val="24"/>
    </w:rPr>
  </w:style>
  <w:style w:type="paragraph" w:customStyle="1" w:styleId="xl81">
    <w:name w:val="xl81"/>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character" w:styleId="afff2">
    <w:name w:val="Emphasis"/>
    <w:uiPriority w:val="99"/>
    <w:qFormat/>
    <w:rsid w:val="008A3706"/>
    <w:rPr>
      <w:rFonts w:cs="Times New Roman"/>
      <w:i/>
    </w:rPr>
  </w:style>
  <w:style w:type="paragraph" w:styleId="afff3">
    <w:name w:val="List Bullet"/>
    <w:basedOn w:val="a4"/>
    <w:autoRedefine/>
    <w:uiPriority w:val="99"/>
    <w:rsid w:val="008A3706"/>
    <w:pPr>
      <w:tabs>
        <w:tab w:val="num" w:pos="361"/>
      </w:tabs>
      <w:ind w:leftChars="200" w:left="361" w:hangingChars="200" w:hanging="360"/>
    </w:pPr>
    <w:rPr>
      <w:rFonts w:ascii="Times New Roman" w:hAnsi="Times New Roman"/>
      <w:szCs w:val="24"/>
    </w:rPr>
  </w:style>
  <w:style w:type="paragraph" w:customStyle="1" w:styleId="xl17">
    <w:name w:val="xl17"/>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szCs w:val="24"/>
    </w:rPr>
  </w:style>
  <w:style w:type="paragraph" w:customStyle="1" w:styleId="xl18">
    <w:name w:val="xl18"/>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19">
    <w:name w:val="xl19"/>
    <w:basedOn w:val="a4"/>
    <w:uiPriority w:val="99"/>
    <w:rsid w:val="008A3706"/>
    <w:pPr>
      <w:widowControl/>
      <w:spacing w:before="100" w:beforeAutospacing="1" w:after="100" w:afterAutospacing="1"/>
    </w:pPr>
    <w:rPr>
      <w:rFonts w:ascii="新細明體" w:hAnsi="新細明體" w:cs="新細明體"/>
      <w:kern w:val="0"/>
      <w:szCs w:val="24"/>
    </w:rPr>
  </w:style>
  <w:style w:type="paragraph" w:customStyle="1" w:styleId="xl20">
    <w:name w:val="xl20"/>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21">
    <w:name w:val="xl21"/>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szCs w:val="24"/>
    </w:rPr>
  </w:style>
  <w:style w:type="paragraph" w:customStyle="1" w:styleId="xl22">
    <w:name w:val="xl22"/>
    <w:basedOn w:val="a4"/>
    <w:uiPriority w:val="99"/>
    <w:rsid w:val="008A3706"/>
    <w:pPr>
      <w:widowControl/>
      <w:spacing w:before="100" w:beforeAutospacing="1" w:after="100" w:afterAutospacing="1"/>
      <w:jc w:val="center"/>
    </w:pPr>
    <w:rPr>
      <w:rFonts w:ascii="新細明體" w:hAnsi="新細明體" w:cs="新細明體"/>
      <w:kern w:val="0"/>
      <w:szCs w:val="24"/>
    </w:rPr>
  </w:style>
  <w:style w:type="paragraph" w:customStyle="1" w:styleId="xl23">
    <w:name w:val="xl23"/>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24">
    <w:name w:val="xl24"/>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25">
    <w:name w:val="xl25"/>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26">
    <w:name w:val="xl26"/>
    <w:basedOn w:val="a4"/>
    <w:uiPriority w:val="99"/>
    <w:rsid w:val="008A3706"/>
    <w:pPr>
      <w:widowControl/>
      <w:spacing w:before="100" w:beforeAutospacing="1" w:after="100" w:afterAutospacing="1"/>
      <w:jc w:val="center"/>
    </w:pPr>
    <w:rPr>
      <w:rFonts w:ascii="新細明體" w:hAnsi="新細明體" w:cs="新細明體"/>
      <w:kern w:val="0"/>
      <w:szCs w:val="24"/>
    </w:rPr>
  </w:style>
  <w:style w:type="paragraph" w:customStyle="1" w:styleId="xl29">
    <w:name w:val="xl29"/>
    <w:basedOn w:val="a4"/>
    <w:uiPriority w:val="99"/>
    <w:rsid w:val="008A3706"/>
    <w:pPr>
      <w:widowControl/>
      <w:pBdr>
        <w:top w:val="single" w:sz="4" w:space="0" w:color="auto"/>
        <w:left w:val="single" w:sz="4" w:space="0" w:color="auto"/>
        <w:bottom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30">
    <w:name w:val="xl30"/>
    <w:basedOn w:val="a4"/>
    <w:uiPriority w:val="99"/>
    <w:rsid w:val="008A3706"/>
    <w:pPr>
      <w:widowControl/>
      <w:pBdr>
        <w:top w:val="single" w:sz="4" w:space="0" w:color="auto"/>
        <w:left w:val="single" w:sz="4" w:space="0" w:color="auto"/>
        <w:right w:val="single" w:sz="4" w:space="0" w:color="auto"/>
      </w:pBdr>
      <w:spacing w:before="100" w:beforeAutospacing="1" w:after="100" w:afterAutospacing="1"/>
    </w:pPr>
    <w:rPr>
      <w:rFonts w:ascii="新細明體" w:hAnsi="新細明體" w:cs="新細明體"/>
      <w:kern w:val="0"/>
      <w:szCs w:val="24"/>
    </w:rPr>
  </w:style>
  <w:style w:type="paragraph" w:customStyle="1" w:styleId="xl31">
    <w:name w:val="xl31"/>
    <w:basedOn w:val="a4"/>
    <w:uiPriority w:val="99"/>
    <w:rsid w:val="008A3706"/>
    <w:pPr>
      <w:widowControl/>
      <w:pBdr>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szCs w:val="24"/>
    </w:rPr>
  </w:style>
  <w:style w:type="paragraph" w:customStyle="1" w:styleId="xl32">
    <w:name w:val="xl32"/>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szCs w:val="24"/>
    </w:rPr>
  </w:style>
  <w:style w:type="paragraph" w:customStyle="1" w:styleId="xl33">
    <w:name w:val="xl33"/>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kern w:val="0"/>
      <w:szCs w:val="24"/>
    </w:rPr>
  </w:style>
  <w:style w:type="paragraph" w:customStyle="1" w:styleId="xl34">
    <w:name w:val="xl34"/>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kern w:val="0"/>
      <w:szCs w:val="24"/>
    </w:rPr>
  </w:style>
  <w:style w:type="paragraph" w:customStyle="1" w:styleId="xl35">
    <w:name w:val="xl35"/>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FF0000"/>
      <w:kern w:val="0"/>
      <w:szCs w:val="24"/>
    </w:rPr>
  </w:style>
  <w:style w:type="paragraph" w:customStyle="1" w:styleId="xl36">
    <w:name w:val="xl36"/>
    <w:basedOn w:val="a4"/>
    <w:uiPriority w:val="99"/>
    <w:rsid w:val="008A3706"/>
    <w:pPr>
      <w:widowControl/>
      <w:spacing w:before="100" w:beforeAutospacing="1" w:after="100" w:afterAutospacing="1"/>
    </w:pPr>
    <w:rPr>
      <w:rFonts w:ascii="新細明體" w:hAnsi="新細明體" w:cs="新細明體"/>
      <w:color w:val="333333"/>
      <w:kern w:val="0"/>
      <w:sz w:val="20"/>
      <w:szCs w:val="20"/>
    </w:rPr>
  </w:style>
  <w:style w:type="paragraph" w:customStyle="1" w:styleId="xl37">
    <w:name w:val="xl37"/>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kern w:val="0"/>
      <w:szCs w:val="24"/>
    </w:rPr>
  </w:style>
  <w:style w:type="paragraph" w:customStyle="1" w:styleId="xl38">
    <w:name w:val="xl38"/>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kern w:val="0"/>
      <w:szCs w:val="24"/>
    </w:rPr>
  </w:style>
  <w:style w:type="paragraph" w:customStyle="1" w:styleId="xl39">
    <w:name w:val="xl39"/>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000000"/>
      <w:kern w:val="0"/>
      <w:szCs w:val="24"/>
    </w:rPr>
  </w:style>
  <w:style w:type="paragraph" w:customStyle="1" w:styleId="xl40">
    <w:name w:val="xl40"/>
    <w:basedOn w:val="a4"/>
    <w:uiPriority w:val="99"/>
    <w:rsid w:val="008A3706"/>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新細明體" w:hAnsi="新細明體" w:cs="新細明體"/>
      <w:color w:val="0000FF"/>
      <w:kern w:val="0"/>
      <w:szCs w:val="24"/>
    </w:rPr>
  </w:style>
  <w:style w:type="paragraph" w:customStyle="1" w:styleId="xl41">
    <w:name w:val="xl41"/>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42">
    <w:name w:val="xl42"/>
    <w:basedOn w:val="a4"/>
    <w:uiPriority w:val="99"/>
    <w:rsid w:val="008A3706"/>
    <w:pPr>
      <w:widowControl/>
      <w:spacing w:before="100" w:beforeAutospacing="1" w:after="100" w:afterAutospacing="1"/>
    </w:pPr>
    <w:rPr>
      <w:rFonts w:ascii="新細明體" w:hAnsi="新細明體" w:cs="新細明體"/>
      <w:color w:val="0000FF"/>
      <w:kern w:val="0"/>
      <w:szCs w:val="24"/>
    </w:rPr>
  </w:style>
  <w:style w:type="paragraph" w:customStyle="1" w:styleId="xl43">
    <w:name w:val="xl43"/>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0000FF"/>
      <w:kern w:val="0"/>
      <w:szCs w:val="24"/>
    </w:rPr>
  </w:style>
  <w:style w:type="paragraph" w:styleId="afff4">
    <w:name w:val="Block Text"/>
    <w:basedOn w:val="a4"/>
    <w:uiPriority w:val="99"/>
    <w:rsid w:val="008A3706"/>
    <w:pPr>
      <w:widowControl/>
      <w:spacing w:before="100" w:beforeAutospacing="1" w:after="100" w:afterAutospacing="1"/>
    </w:pPr>
    <w:rPr>
      <w:rFonts w:ascii="新細明體" w:hAnsi="新細明體"/>
      <w:kern w:val="0"/>
      <w:szCs w:val="24"/>
    </w:rPr>
  </w:style>
  <w:style w:type="paragraph" w:styleId="35">
    <w:name w:val="Body Text 3"/>
    <w:aliases w:val="Body Text 3 Char1"/>
    <w:basedOn w:val="a4"/>
    <w:link w:val="36"/>
    <w:uiPriority w:val="99"/>
    <w:rsid w:val="008A3706"/>
    <w:pPr>
      <w:spacing w:line="240" w:lineRule="exact"/>
    </w:pPr>
    <w:rPr>
      <w:rFonts w:ascii="標楷體" w:eastAsia="標楷體" w:hAnsi="Times New Roman"/>
      <w:sz w:val="22"/>
      <w:szCs w:val="20"/>
    </w:rPr>
  </w:style>
  <w:style w:type="character" w:customStyle="1" w:styleId="36">
    <w:name w:val="本文 3 字元"/>
    <w:aliases w:val="Body Text 3 Char1 字元"/>
    <w:basedOn w:val="a5"/>
    <w:link w:val="35"/>
    <w:uiPriority w:val="99"/>
    <w:rsid w:val="008A3706"/>
    <w:rPr>
      <w:rFonts w:ascii="標楷體" w:eastAsia="標楷體" w:hAnsi="Times New Roman" w:cs="Times New Roman"/>
      <w:sz w:val="22"/>
      <w:szCs w:val="20"/>
    </w:rPr>
  </w:style>
  <w:style w:type="character" w:customStyle="1" w:styleId="BodyText3Char">
    <w:name w:val="Body Text 3 Char"/>
    <w:aliases w:val="Body Text 3 Char1 Char"/>
    <w:uiPriority w:val="99"/>
    <w:rsid w:val="008A3706"/>
    <w:rPr>
      <w:rFonts w:ascii="標楷體" w:eastAsia="標楷體" w:cs="Times New Roman"/>
      <w:kern w:val="2"/>
      <w:sz w:val="22"/>
      <w:lang w:val="en-US" w:eastAsia="zh-TW"/>
    </w:rPr>
  </w:style>
  <w:style w:type="paragraph" w:styleId="16">
    <w:name w:val="toc 1"/>
    <w:basedOn w:val="a4"/>
    <w:next w:val="a4"/>
    <w:autoRedefine/>
    <w:uiPriority w:val="39"/>
    <w:rsid w:val="001308CE"/>
    <w:pPr>
      <w:tabs>
        <w:tab w:val="left" w:pos="567"/>
        <w:tab w:val="right" w:leader="dot" w:pos="9016"/>
      </w:tabs>
      <w:spacing w:line="340" w:lineRule="exact"/>
    </w:pPr>
    <w:rPr>
      <w:rFonts w:ascii="Times New Roman" w:eastAsia="標楷體" w:hAnsi="Times New Roman"/>
      <w:bCs/>
      <w:caps/>
      <w:noProof/>
      <w:color w:val="000000"/>
      <w:sz w:val="28"/>
      <w:szCs w:val="28"/>
      <w:lang w:val="sq-AL"/>
    </w:rPr>
  </w:style>
  <w:style w:type="paragraph" w:styleId="28">
    <w:name w:val="toc 2"/>
    <w:basedOn w:val="a4"/>
    <w:next w:val="a4"/>
    <w:autoRedefine/>
    <w:uiPriority w:val="39"/>
    <w:rsid w:val="005C6FA0"/>
    <w:pPr>
      <w:tabs>
        <w:tab w:val="left" w:pos="1200"/>
        <w:tab w:val="right" w:leader="dot" w:pos="9016"/>
      </w:tabs>
      <w:spacing w:line="440" w:lineRule="exact"/>
      <w:ind w:left="238" w:firstLineChars="117" w:firstLine="328"/>
    </w:pPr>
    <w:rPr>
      <w:rFonts w:ascii="標楷體" w:eastAsia="標楷體" w:hAnsi="標楷體"/>
      <w:smallCaps/>
      <w:noProof/>
      <w:sz w:val="28"/>
      <w:szCs w:val="28"/>
    </w:rPr>
  </w:style>
  <w:style w:type="paragraph" w:customStyle="1" w:styleId="112">
    <w:name w:val="樣式 標題 1 + (拉丁) 標楷體 (中文) 標楷體 12 點 非粗體 行距:  單行間距"/>
    <w:basedOn w:val="12"/>
    <w:uiPriority w:val="99"/>
    <w:rsid w:val="008A3706"/>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1"/>
    <w:uiPriority w:val="99"/>
    <w:rsid w:val="008A3706"/>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uiPriority w:val="99"/>
    <w:rsid w:val="008A3706"/>
  </w:style>
  <w:style w:type="character" w:customStyle="1" w:styleId="2TimesNewRoman120851">
    <w:name w:val="樣式 標題 2 + (拉丁) Times New Roman (中文) 標楷體 12 點 非粗體 套用前:  0.85 ... 字元 字元"/>
    <w:uiPriority w:val="99"/>
    <w:rsid w:val="008A3706"/>
    <w:rPr>
      <w:rFonts w:ascii="Arial" w:eastAsia="標楷體" w:hAnsi="Arial"/>
      <w:b/>
      <w:kern w:val="2"/>
      <w:sz w:val="24"/>
      <w:lang w:val="en-US" w:eastAsia="zh-TW"/>
    </w:rPr>
  </w:style>
  <w:style w:type="character" w:customStyle="1" w:styleId="2TimesNewRoman120852">
    <w:name w:val="樣式 樣式 標題 2 + (拉丁) Times New Roman (中文) 標楷體 12 點 非粗體 套用前:  0.85 .... 字元"/>
    <w:uiPriority w:val="99"/>
    <w:rsid w:val="008A3706"/>
    <w:rPr>
      <w:rFonts w:ascii="Arial" w:eastAsia="標楷體" w:hAnsi="Arial" w:cs="Times New Roman"/>
      <w:b/>
      <w:bCs/>
      <w:kern w:val="2"/>
      <w:sz w:val="24"/>
      <w:szCs w:val="24"/>
      <w:lang w:val="en-US" w:eastAsia="zh-TW" w:bidi="ar-SA"/>
    </w:rPr>
  </w:style>
  <w:style w:type="character" w:customStyle="1" w:styleId="grame">
    <w:name w:val="grame"/>
    <w:uiPriority w:val="99"/>
    <w:rsid w:val="008A3706"/>
    <w:rPr>
      <w:rFonts w:cs="Times New Roman"/>
    </w:rPr>
  </w:style>
  <w:style w:type="paragraph" w:styleId="37">
    <w:name w:val="toc 3"/>
    <w:basedOn w:val="a4"/>
    <w:next w:val="a4"/>
    <w:autoRedefine/>
    <w:uiPriority w:val="39"/>
    <w:rsid w:val="008A3706"/>
    <w:pPr>
      <w:ind w:left="480"/>
    </w:pPr>
    <w:rPr>
      <w:rFonts w:ascii="Times New Roman" w:hAnsi="Times New Roman"/>
      <w:i/>
      <w:iCs/>
      <w:sz w:val="20"/>
      <w:szCs w:val="20"/>
    </w:rPr>
  </w:style>
  <w:style w:type="paragraph" w:styleId="4">
    <w:name w:val="toc 4"/>
    <w:basedOn w:val="a4"/>
    <w:next w:val="a4"/>
    <w:autoRedefine/>
    <w:uiPriority w:val="99"/>
    <w:semiHidden/>
    <w:rsid w:val="008A3706"/>
    <w:pPr>
      <w:ind w:left="720"/>
    </w:pPr>
    <w:rPr>
      <w:rFonts w:ascii="Times New Roman" w:hAnsi="Times New Roman"/>
      <w:sz w:val="18"/>
      <w:szCs w:val="18"/>
    </w:rPr>
  </w:style>
  <w:style w:type="paragraph" w:styleId="5">
    <w:name w:val="toc 5"/>
    <w:basedOn w:val="a4"/>
    <w:next w:val="a4"/>
    <w:autoRedefine/>
    <w:uiPriority w:val="99"/>
    <w:semiHidden/>
    <w:rsid w:val="008A3706"/>
    <w:pPr>
      <w:ind w:left="960"/>
    </w:pPr>
    <w:rPr>
      <w:rFonts w:ascii="Times New Roman" w:hAnsi="Times New Roman"/>
      <w:sz w:val="18"/>
      <w:szCs w:val="18"/>
    </w:rPr>
  </w:style>
  <w:style w:type="paragraph" w:styleId="6">
    <w:name w:val="toc 6"/>
    <w:basedOn w:val="a4"/>
    <w:next w:val="a4"/>
    <w:autoRedefine/>
    <w:uiPriority w:val="99"/>
    <w:semiHidden/>
    <w:rsid w:val="008A3706"/>
    <w:pPr>
      <w:ind w:left="1200"/>
    </w:pPr>
    <w:rPr>
      <w:rFonts w:ascii="Times New Roman" w:hAnsi="Times New Roman"/>
      <w:sz w:val="18"/>
      <w:szCs w:val="18"/>
    </w:rPr>
  </w:style>
  <w:style w:type="paragraph" w:styleId="7">
    <w:name w:val="toc 7"/>
    <w:basedOn w:val="a4"/>
    <w:next w:val="a4"/>
    <w:autoRedefine/>
    <w:uiPriority w:val="99"/>
    <w:semiHidden/>
    <w:rsid w:val="008A3706"/>
    <w:pPr>
      <w:ind w:left="1440"/>
    </w:pPr>
    <w:rPr>
      <w:rFonts w:ascii="Times New Roman" w:hAnsi="Times New Roman"/>
      <w:sz w:val="18"/>
      <w:szCs w:val="18"/>
    </w:rPr>
  </w:style>
  <w:style w:type="paragraph" w:styleId="81">
    <w:name w:val="toc 8"/>
    <w:basedOn w:val="a4"/>
    <w:next w:val="a4"/>
    <w:autoRedefine/>
    <w:uiPriority w:val="99"/>
    <w:semiHidden/>
    <w:rsid w:val="008A3706"/>
    <w:pPr>
      <w:ind w:left="1680"/>
    </w:pPr>
    <w:rPr>
      <w:rFonts w:ascii="Times New Roman" w:hAnsi="Times New Roman"/>
      <w:sz w:val="18"/>
      <w:szCs w:val="18"/>
    </w:rPr>
  </w:style>
  <w:style w:type="paragraph" w:styleId="9">
    <w:name w:val="toc 9"/>
    <w:basedOn w:val="a4"/>
    <w:next w:val="a4"/>
    <w:autoRedefine/>
    <w:uiPriority w:val="99"/>
    <w:semiHidden/>
    <w:rsid w:val="008A3706"/>
    <w:pPr>
      <w:ind w:left="1920"/>
    </w:pPr>
    <w:rPr>
      <w:rFonts w:ascii="Times New Roman" w:hAnsi="Times New Roman"/>
      <w:sz w:val="18"/>
      <w:szCs w:val="18"/>
    </w:rPr>
  </w:style>
  <w:style w:type="character" w:customStyle="1" w:styleId="school">
    <w:name w:val="school"/>
    <w:uiPriority w:val="99"/>
    <w:rsid w:val="008A3706"/>
    <w:rPr>
      <w:rFonts w:cs="Times New Roman"/>
    </w:rPr>
  </w:style>
  <w:style w:type="character" w:customStyle="1" w:styleId="style311">
    <w:name w:val="style311"/>
    <w:uiPriority w:val="99"/>
    <w:rsid w:val="008A3706"/>
    <w:rPr>
      <w:color w:val="auto"/>
      <w:sz w:val="20"/>
    </w:rPr>
  </w:style>
  <w:style w:type="character" w:customStyle="1" w:styleId="style91">
    <w:name w:val="style91"/>
    <w:uiPriority w:val="99"/>
    <w:rsid w:val="008A3706"/>
    <w:rPr>
      <w:rFonts w:ascii="新細明體" w:eastAsia="新細明體" w:hAnsi="新細明體"/>
      <w:sz w:val="18"/>
    </w:rPr>
  </w:style>
  <w:style w:type="paragraph" w:customStyle="1" w:styleId="02">
    <w:name w:val="02"/>
    <w:basedOn w:val="af6"/>
    <w:uiPriority w:val="99"/>
    <w:rsid w:val="008A3706"/>
    <w:pPr>
      <w:ind w:left="624" w:hanging="624"/>
      <w:jc w:val="both"/>
    </w:pPr>
    <w:rPr>
      <w:rFonts w:ascii="標楷體" w:eastAsia="標楷體" w:hAnsi="Times New Roman" w:cs="Times New Roman"/>
      <w:sz w:val="28"/>
      <w:szCs w:val="20"/>
    </w:rPr>
  </w:style>
  <w:style w:type="paragraph" w:customStyle="1" w:styleId="03">
    <w:name w:val="03"/>
    <w:basedOn w:val="02"/>
    <w:uiPriority w:val="99"/>
    <w:rsid w:val="008A3706"/>
    <w:pPr>
      <w:ind w:left="1191" w:hanging="1191"/>
    </w:pPr>
  </w:style>
  <w:style w:type="character" w:customStyle="1" w:styleId="40">
    <w:name w:val="字元 字元4"/>
    <w:uiPriority w:val="99"/>
    <w:rsid w:val="008A3706"/>
    <w:rPr>
      <w:rFonts w:eastAsia="新細明體"/>
      <w:kern w:val="2"/>
      <w:lang w:val="en-US" w:eastAsia="zh-TW"/>
    </w:rPr>
  </w:style>
  <w:style w:type="paragraph" w:customStyle="1" w:styleId="29">
    <w:name w:val="標題2"/>
    <w:uiPriority w:val="99"/>
    <w:rsid w:val="008A3706"/>
    <w:pPr>
      <w:spacing w:beforeLines="50" w:afterLines="50"/>
      <w:jc w:val="center"/>
    </w:pPr>
    <w:rPr>
      <w:rFonts w:ascii="Arial" w:eastAsia="新細明體" w:hAnsi="Arial" w:cs="Times New Roman"/>
      <w:bCs/>
      <w:kern w:val="52"/>
      <w:sz w:val="36"/>
      <w:szCs w:val="52"/>
    </w:rPr>
  </w:style>
  <w:style w:type="character" w:customStyle="1" w:styleId="17">
    <w:name w:val="字元 字元1"/>
    <w:uiPriority w:val="99"/>
    <w:rsid w:val="008A3706"/>
    <w:rPr>
      <w:kern w:val="2"/>
    </w:rPr>
  </w:style>
  <w:style w:type="character" w:customStyle="1" w:styleId="afff5">
    <w:name w:val="字元 字元"/>
    <w:uiPriority w:val="99"/>
    <w:rsid w:val="008A3706"/>
    <w:rPr>
      <w:kern w:val="2"/>
    </w:rPr>
  </w:style>
  <w:style w:type="paragraph" w:customStyle="1" w:styleId="TimesNewRoman11">
    <w:name w:val="樣式 樣式 本文 + Times New Roman + 左:  1 字元 右:  1 字元"/>
    <w:basedOn w:val="a4"/>
    <w:uiPriority w:val="99"/>
    <w:rsid w:val="008A3706"/>
    <w:pPr>
      <w:snapToGrid w:val="0"/>
      <w:spacing w:line="480" w:lineRule="atLeast"/>
      <w:ind w:firstLineChars="200"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uiPriority w:val="99"/>
    <w:rsid w:val="008A3706"/>
    <w:rPr>
      <w:rFonts w:eastAsia="標楷體"/>
      <w:sz w:val="24"/>
      <w:lang w:val="en-US" w:eastAsia="zh-TW"/>
    </w:rPr>
  </w:style>
  <w:style w:type="character" w:customStyle="1" w:styleId="2a">
    <w:name w:val="字元 字元2"/>
    <w:uiPriority w:val="99"/>
    <w:rsid w:val="008A3706"/>
    <w:rPr>
      <w:rFonts w:eastAsia="細明體"/>
      <w:b/>
      <w:spacing w:val="20"/>
      <w:kern w:val="24"/>
      <w:sz w:val="24"/>
      <w:lang w:val="en-US" w:eastAsia="zh-TW"/>
    </w:rPr>
  </w:style>
  <w:style w:type="paragraph" w:customStyle="1" w:styleId="-1">
    <w:name w:val="(一)-1"/>
    <w:basedOn w:val="a4"/>
    <w:uiPriority w:val="99"/>
    <w:rsid w:val="008A3706"/>
    <w:pPr>
      <w:spacing w:line="480" w:lineRule="exact"/>
      <w:ind w:leftChars="177" w:left="425"/>
      <w:jc w:val="both"/>
    </w:pPr>
    <w:rPr>
      <w:rFonts w:ascii="Times New Roman" w:eastAsia="標楷體" w:hAnsi="Times New Roman"/>
      <w:sz w:val="28"/>
      <w:szCs w:val="28"/>
    </w:rPr>
  </w:style>
  <w:style w:type="paragraph" w:customStyle="1" w:styleId="a0">
    <w:name w:val="說明條列"/>
    <w:basedOn w:val="a4"/>
    <w:uiPriority w:val="99"/>
    <w:rsid w:val="008A3706"/>
    <w:pPr>
      <w:numPr>
        <w:numId w:val="9"/>
      </w:numPr>
      <w:spacing w:line="480" w:lineRule="exact"/>
      <w:ind w:left="891" w:hanging="607"/>
      <w:jc w:val="both"/>
    </w:pPr>
    <w:rPr>
      <w:rFonts w:ascii="標楷體" w:eastAsia="標楷體" w:hAnsi="Times New Roman" w:cs="標楷體"/>
      <w:sz w:val="30"/>
      <w:szCs w:val="30"/>
    </w:rPr>
  </w:style>
  <w:style w:type="paragraph" w:customStyle="1" w:styleId="a2">
    <w:name w:val="公告條列"/>
    <w:basedOn w:val="a4"/>
    <w:uiPriority w:val="99"/>
    <w:rsid w:val="008A3706"/>
    <w:pPr>
      <w:numPr>
        <w:numId w:val="10"/>
      </w:numPr>
      <w:spacing w:line="480" w:lineRule="exact"/>
      <w:ind w:left="1503" w:hanging="596"/>
      <w:jc w:val="both"/>
    </w:pPr>
    <w:rPr>
      <w:rFonts w:ascii="標楷體" w:eastAsia="標楷體" w:hAnsi="Times New Roman" w:cs="標楷體"/>
      <w:sz w:val="30"/>
      <w:szCs w:val="30"/>
    </w:rPr>
  </w:style>
  <w:style w:type="paragraph" w:customStyle="1" w:styleId="xl44">
    <w:name w:val="xl44"/>
    <w:basedOn w:val="a4"/>
    <w:uiPriority w:val="99"/>
    <w:rsid w:val="008A3706"/>
    <w:pPr>
      <w:widowControl/>
      <w:spacing w:before="100" w:beforeAutospacing="1" w:after="100" w:afterAutospacing="1"/>
      <w:textAlignment w:val="center"/>
    </w:pPr>
    <w:rPr>
      <w:rFonts w:ascii="Times New Roman" w:hAnsi="Times New Roman"/>
      <w:kern w:val="0"/>
      <w:sz w:val="22"/>
    </w:rPr>
  </w:style>
  <w:style w:type="paragraph" w:customStyle="1" w:styleId="afff6">
    <w:name w:val="列席者"/>
    <w:basedOn w:val="a4"/>
    <w:uiPriority w:val="99"/>
    <w:rsid w:val="008A3706"/>
    <w:pPr>
      <w:spacing w:line="480" w:lineRule="exact"/>
      <w:ind w:left="1225" w:hanging="1225"/>
      <w:jc w:val="both"/>
    </w:pPr>
    <w:rPr>
      <w:rFonts w:ascii="標楷體" w:eastAsia="標楷體" w:hAnsi="Times New Roman" w:cs="標楷體"/>
      <w:sz w:val="30"/>
      <w:szCs w:val="30"/>
    </w:rPr>
  </w:style>
  <w:style w:type="paragraph" w:customStyle="1" w:styleId="afff7">
    <w:name w:val="受文者"/>
    <w:basedOn w:val="aff1"/>
    <w:uiPriority w:val="99"/>
    <w:rsid w:val="008A3706"/>
    <w:pPr>
      <w:spacing w:line="240" w:lineRule="atLeast"/>
      <w:ind w:left="1304" w:hanging="1304"/>
      <w:jc w:val="both"/>
    </w:pPr>
    <w:rPr>
      <w:rFonts w:ascii="標楷體" w:cs="標楷體"/>
      <w:sz w:val="32"/>
      <w:szCs w:val="32"/>
    </w:rPr>
  </w:style>
  <w:style w:type="paragraph" w:customStyle="1" w:styleId="afff8">
    <w:name w:val="說明"/>
    <w:basedOn w:val="afff9"/>
    <w:next w:val="a0"/>
    <w:uiPriority w:val="99"/>
    <w:rsid w:val="008A3706"/>
  </w:style>
  <w:style w:type="paragraph" w:customStyle="1" w:styleId="afff9">
    <w:name w:val="主旨"/>
    <w:basedOn w:val="a4"/>
    <w:next w:val="a4"/>
    <w:uiPriority w:val="99"/>
    <w:rsid w:val="008A3706"/>
    <w:pPr>
      <w:spacing w:line="480" w:lineRule="exact"/>
      <w:ind w:left="907" w:hanging="907"/>
      <w:jc w:val="both"/>
    </w:pPr>
    <w:rPr>
      <w:rFonts w:ascii="標楷體" w:eastAsia="標楷體" w:hAnsi="Times New Roman" w:cs="標楷體"/>
      <w:sz w:val="30"/>
      <w:szCs w:val="30"/>
    </w:rPr>
  </w:style>
  <w:style w:type="paragraph" w:customStyle="1" w:styleId="afffa">
    <w:name w:val="正副本"/>
    <w:basedOn w:val="aff1"/>
    <w:uiPriority w:val="99"/>
    <w:rsid w:val="008A3706"/>
    <w:pPr>
      <w:spacing w:line="240" w:lineRule="atLeast"/>
      <w:ind w:left="720" w:hanging="720"/>
      <w:jc w:val="both"/>
    </w:pPr>
    <w:rPr>
      <w:rFonts w:ascii="標楷體" w:cs="標楷體"/>
      <w:szCs w:val="24"/>
    </w:rPr>
  </w:style>
  <w:style w:type="paragraph" w:customStyle="1" w:styleId="afffb">
    <w:name w:val="擬辦"/>
    <w:basedOn w:val="afff8"/>
    <w:next w:val="a0"/>
    <w:uiPriority w:val="99"/>
    <w:rsid w:val="008A3706"/>
  </w:style>
  <w:style w:type="paragraph" w:customStyle="1" w:styleId="afffc">
    <w:name w:val="公告事項"/>
    <w:basedOn w:val="aff1"/>
    <w:next w:val="a4"/>
    <w:uiPriority w:val="99"/>
    <w:rsid w:val="008A3706"/>
    <w:pPr>
      <w:spacing w:line="480" w:lineRule="exact"/>
      <w:ind w:left="1531" w:hanging="1531"/>
      <w:jc w:val="both"/>
    </w:pPr>
    <w:rPr>
      <w:rFonts w:ascii="標楷體" w:cs="標楷體"/>
      <w:sz w:val="30"/>
      <w:szCs w:val="30"/>
    </w:rPr>
  </w:style>
  <w:style w:type="paragraph" w:styleId="afffd">
    <w:name w:val="caption"/>
    <w:basedOn w:val="a4"/>
    <w:next w:val="a4"/>
    <w:uiPriority w:val="99"/>
    <w:qFormat/>
    <w:rsid w:val="008A3706"/>
    <w:pPr>
      <w:spacing w:before="120" w:after="120"/>
    </w:pPr>
    <w:rPr>
      <w:rFonts w:ascii="Times New Roman" w:hAnsi="Times New Roman"/>
      <w:szCs w:val="24"/>
    </w:rPr>
  </w:style>
  <w:style w:type="paragraph" w:customStyle="1" w:styleId="afffe">
    <w:name w:val="姓名"/>
    <w:basedOn w:val="a4"/>
    <w:next w:val="a0"/>
    <w:uiPriority w:val="99"/>
    <w:rsid w:val="008A3706"/>
    <w:pPr>
      <w:spacing w:line="480" w:lineRule="exact"/>
      <w:ind w:left="1174" w:hanging="890"/>
    </w:pPr>
    <w:rPr>
      <w:rFonts w:ascii="Times New Roman" w:hAnsi="Times New Roman"/>
      <w:sz w:val="30"/>
      <w:szCs w:val="30"/>
    </w:rPr>
  </w:style>
  <w:style w:type="paragraph" w:customStyle="1" w:styleId="affff">
    <w:name w:val="開會"/>
    <w:basedOn w:val="a4"/>
    <w:next w:val="a0"/>
    <w:uiPriority w:val="99"/>
    <w:rsid w:val="008A3706"/>
    <w:pPr>
      <w:spacing w:line="480" w:lineRule="exact"/>
      <w:ind w:left="1503" w:hanging="1503"/>
      <w:jc w:val="both"/>
    </w:pPr>
    <w:rPr>
      <w:rFonts w:ascii="Times New Roman" w:hAnsi="Times New Roman"/>
      <w:sz w:val="30"/>
      <w:szCs w:val="30"/>
    </w:rPr>
  </w:style>
  <w:style w:type="paragraph" w:customStyle="1" w:styleId="affff0">
    <w:name w:val="會辦單位"/>
    <w:basedOn w:val="a4"/>
    <w:uiPriority w:val="99"/>
    <w:rsid w:val="008A3706"/>
    <w:pPr>
      <w:spacing w:line="480" w:lineRule="exact"/>
      <w:ind w:left="5670"/>
    </w:pPr>
    <w:rPr>
      <w:rFonts w:ascii="Times New Roman" w:hAnsi="Times New Roman"/>
      <w:sz w:val="30"/>
      <w:szCs w:val="30"/>
    </w:rPr>
  </w:style>
  <w:style w:type="character" w:customStyle="1" w:styleId="38">
    <w:name w:val="字元 字元3"/>
    <w:uiPriority w:val="99"/>
    <w:rsid w:val="008A3706"/>
    <w:rPr>
      <w:rFonts w:ascii="細明體" w:eastAsia="細明體" w:hAnsi="Courier New"/>
      <w:kern w:val="2"/>
      <w:sz w:val="24"/>
      <w:lang w:val="en-US" w:eastAsia="zh-TW"/>
    </w:rPr>
  </w:style>
  <w:style w:type="paragraph" w:customStyle="1" w:styleId="18">
    <w:name w:val="清單段落1"/>
    <w:basedOn w:val="a4"/>
    <w:uiPriority w:val="99"/>
    <w:rsid w:val="008A3706"/>
    <w:pPr>
      <w:ind w:leftChars="200" w:left="480"/>
    </w:pPr>
    <w:rPr>
      <w:rFonts w:ascii="Times New Roman" w:hAnsi="Times New Roman"/>
      <w:szCs w:val="24"/>
    </w:rPr>
  </w:style>
  <w:style w:type="paragraph" w:customStyle="1" w:styleId="xl63">
    <w:name w:val="xl63"/>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64">
    <w:name w:val="xl64"/>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01">
    <w:name w:val="01"/>
    <w:basedOn w:val="a4"/>
    <w:uiPriority w:val="99"/>
    <w:rsid w:val="008A3706"/>
    <w:pPr>
      <w:widowControl/>
      <w:spacing w:before="100" w:beforeAutospacing="1" w:after="100" w:afterAutospacing="1"/>
    </w:pPr>
    <w:rPr>
      <w:rFonts w:ascii="Arial Unicode MS" w:hAnsi="Arial Unicode MS" w:cs="Arial Unicode MS"/>
      <w:kern w:val="0"/>
      <w:szCs w:val="24"/>
    </w:rPr>
  </w:style>
  <w:style w:type="paragraph" w:customStyle="1" w:styleId="2b">
    <w:name w:val="清單段落2"/>
    <w:basedOn w:val="a4"/>
    <w:uiPriority w:val="99"/>
    <w:rsid w:val="008A3706"/>
    <w:pPr>
      <w:ind w:leftChars="200" w:left="480"/>
    </w:pPr>
    <w:rPr>
      <w:rFonts w:ascii="Times New Roman" w:hAnsi="Times New Roman"/>
      <w:szCs w:val="24"/>
    </w:rPr>
  </w:style>
  <w:style w:type="character" w:customStyle="1" w:styleId="200">
    <w:name w:val="字元 字元20"/>
    <w:uiPriority w:val="99"/>
    <w:rsid w:val="008A3706"/>
    <w:rPr>
      <w:rFonts w:ascii="Cambria" w:eastAsia="新細明體" w:hAnsi="Cambria"/>
      <w:b/>
      <w:kern w:val="52"/>
      <w:sz w:val="52"/>
    </w:rPr>
  </w:style>
  <w:style w:type="paragraph" w:styleId="z-">
    <w:name w:val="HTML Bottom of Form"/>
    <w:aliases w:val="z-Bottom of Form Char"/>
    <w:basedOn w:val="a4"/>
    <w:next w:val="a4"/>
    <w:link w:val="z-0"/>
    <w:hidden/>
    <w:uiPriority w:val="99"/>
    <w:rsid w:val="008A3706"/>
    <w:pPr>
      <w:pBdr>
        <w:top w:val="single" w:sz="6" w:space="1" w:color="auto"/>
      </w:pBdr>
      <w:jc w:val="center"/>
    </w:pPr>
    <w:rPr>
      <w:rFonts w:ascii="Arial" w:hAnsi="Arial"/>
      <w:vanish/>
      <w:sz w:val="16"/>
      <w:szCs w:val="16"/>
    </w:rPr>
  </w:style>
  <w:style w:type="character" w:customStyle="1" w:styleId="z-0">
    <w:name w:val="z-表單的底部 字元"/>
    <w:aliases w:val="z-Bottom of Form Char 字元"/>
    <w:basedOn w:val="a5"/>
    <w:link w:val="z-"/>
    <w:uiPriority w:val="99"/>
    <w:rsid w:val="008A3706"/>
    <w:rPr>
      <w:rFonts w:ascii="Arial" w:eastAsia="新細明體" w:hAnsi="Arial" w:cs="Times New Roman"/>
      <w:vanish/>
      <w:sz w:val="16"/>
      <w:szCs w:val="16"/>
    </w:rPr>
  </w:style>
  <w:style w:type="character" w:customStyle="1" w:styleId="z-BottomofFormChar1">
    <w:name w:val="z-Bottom of Form Char1"/>
    <w:aliases w:val="z-Bottom of Form Char Char"/>
    <w:uiPriority w:val="99"/>
    <w:semiHidden/>
    <w:rsid w:val="008A3706"/>
    <w:rPr>
      <w:rFonts w:ascii="Arial" w:hAnsi="Arial" w:cs="Arial"/>
      <w:vanish/>
      <w:sz w:val="16"/>
      <w:szCs w:val="16"/>
    </w:rPr>
  </w:style>
  <w:style w:type="paragraph" w:styleId="z-1">
    <w:name w:val="HTML Top of Form"/>
    <w:aliases w:val="z-Top of Form Char"/>
    <w:basedOn w:val="a4"/>
    <w:next w:val="a4"/>
    <w:link w:val="z-2"/>
    <w:hidden/>
    <w:uiPriority w:val="99"/>
    <w:rsid w:val="008A3706"/>
    <w:pPr>
      <w:pBdr>
        <w:bottom w:val="single" w:sz="6" w:space="1" w:color="auto"/>
      </w:pBdr>
      <w:jc w:val="center"/>
    </w:pPr>
    <w:rPr>
      <w:rFonts w:ascii="Arial" w:hAnsi="Arial"/>
      <w:vanish/>
      <w:sz w:val="16"/>
      <w:szCs w:val="16"/>
    </w:rPr>
  </w:style>
  <w:style w:type="character" w:customStyle="1" w:styleId="z-2">
    <w:name w:val="z-表單的頂端 字元"/>
    <w:aliases w:val="z-Top of Form Char 字元"/>
    <w:basedOn w:val="a5"/>
    <w:link w:val="z-1"/>
    <w:uiPriority w:val="99"/>
    <w:rsid w:val="008A3706"/>
    <w:rPr>
      <w:rFonts w:ascii="Arial" w:eastAsia="新細明體" w:hAnsi="Arial" w:cs="Times New Roman"/>
      <w:vanish/>
      <w:sz w:val="16"/>
      <w:szCs w:val="16"/>
    </w:rPr>
  </w:style>
  <w:style w:type="character" w:customStyle="1" w:styleId="z-TopofFormChar1">
    <w:name w:val="z-Top of Form Char1"/>
    <w:aliases w:val="z-Top of Form Char Char"/>
    <w:uiPriority w:val="99"/>
    <w:semiHidden/>
    <w:rsid w:val="008A3706"/>
    <w:rPr>
      <w:rFonts w:ascii="Arial" w:hAnsi="Arial" w:cs="Arial"/>
      <w:vanish/>
      <w:sz w:val="16"/>
      <w:szCs w:val="16"/>
    </w:rPr>
  </w:style>
  <w:style w:type="paragraph" w:customStyle="1" w:styleId="1">
    <w:name w:val="總體計畫1"/>
    <w:basedOn w:val="a4"/>
    <w:uiPriority w:val="99"/>
    <w:rsid w:val="008A3706"/>
    <w:pPr>
      <w:numPr>
        <w:numId w:val="11"/>
      </w:numPr>
    </w:pPr>
    <w:rPr>
      <w:rFonts w:ascii="Times New Roman" w:eastAsia="標楷體" w:hAnsi="Times New Roman"/>
      <w:b/>
      <w:sz w:val="28"/>
      <w:szCs w:val="28"/>
    </w:rPr>
  </w:style>
  <w:style w:type="paragraph" w:customStyle="1" w:styleId="2">
    <w:name w:val="總體計畫2"/>
    <w:basedOn w:val="a4"/>
    <w:uiPriority w:val="99"/>
    <w:rsid w:val="008A3706"/>
    <w:pPr>
      <w:numPr>
        <w:ilvl w:val="3"/>
        <w:numId w:val="11"/>
      </w:numPr>
      <w:tabs>
        <w:tab w:val="clear" w:pos="454"/>
        <w:tab w:val="num" w:pos="-6660"/>
      </w:tabs>
      <w:spacing w:line="520" w:lineRule="exact"/>
      <w:ind w:left="1620" w:hanging="540"/>
    </w:pPr>
    <w:rPr>
      <w:rFonts w:ascii="新細明體" w:eastAsia="標楷體" w:hAnsi="新細明體"/>
      <w:szCs w:val="24"/>
    </w:rPr>
  </w:style>
  <w:style w:type="paragraph" w:customStyle="1" w:styleId="3">
    <w:name w:val="總體計畫3"/>
    <w:basedOn w:val="a4"/>
    <w:uiPriority w:val="99"/>
    <w:rsid w:val="008A3706"/>
    <w:pPr>
      <w:numPr>
        <w:ilvl w:val="1"/>
        <w:numId w:val="11"/>
      </w:numPr>
    </w:pPr>
    <w:rPr>
      <w:rFonts w:ascii="新細明體" w:eastAsia="標楷體" w:hAnsi="新細明體"/>
      <w:szCs w:val="24"/>
    </w:rPr>
  </w:style>
  <w:style w:type="table" w:customStyle="1" w:styleId="TableNormal1">
    <w:name w:val="Table Normal1"/>
    <w:uiPriority w:val="99"/>
    <w:semiHidden/>
    <w:rsid w:val="008A3706"/>
    <w:pPr>
      <w:widowControl w:val="0"/>
    </w:pPr>
    <w:rPr>
      <w:rFonts w:ascii="Calibri" w:eastAsia="新細明體" w:hAnsi="Calibri" w:cs="Times New Roman"/>
      <w:kern w:val="0"/>
      <w:sz w:val="22"/>
      <w:lang w:eastAsia="en-US"/>
    </w:rPr>
    <w:tblPr>
      <w:tblCellMar>
        <w:top w:w="0" w:type="dxa"/>
        <w:left w:w="0" w:type="dxa"/>
        <w:bottom w:w="0" w:type="dxa"/>
        <w:right w:w="0" w:type="dxa"/>
      </w:tblCellMar>
    </w:tblPr>
  </w:style>
  <w:style w:type="paragraph" w:customStyle="1" w:styleId="TableParagraph">
    <w:name w:val="Table Paragraph"/>
    <w:basedOn w:val="a4"/>
    <w:uiPriority w:val="99"/>
    <w:rsid w:val="008A3706"/>
    <w:pPr>
      <w:spacing w:line="288" w:lineRule="exact"/>
      <w:ind w:right="29"/>
    </w:pPr>
    <w:rPr>
      <w:rFonts w:ascii="標楷體" w:eastAsia="標楷體" w:hAnsi="標楷體" w:cs="標楷體"/>
      <w:kern w:val="0"/>
      <w:sz w:val="22"/>
      <w:lang w:eastAsia="en-US"/>
    </w:rPr>
  </w:style>
  <w:style w:type="character" w:customStyle="1" w:styleId="affa">
    <w:name w:val="(一) 字元"/>
    <w:link w:val="a"/>
    <w:uiPriority w:val="99"/>
    <w:rsid w:val="008A3706"/>
    <w:rPr>
      <w:rFonts w:ascii="Times New Roman" w:eastAsia="標楷體" w:hAnsi="Times New Roman" w:cs="Times New Roman"/>
      <w:kern w:val="0"/>
      <w:sz w:val="20"/>
      <w:szCs w:val="24"/>
    </w:rPr>
  </w:style>
  <w:style w:type="paragraph" w:customStyle="1" w:styleId="xl46">
    <w:name w:val="xl46"/>
    <w:basedOn w:val="a4"/>
    <w:uiPriority w:val="99"/>
    <w:rsid w:val="008A3706"/>
    <w:pPr>
      <w:widowControl/>
      <w:pBdr>
        <w:left w:val="single" w:sz="8" w:space="0" w:color="auto"/>
        <w:right w:val="single" w:sz="4" w:space="0" w:color="auto"/>
      </w:pBdr>
      <w:spacing w:before="100" w:beforeAutospacing="1" w:after="100" w:afterAutospacing="1"/>
      <w:jc w:val="center"/>
      <w:textAlignment w:val="center"/>
    </w:pPr>
    <w:rPr>
      <w:rFonts w:ascii="全真中仿宋" w:eastAsia="全真中仿宋" w:hAnsi="Times New Roman"/>
      <w:kern w:val="0"/>
      <w:szCs w:val="24"/>
    </w:rPr>
  </w:style>
  <w:style w:type="paragraph" w:customStyle="1" w:styleId="39">
    <w:name w:val="樣式 (一) + 左:  3 字元"/>
    <w:basedOn w:val="a"/>
    <w:uiPriority w:val="99"/>
    <w:rsid w:val="008A3706"/>
    <w:pPr>
      <w:numPr>
        <w:ilvl w:val="0"/>
        <w:numId w:val="0"/>
      </w:numPr>
      <w:snapToGrid w:val="0"/>
      <w:spacing w:line="360" w:lineRule="auto"/>
      <w:ind w:leftChars="300" w:left="300"/>
    </w:pPr>
    <w:rPr>
      <w:rFonts w:hAnsi="標楷體" w:cs="新細明體"/>
      <w:szCs w:val="20"/>
    </w:rPr>
  </w:style>
  <w:style w:type="paragraph" w:customStyle="1" w:styleId="MM22">
    <w:name w:val="MM22"/>
    <w:basedOn w:val="a4"/>
    <w:uiPriority w:val="99"/>
    <w:rsid w:val="008A3706"/>
    <w:pPr>
      <w:snapToGrid w:val="0"/>
      <w:spacing w:line="480" w:lineRule="atLeast"/>
      <w:ind w:firstLineChars="200" w:firstLine="480"/>
      <w:jc w:val="both"/>
    </w:pPr>
    <w:rPr>
      <w:rFonts w:ascii="Times New Roman" w:eastAsia="標楷體" w:hAnsi="Times New Roman"/>
      <w:color w:val="000000"/>
      <w:sz w:val="28"/>
      <w:szCs w:val="20"/>
    </w:rPr>
  </w:style>
  <w:style w:type="paragraph" w:customStyle="1" w:styleId="2c">
    <w:name w:val="說明2"/>
    <w:basedOn w:val="a4"/>
    <w:uiPriority w:val="99"/>
    <w:rsid w:val="008A3706"/>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4"/>
    <w:uiPriority w:val="39"/>
    <w:qFormat/>
    <w:rsid w:val="008A3706"/>
    <w:pPr>
      <w:jc w:val="center"/>
      <w:outlineLvl w:val="0"/>
    </w:pPr>
    <w:rPr>
      <w:rFonts w:ascii="Times New Roman" w:eastAsia="標楷體" w:hAnsi="標楷體"/>
      <w:b/>
      <w:sz w:val="44"/>
      <w:szCs w:val="44"/>
    </w:rPr>
  </w:style>
  <w:style w:type="paragraph" w:customStyle="1" w:styleId="affff2">
    <w:name w:val="(壹標題 字元"/>
    <w:basedOn w:val="a4"/>
    <w:link w:val="affff3"/>
    <w:uiPriority w:val="99"/>
    <w:rsid w:val="008A3706"/>
    <w:rPr>
      <w:rFonts w:ascii="Times New Roman" w:eastAsia="標楷體" w:hAnsi="標楷體"/>
      <w:b/>
      <w:kern w:val="0"/>
      <w:sz w:val="32"/>
      <w:szCs w:val="20"/>
    </w:rPr>
  </w:style>
  <w:style w:type="paragraph" w:customStyle="1" w:styleId="affff4">
    <w:name w:val="(一標題 字元"/>
    <w:basedOn w:val="a4"/>
    <w:link w:val="affff5"/>
    <w:uiPriority w:val="99"/>
    <w:rsid w:val="008A3706"/>
    <w:pPr>
      <w:ind w:leftChars="225" w:left="1080" w:hangingChars="225" w:hanging="540"/>
    </w:pPr>
    <w:rPr>
      <w:rFonts w:ascii="Times New Roman" w:eastAsia="標楷體" w:hAnsi="標楷體"/>
      <w:color w:val="000000"/>
      <w:kern w:val="0"/>
      <w:szCs w:val="20"/>
    </w:rPr>
  </w:style>
  <w:style w:type="character" w:customStyle="1" w:styleId="affff3">
    <w:name w:val="(壹標題 字元 字元"/>
    <w:link w:val="affff2"/>
    <w:uiPriority w:val="99"/>
    <w:rsid w:val="008A3706"/>
    <w:rPr>
      <w:rFonts w:ascii="Times New Roman" w:eastAsia="標楷體" w:hAnsi="標楷體" w:cs="Times New Roman"/>
      <w:b/>
      <w:kern w:val="0"/>
      <w:sz w:val="32"/>
      <w:szCs w:val="20"/>
    </w:rPr>
  </w:style>
  <w:style w:type="paragraph" w:customStyle="1" w:styleId="affff6">
    <w:name w:val="(一兩行) 字元"/>
    <w:basedOn w:val="affff4"/>
    <w:link w:val="affff7"/>
    <w:uiPriority w:val="99"/>
    <w:rsid w:val="008A3706"/>
    <w:pPr>
      <w:ind w:leftChars="224" w:left="1018" w:hangingChars="200" w:hanging="480"/>
    </w:pPr>
  </w:style>
  <w:style w:type="character" w:customStyle="1" w:styleId="affff5">
    <w:name w:val="(一標題 字元 字元"/>
    <w:link w:val="affff4"/>
    <w:uiPriority w:val="99"/>
    <w:rsid w:val="008A3706"/>
    <w:rPr>
      <w:rFonts w:ascii="Times New Roman" w:eastAsia="標楷體" w:hAnsi="標楷體" w:cs="Times New Roman"/>
      <w:color w:val="000000"/>
      <w:kern w:val="0"/>
      <w:szCs w:val="20"/>
    </w:rPr>
  </w:style>
  <w:style w:type="paragraph" w:customStyle="1" w:styleId="affff8">
    <w:name w:val="((一)兩行 字元"/>
    <w:basedOn w:val="a4"/>
    <w:link w:val="affff9"/>
    <w:uiPriority w:val="99"/>
    <w:rsid w:val="008A3706"/>
    <w:pPr>
      <w:ind w:leftChars="450" w:left="1440" w:hangingChars="150" w:hanging="360"/>
    </w:pPr>
    <w:rPr>
      <w:rFonts w:ascii="Times New Roman" w:eastAsia="標楷體" w:hAnsi="Times New Roman"/>
      <w:kern w:val="0"/>
      <w:szCs w:val="20"/>
    </w:rPr>
  </w:style>
  <w:style w:type="character" w:customStyle="1" w:styleId="affff7">
    <w:name w:val="(一兩行) 字元 字元"/>
    <w:link w:val="affff6"/>
    <w:uiPriority w:val="99"/>
    <w:rsid w:val="008A3706"/>
    <w:rPr>
      <w:rFonts w:ascii="Times New Roman" w:eastAsia="標楷體" w:hAnsi="標楷體" w:cs="Times New Roman"/>
      <w:color w:val="000000"/>
      <w:kern w:val="0"/>
      <w:szCs w:val="20"/>
    </w:rPr>
  </w:style>
  <w:style w:type="character" w:customStyle="1" w:styleId="affff9">
    <w:name w:val="((一)兩行 字元 字元"/>
    <w:link w:val="affff8"/>
    <w:uiPriority w:val="99"/>
    <w:rsid w:val="008A3706"/>
    <w:rPr>
      <w:rFonts w:ascii="Times New Roman" w:eastAsia="標楷體" w:hAnsi="Times New Roman" w:cs="Times New Roman"/>
      <w:kern w:val="0"/>
      <w:szCs w:val="20"/>
    </w:rPr>
  </w:style>
  <w:style w:type="character" w:customStyle="1" w:styleId="magazinefont31">
    <w:name w:val="magazinefont31"/>
    <w:uiPriority w:val="99"/>
    <w:rsid w:val="008A3706"/>
    <w:rPr>
      <w:rFonts w:ascii="taipei" w:hAnsi="taipei"/>
      <w:color w:val="333333"/>
      <w:sz w:val="18"/>
      <w:u w:val="none"/>
      <w:effect w:val="none"/>
    </w:rPr>
  </w:style>
  <w:style w:type="character" w:customStyle="1" w:styleId="dialogtext1">
    <w:name w:val="dialog_text1"/>
    <w:uiPriority w:val="99"/>
    <w:rsid w:val="008A3706"/>
    <w:rPr>
      <w:rFonts w:ascii="s?u" w:hAnsi="s?u"/>
      <w:color w:val="000000"/>
      <w:sz w:val="24"/>
    </w:rPr>
  </w:style>
  <w:style w:type="paragraph" w:styleId="affffa">
    <w:name w:val="footnote text"/>
    <w:aliases w:val="Footnote Text Char"/>
    <w:basedOn w:val="a4"/>
    <w:link w:val="affffb"/>
    <w:uiPriority w:val="99"/>
    <w:semiHidden/>
    <w:rsid w:val="008A3706"/>
    <w:pPr>
      <w:snapToGrid w:val="0"/>
    </w:pPr>
    <w:rPr>
      <w:rFonts w:ascii="Times New Roman" w:hAnsi="Times New Roman"/>
      <w:sz w:val="20"/>
      <w:szCs w:val="20"/>
    </w:rPr>
  </w:style>
  <w:style w:type="character" w:customStyle="1" w:styleId="affffb">
    <w:name w:val="註腳文字 字元"/>
    <w:aliases w:val="Footnote Text Char 字元"/>
    <w:basedOn w:val="a5"/>
    <w:link w:val="affffa"/>
    <w:uiPriority w:val="99"/>
    <w:semiHidden/>
    <w:rsid w:val="008A3706"/>
    <w:rPr>
      <w:rFonts w:ascii="Times New Roman" w:eastAsia="新細明體" w:hAnsi="Times New Roman" w:cs="Times New Roman"/>
      <w:sz w:val="20"/>
      <w:szCs w:val="20"/>
    </w:rPr>
  </w:style>
  <w:style w:type="character" w:customStyle="1" w:styleId="FootnoteTextChar1">
    <w:name w:val="Footnote Text Char1"/>
    <w:aliases w:val="Footnote Text Char Char"/>
    <w:uiPriority w:val="99"/>
    <w:semiHidden/>
    <w:rsid w:val="008A3706"/>
    <w:rPr>
      <w:rFonts w:cs="Times New Roman"/>
      <w:sz w:val="20"/>
      <w:szCs w:val="20"/>
    </w:rPr>
  </w:style>
  <w:style w:type="character" w:styleId="affffc">
    <w:name w:val="footnote reference"/>
    <w:uiPriority w:val="99"/>
    <w:semiHidden/>
    <w:rsid w:val="008A3706"/>
    <w:rPr>
      <w:rFonts w:cs="Times New Roman"/>
      <w:vertAlign w:val="superscript"/>
    </w:rPr>
  </w:style>
  <w:style w:type="paragraph" w:styleId="affffd">
    <w:name w:val="Title"/>
    <w:aliases w:val="Title Char"/>
    <w:basedOn w:val="a4"/>
    <w:link w:val="affffe"/>
    <w:uiPriority w:val="10"/>
    <w:qFormat/>
    <w:rsid w:val="008A3706"/>
    <w:pPr>
      <w:jc w:val="center"/>
    </w:pPr>
    <w:rPr>
      <w:rFonts w:ascii="Arial" w:eastAsia="華康細圓體" w:hAnsi="Arial" w:cs="Arial"/>
      <w:sz w:val="28"/>
      <w:szCs w:val="24"/>
    </w:rPr>
  </w:style>
  <w:style w:type="character" w:customStyle="1" w:styleId="affffe">
    <w:name w:val="標題 字元"/>
    <w:aliases w:val="Title Char 字元"/>
    <w:basedOn w:val="a5"/>
    <w:link w:val="affffd"/>
    <w:uiPriority w:val="10"/>
    <w:rsid w:val="008A3706"/>
    <w:rPr>
      <w:rFonts w:ascii="Arial" w:eastAsia="華康細圓體" w:hAnsi="Arial" w:cs="Arial"/>
      <w:sz w:val="28"/>
      <w:szCs w:val="24"/>
    </w:rPr>
  </w:style>
  <w:style w:type="character" w:customStyle="1" w:styleId="TitleChar1">
    <w:name w:val="Title Char1"/>
    <w:aliases w:val="Title Char Char"/>
    <w:uiPriority w:val="99"/>
    <w:rsid w:val="008A3706"/>
    <w:rPr>
      <w:rFonts w:ascii="Cambria" w:hAnsi="Cambria" w:cs="Times New Roman"/>
      <w:b/>
      <w:bCs/>
      <w:sz w:val="32"/>
      <w:szCs w:val="32"/>
    </w:rPr>
  </w:style>
  <w:style w:type="paragraph" w:customStyle="1" w:styleId="19">
    <w:name w:val="表格內文1"/>
    <w:basedOn w:val="a4"/>
    <w:uiPriority w:val="99"/>
    <w:rsid w:val="008A3706"/>
    <w:rPr>
      <w:rFonts w:ascii="華康中明體" w:eastAsia="華康中明體" w:hAnsi="Times New Roman"/>
      <w:bCs/>
      <w:sz w:val="22"/>
      <w:szCs w:val="24"/>
    </w:rPr>
  </w:style>
  <w:style w:type="paragraph" w:customStyle="1" w:styleId="1a">
    <w:name w:val="1.標題文字"/>
    <w:basedOn w:val="a4"/>
    <w:uiPriority w:val="99"/>
    <w:rsid w:val="008A3706"/>
    <w:pPr>
      <w:jc w:val="center"/>
    </w:pPr>
    <w:rPr>
      <w:rFonts w:ascii="華康中黑體" w:eastAsia="華康中黑體" w:hAnsi="Times New Roman"/>
      <w:sz w:val="28"/>
      <w:szCs w:val="20"/>
    </w:rPr>
  </w:style>
  <w:style w:type="character" w:customStyle="1" w:styleId="st1">
    <w:name w:val="st1"/>
    <w:uiPriority w:val="99"/>
    <w:rsid w:val="008A3706"/>
    <w:rPr>
      <w:color w:val="auto"/>
    </w:rPr>
  </w:style>
  <w:style w:type="character" w:customStyle="1" w:styleId="BodyTextIndentChar1">
    <w:name w:val="Body Text Indent Char1"/>
    <w:uiPriority w:val="99"/>
    <w:rsid w:val="008A3706"/>
    <w:rPr>
      <w:rFonts w:ascii="標楷體" w:eastAsia="標楷體" w:hAnsi="Times New Roman" w:cs="Times New Roman"/>
      <w:sz w:val="24"/>
      <w:szCs w:val="24"/>
    </w:rPr>
  </w:style>
  <w:style w:type="character" w:customStyle="1" w:styleId="1b">
    <w:name w:val="(一) 字元1"/>
    <w:uiPriority w:val="99"/>
    <w:rsid w:val="008A3706"/>
    <w:rPr>
      <w:rFonts w:eastAsia="標楷體"/>
      <w:sz w:val="24"/>
      <w:lang w:val="en-US" w:eastAsia="zh-TW"/>
    </w:rPr>
  </w:style>
  <w:style w:type="numbering" w:customStyle="1" w:styleId="20">
    <w:name w:val="樣式2"/>
    <w:rsid w:val="008A3706"/>
    <w:pPr>
      <w:numPr>
        <w:numId w:val="8"/>
      </w:numPr>
    </w:pPr>
  </w:style>
  <w:style w:type="numbering" w:customStyle="1" w:styleId="10">
    <w:name w:val="樣式1"/>
    <w:rsid w:val="008A3706"/>
    <w:pPr>
      <w:numPr>
        <w:numId w:val="7"/>
      </w:numPr>
    </w:pPr>
  </w:style>
  <w:style w:type="paragraph" w:customStyle="1" w:styleId="afffff">
    <w:name w:val="(壹標題"/>
    <w:basedOn w:val="a4"/>
    <w:qFormat/>
    <w:rsid w:val="00FF2889"/>
    <w:rPr>
      <w:rFonts w:ascii="標楷體" w:eastAsia="標楷體" w:hAnsi="標楷體" w:cstheme="minorBidi" w:hint="eastAsia"/>
      <w:b/>
      <w:sz w:val="32"/>
      <w:szCs w:val="32"/>
    </w:rPr>
  </w:style>
  <w:style w:type="paragraph" w:customStyle="1" w:styleId="afffff0">
    <w:name w:val="(一標題"/>
    <w:basedOn w:val="a4"/>
    <w:uiPriority w:val="99"/>
    <w:rsid w:val="00FF2889"/>
    <w:pPr>
      <w:ind w:leftChars="225" w:left="1080" w:hangingChars="225" w:hanging="540"/>
    </w:pPr>
    <w:rPr>
      <w:rFonts w:ascii="標楷體" w:eastAsia="標楷體" w:hAnsi="標楷體" w:cstheme="minorBidi" w:hint="eastAsia"/>
      <w:color w:val="000000"/>
      <w:szCs w:val="24"/>
    </w:rPr>
  </w:style>
  <w:style w:type="paragraph" w:customStyle="1" w:styleId="afffff1">
    <w:name w:val="(一兩行)"/>
    <w:basedOn w:val="afffff0"/>
    <w:uiPriority w:val="99"/>
    <w:rsid w:val="00FF2889"/>
    <w:pPr>
      <w:ind w:leftChars="224" w:left="1018" w:hangingChars="200" w:hanging="480"/>
    </w:pPr>
  </w:style>
  <w:style w:type="paragraph" w:customStyle="1" w:styleId="afffff2">
    <w:name w:val="((一)兩行"/>
    <w:basedOn w:val="a4"/>
    <w:uiPriority w:val="99"/>
    <w:rsid w:val="00FF2889"/>
    <w:pPr>
      <w:ind w:leftChars="450" w:left="1440" w:hangingChars="150" w:hanging="360"/>
    </w:pPr>
    <w:rPr>
      <w:rFonts w:ascii="標楷體" w:eastAsia="標楷體" w:hAnsi="標楷體" w:cstheme="minorBidi" w:hint="eastAsia"/>
      <w:szCs w:val="24"/>
    </w:rPr>
  </w:style>
  <w:style w:type="character" w:customStyle="1" w:styleId="a9">
    <w:name w:val="清單段落 字元"/>
    <w:link w:val="a8"/>
    <w:uiPriority w:val="34"/>
    <w:rsid w:val="00761899"/>
    <w:rPr>
      <w:rFonts w:ascii="Calibri" w:eastAsia="新細明體" w:hAnsi="Calibri" w:cs="Times New Roman"/>
    </w:rPr>
  </w:style>
  <w:style w:type="character" w:customStyle="1" w:styleId="qowt-font4">
    <w:name w:val="qowt-font4"/>
    <w:basedOn w:val="a5"/>
    <w:rsid w:val="00B24825"/>
  </w:style>
  <w:style w:type="paragraph" w:customStyle="1" w:styleId="afffff3">
    <w:name w:val="教學目標"/>
    <w:basedOn w:val="a4"/>
    <w:rsid w:val="006F2EFB"/>
    <w:pPr>
      <w:snapToGrid w:val="0"/>
      <w:spacing w:line="280" w:lineRule="exact"/>
      <w:ind w:left="255" w:hanging="227"/>
    </w:pPr>
    <w:rPr>
      <w:rFonts w:ascii="華康標宋體" w:eastAsia="華康標宋體" w:hAnsi="新細明體"/>
      <w:sz w:val="20"/>
      <w:szCs w:val="20"/>
    </w:rPr>
  </w:style>
  <w:style w:type="paragraph" w:customStyle="1" w:styleId="afffff4">
    <w:name w:val="表格內容"/>
    <w:basedOn w:val="a4"/>
    <w:rsid w:val="00DB231E"/>
    <w:pPr>
      <w:spacing w:after="24" w:line="240" w:lineRule="exact"/>
      <w:ind w:left="28" w:right="28"/>
      <w:jc w:val="both"/>
    </w:pPr>
    <w:rPr>
      <w:rFonts w:ascii="Times New Roman" w:hAnsi="Times New Roman"/>
      <w:color w:val="00000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1775">
      <w:bodyDiv w:val="1"/>
      <w:marLeft w:val="0"/>
      <w:marRight w:val="0"/>
      <w:marTop w:val="0"/>
      <w:marBottom w:val="0"/>
      <w:divBdr>
        <w:top w:val="none" w:sz="0" w:space="0" w:color="auto"/>
        <w:left w:val="none" w:sz="0" w:space="0" w:color="auto"/>
        <w:bottom w:val="none" w:sz="0" w:space="0" w:color="auto"/>
        <w:right w:val="none" w:sz="0" w:space="0" w:color="auto"/>
      </w:divBdr>
    </w:div>
    <w:div w:id="42558428">
      <w:bodyDiv w:val="1"/>
      <w:marLeft w:val="0"/>
      <w:marRight w:val="0"/>
      <w:marTop w:val="0"/>
      <w:marBottom w:val="0"/>
      <w:divBdr>
        <w:top w:val="none" w:sz="0" w:space="0" w:color="auto"/>
        <w:left w:val="none" w:sz="0" w:space="0" w:color="auto"/>
        <w:bottom w:val="none" w:sz="0" w:space="0" w:color="auto"/>
        <w:right w:val="none" w:sz="0" w:space="0" w:color="auto"/>
      </w:divBdr>
    </w:div>
    <w:div w:id="44643056">
      <w:bodyDiv w:val="1"/>
      <w:marLeft w:val="0"/>
      <w:marRight w:val="0"/>
      <w:marTop w:val="0"/>
      <w:marBottom w:val="0"/>
      <w:divBdr>
        <w:top w:val="none" w:sz="0" w:space="0" w:color="auto"/>
        <w:left w:val="none" w:sz="0" w:space="0" w:color="auto"/>
        <w:bottom w:val="none" w:sz="0" w:space="0" w:color="auto"/>
        <w:right w:val="none" w:sz="0" w:space="0" w:color="auto"/>
      </w:divBdr>
    </w:div>
    <w:div w:id="97601847">
      <w:bodyDiv w:val="1"/>
      <w:marLeft w:val="0"/>
      <w:marRight w:val="0"/>
      <w:marTop w:val="0"/>
      <w:marBottom w:val="0"/>
      <w:divBdr>
        <w:top w:val="none" w:sz="0" w:space="0" w:color="auto"/>
        <w:left w:val="none" w:sz="0" w:space="0" w:color="auto"/>
        <w:bottom w:val="none" w:sz="0" w:space="0" w:color="auto"/>
        <w:right w:val="none" w:sz="0" w:space="0" w:color="auto"/>
      </w:divBdr>
    </w:div>
    <w:div w:id="127749518">
      <w:bodyDiv w:val="1"/>
      <w:marLeft w:val="0"/>
      <w:marRight w:val="0"/>
      <w:marTop w:val="0"/>
      <w:marBottom w:val="0"/>
      <w:divBdr>
        <w:top w:val="none" w:sz="0" w:space="0" w:color="auto"/>
        <w:left w:val="none" w:sz="0" w:space="0" w:color="auto"/>
        <w:bottom w:val="none" w:sz="0" w:space="0" w:color="auto"/>
        <w:right w:val="none" w:sz="0" w:space="0" w:color="auto"/>
      </w:divBdr>
    </w:div>
    <w:div w:id="129134338">
      <w:bodyDiv w:val="1"/>
      <w:marLeft w:val="0"/>
      <w:marRight w:val="0"/>
      <w:marTop w:val="0"/>
      <w:marBottom w:val="0"/>
      <w:divBdr>
        <w:top w:val="none" w:sz="0" w:space="0" w:color="auto"/>
        <w:left w:val="none" w:sz="0" w:space="0" w:color="auto"/>
        <w:bottom w:val="none" w:sz="0" w:space="0" w:color="auto"/>
        <w:right w:val="none" w:sz="0" w:space="0" w:color="auto"/>
      </w:divBdr>
    </w:div>
    <w:div w:id="140000487">
      <w:bodyDiv w:val="1"/>
      <w:marLeft w:val="0"/>
      <w:marRight w:val="0"/>
      <w:marTop w:val="0"/>
      <w:marBottom w:val="0"/>
      <w:divBdr>
        <w:top w:val="none" w:sz="0" w:space="0" w:color="auto"/>
        <w:left w:val="none" w:sz="0" w:space="0" w:color="auto"/>
        <w:bottom w:val="none" w:sz="0" w:space="0" w:color="auto"/>
        <w:right w:val="none" w:sz="0" w:space="0" w:color="auto"/>
      </w:divBdr>
    </w:div>
    <w:div w:id="212234581">
      <w:bodyDiv w:val="1"/>
      <w:marLeft w:val="0"/>
      <w:marRight w:val="0"/>
      <w:marTop w:val="0"/>
      <w:marBottom w:val="0"/>
      <w:divBdr>
        <w:top w:val="none" w:sz="0" w:space="0" w:color="auto"/>
        <w:left w:val="none" w:sz="0" w:space="0" w:color="auto"/>
        <w:bottom w:val="none" w:sz="0" w:space="0" w:color="auto"/>
        <w:right w:val="none" w:sz="0" w:space="0" w:color="auto"/>
      </w:divBdr>
    </w:div>
    <w:div w:id="235944646">
      <w:bodyDiv w:val="1"/>
      <w:marLeft w:val="0"/>
      <w:marRight w:val="0"/>
      <w:marTop w:val="0"/>
      <w:marBottom w:val="0"/>
      <w:divBdr>
        <w:top w:val="none" w:sz="0" w:space="0" w:color="auto"/>
        <w:left w:val="none" w:sz="0" w:space="0" w:color="auto"/>
        <w:bottom w:val="none" w:sz="0" w:space="0" w:color="auto"/>
        <w:right w:val="none" w:sz="0" w:space="0" w:color="auto"/>
      </w:divBdr>
    </w:div>
    <w:div w:id="252059125">
      <w:bodyDiv w:val="1"/>
      <w:marLeft w:val="0"/>
      <w:marRight w:val="0"/>
      <w:marTop w:val="0"/>
      <w:marBottom w:val="0"/>
      <w:divBdr>
        <w:top w:val="none" w:sz="0" w:space="0" w:color="auto"/>
        <w:left w:val="none" w:sz="0" w:space="0" w:color="auto"/>
        <w:bottom w:val="none" w:sz="0" w:space="0" w:color="auto"/>
        <w:right w:val="none" w:sz="0" w:space="0" w:color="auto"/>
      </w:divBdr>
    </w:div>
    <w:div w:id="255329782">
      <w:bodyDiv w:val="1"/>
      <w:marLeft w:val="0"/>
      <w:marRight w:val="0"/>
      <w:marTop w:val="0"/>
      <w:marBottom w:val="0"/>
      <w:divBdr>
        <w:top w:val="none" w:sz="0" w:space="0" w:color="auto"/>
        <w:left w:val="none" w:sz="0" w:space="0" w:color="auto"/>
        <w:bottom w:val="none" w:sz="0" w:space="0" w:color="auto"/>
        <w:right w:val="none" w:sz="0" w:space="0" w:color="auto"/>
      </w:divBdr>
    </w:div>
    <w:div w:id="276064092">
      <w:bodyDiv w:val="1"/>
      <w:marLeft w:val="0"/>
      <w:marRight w:val="0"/>
      <w:marTop w:val="0"/>
      <w:marBottom w:val="0"/>
      <w:divBdr>
        <w:top w:val="none" w:sz="0" w:space="0" w:color="auto"/>
        <w:left w:val="none" w:sz="0" w:space="0" w:color="auto"/>
        <w:bottom w:val="none" w:sz="0" w:space="0" w:color="auto"/>
        <w:right w:val="none" w:sz="0" w:space="0" w:color="auto"/>
      </w:divBdr>
    </w:div>
    <w:div w:id="332144176">
      <w:bodyDiv w:val="1"/>
      <w:marLeft w:val="0"/>
      <w:marRight w:val="0"/>
      <w:marTop w:val="0"/>
      <w:marBottom w:val="0"/>
      <w:divBdr>
        <w:top w:val="none" w:sz="0" w:space="0" w:color="auto"/>
        <w:left w:val="none" w:sz="0" w:space="0" w:color="auto"/>
        <w:bottom w:val="none" w:sz="0" w:space="0" w:color="auto"/>
        <w:right w:val="none" w:sz="0" w:space="0" w:color="auto"/>
      </w:divBdr>
    </w:div>
    <w:div w:id="346518624">
      <w:bodyDiv w:val="1"/>
      <w:marLeft w:val="0"/>
      <w:marRight w:val="0"/>
      <w:marTop w:val="0"/>
      <w:marBottom w:val="0"/>
      <w:divBdr>
        <w:top w:val="none" w:sz="0" w:space="0" w:color="auto"/>
        <w:left w:val="none" w:sz="0" w:space="0" w:color="auto"/>
        <w:bottom w:val="none" w:sz="0" w:space="0" w:color="auto"/>
        <w:right w:val="none" w:sz="0" w:space="0" w:color="auto"/>
      </w:divBdr>
    </w:div>
    <w:div w:id="362678019">
      <w:bodyDiv w:val="1"/>
      <w:marLeft w:val="0"/>
      <w:marRight w:val="0"/>
      <w:marTop w:val="0"/>
      <w:marBottom w:val="0"/>
      <w:divBdr>
        <w:top w:val="none" w:sz="0" w:space="0" w:color="auto"/>
        <w:left w:val="none" w:sz="0" w:space="0" w:color="auto"/>
        <w:bottom w:val="none" w:sz="0" w:space="0" w:color="auto"/>
        <w:right w:val="none" w:sz="0" w:space="0" w:color="auto"/>
      </w:divBdr>
    </w:div>
    <w:div w:id="376121687">
      <w:bodyDiv w:val="1"/>
      <w:marLeft w:val="0"/>
      <w:marRight w:val="0"/>
      <w:marTop w:val="0"/>
      <w:marBottom w:val="0"/>
      <w:divBdr>
        <w:top w:val="none" w:sz="0" w:space="0" w:color="auto"/>
        <w:left w:val="none" w:sz="0" w:space="0" w:color="auto"/>
        <w:bottom w:val="none" w:sz="0" w:space="0" w:color="auto"/>
        <w:right w:val="none" w:sz="0" w:space="0" w:color="auto"/>
      </w:divBdr>
    </w:div>
    <w:div w:id="384335435">
      <w:bodyDiv w:val="1"/>
      <w:marLeft w:val="0"/>
      <w:marRight w:val="0"/>
      <w:marTop w:val="0"/>
      <w:marBottom w:val="0"/>
      <w:divBdr>
        <w:top w:val="none" w:sz="0" w:space="0" w:color="auto"/>
        <w:left w:val="none" w:sz="0" w:space="0" w:color="auto"/>
        <w:bottom w:val="none" w:sz="0" w:space="0" w:color="auto"/>
        <w:right w:val="none" w:sz="0" w:space="0" w:color="auto"/>
      </w:divBdr>
    </w:div>
    <w:div w:id="388768347">
      <w:bodyDiv w:val="1"/>
      <w:marLeft w:val="0"/>
      <w:marRight w:val="0"/>
      <w:marTop w:val="0"/>
      <w:marBottom w:val="0"/>
      <w:divBdr>
        <w:top w:val="none" w:sz="0" w:space="0" w:color="auto"/>
        <w:left w:val="none" w:sz="0" w:space="0" w:color="auto"/>
        <w:bottom w:val="none" w:sz="0" w:space="0" w:color="auto"/>
        <w:right w:val="none" w:sz="0" w:space="0" w:color="auto"/>
      </w:divBdr>
    </w:div>
    <w:div w:id="445464851">
      <w:bodyDiv w:val="1"/>
      <w:marLeft w:val="0"/>
      <w:marRight w:val="0"/>
      <w:marTop w:val="0"/>
      <w:marBottom w:val="0"/>
      <w:divBdr>
        <w:top w:val="none" w:sz="0" w:space="0" w:color="auto"/>
        <w:left w:val="none" w:sz="0" w:space="0" w:color="auto"/>
        <w:bottom w:val="none" w:sz="0" w:space="0" w:color="auto"/>
        <w:right w:val="none" w:sz="0" w:space="0" w:color="auto"/>
      </w:divBdr>
    </w:div>
    <w:div w:id="467551369">
      <w:bodyDiv w:val="1"/>
      <w:marLeft w:val="0"/>
      <w:marRight w:val="0"/>
      <w:marTop w:val="0"/>
      <w:marBottom w:val="0"/>
      <w:divBdr>
        <w:top w:val="none" w:sz="0" w:space="0" w:color="auto"/>
        <w:left w:val="none" w:sz="0" w:space="0" w:color="auto"/>
        <w:bottom w:val="none" w:sz="0" w:space="0" w:color="auto"/>
        <w:right w:val="none" w:sz="0" w:space="0" w:color="auto"/>
      </w:divBdr>
    </w:div>
    <w:div w:id="469707842">
      <w:bodyDiv w:val="1"/>
      <w:marLeft w:val="0"/>
      <w:marRight w:val="0"/>
      <w:marTop w:val="0"/>
      <w:marBottom w:val="0"/>
      <w:divBdr>
        <w:top w:val="none" w:sz="0" w:space="0" w:color="auto"/>
        <w:left w:val="none" w:sz="0" w:space="0" w:color="auto"/>
        <w:bottom w:val="none" w:sz="0" w:space="0" w:color="auto"/>
        <w:right w:val="none" w:sz="0" w:space="0" w:color="auto"/>
      </w:divBdr>
    </w:div>
    <w:div w:id="473186154">
      <w:bodyDiv w:val="1"/>
      <w:marLeft w:val="0"/>
      <w:marRight w:val="0"/>
      <w:marTop w:val="0"/>
      <w:marBottom w:val="0"/>
      <w:divBdr>
        <w:top w:val="none" w:sz="0" w:space="0" w:color="auto"/>
        <w:left w:val="none" w:sz="0" w:space="0" w:color="auto"/>
        <w:bottom w:val="none" w:sz="0" w:space="0" w:color="auto"/>
        <w:right w:val="none" w:sz="0" w:space="0" w:color="auto"/>
      </w:divBdr>
    </w:div>
    <w:div w:id="475418019">
      <w:bodyDiv w:val="1"/>
      <w:marLeft w:val="0"/>
      <w:marRight w:val="0"/>
      <w:marTop w:val="0"/>
      <w:marBottom w:val="0"/>
      <w:divBdr>
        <w:top w:val="none" w:sz="0" w:space="0" w:color="auto"/>
        <w:left w:val="none" w:sz="0" w:space="0" w:color="auto"/>
        <w:bottom w:val="none" w:sz="0" w:space="0" w:color="auto"/>
        <w:right w:val="none" w:sz="0" w:space="0" w:color="auto"/>
      </w:divBdr>
    </w:div>
    <w:div w:id="483012791">
      <w:bodyDiv w:val="1"/>
      <w:marLeft w:val="0"/>
      <w:marRight w:val="0"/>
      <w:marTop w:val="0"/>
      <w:marBottom w:val="0"/>
      <w:divBdr>
        <w:top w:val="none" w:sz="0" w:space="0" w:color="auto"/>
        <w:left w:val="none" w:sz="0" w:space="0" w:color="auto"/>
        <w:bottom w:val="none" w:sz="0" w:space="0" w:color="auto"/>
        <w:right w:val="none" w:sz="0" w:space="0" w:color="auto"/>
      </w:divBdr>
    </w:div>
    <w:div w:id="590359143">
      <w:bodyDiv w:val="1"/>
      <w:marLeft w:val="0"/>
      <w:marRight w:val="0"/>
      <w:marTop w:val="0"/>
      <w:marBottom w:val="0"/>
      <w:divBdr>
        <w:top w:val="none" w:sz="0" w:space="0" w:color="auto"/>
        <w:left w:val="none" w:sz="0" w:space="0" w:color="auto"/>
        <w:bottom w:val="none" w:sz="0" w:space="0" w:color="auto"/>
        <w:right w:val="none" w:sz="0" w:space="0" w:color="auto"/>
      </w:divBdr>
      <w:divsChild>
        <w:div w:id="480388446">
          <w:marLeft w:val="0"/>
          <w:marRight w:val="0"/>
          <w:marTop w:val="0"/>
          <w:marBottom w:val="0"/>
          <w:divBdr>
            <w:top w:val="none" w:sz="0" w:space="0" w:color="auto"/>
            <w:left w:val="none" w:sz="0" w:space="0" w:color="auto"/>
            <w:bottom w:val="none" w:sz="0" w:space="0" w:color="auto"/>
            <w:right w:val="none" w:sz="0" w:space="0" w:color="auto"/>
          </w:divBdr>
          <w:divsChild>
            <w:div w:id="1162700528">
              <w:marLeft w:val="0"/>
              <w:marRight w:val="0"/>
              <w:marTop w:val="0"/>
              <w:marBottom w:val="0"/>
              <w:divBdr>
                <w:top w:val="none" w:sz="0" w:space="0" w:color="auto"/>
                <w:left w:val="none" w:sz="0" w:space="0" w:color="auto"/>
                <w:bottom w:val="none" w:sz="0" w:space="0" w:color="auto"/>
                <w:right w:val="none" w:sz="0" w:space="0" w:color="auto"/>
              </w:divBdr>
            </w:div>
          </w:divsChild>
        </w:div>
        <w:div w:id="1632782142">
          <w:marLeft w:val="0"/>
          <w:marRight w:val="240"/>
          <w:marTop w:val="0"/>
          <w:marBottom w:val="0"/>
          <w:divBdr>
            <w:top w:val="none" w:sz="0" w:space="0" w:color="auto"/>
            <w:left w:val="none" w:sz="0" w:space="0" w:color="auto"/>
            <w:bottom w:val="none" w:sz="0" w:space="0" w:color="auto"/>
            <w:right w:val="none" w:sz="0" w:space="0" w:color="auto"/>
          </w:divBdr>
        </w:div>
      </w:divsChild>
    </w:div>
    <w:div w:id="593438177">
      <w:bodyDiv w:val="1"/>
      <w:marLeft w:val="0"/>
      <w:marRight w:val="0"/>
      <w:marTop w:val="0"/>
      <w:marBottom w:val="0"/>
      <w:divBdr>
        <w:top w:val="none" w:sz="0" w:space="0" w:color="auto"/>
        <w:left w:val="none" w:sz="0" w:space="0" w:color="auto"/>
        <w:bottom w:val="none" w:sz="0" w:space="0" w:color="auto"/>
        <w:right w:val="none" w:sz="0" w:space="0" w:color="auto"/>
      </w:divBdr>
    </w:div>
    <w:div w:id="606810341">
      <w:bodyDiv w:val="1"/>
      <w:marLeft w:val="0"/>
      <w:marRight w:val="0"/>
      <w:marTop w:val="0"/>
      <w:marBottom w:val="0"/>
      <w:divBdr>
        <w:top w:val="none" w:sz="0" w:space="0" w:color="auto"/>
        <w:left w:val="none" w:sz="0" w:space="0" w:color="auto"/>
        <w:bottom w:val="none" w:sz="0" w:space="0" w:color="auto"/>
        <w:right w:val="none" w:sz="0" w:space="0" w:color="auto"/>
      </w:divBdr>
    </w:div>
    <w:div w:id="631784746">
      <w:bodyDiv w:val="1"/>
      <w:marLeft w:val="0"/>
      <w:marRight w:val="0"/>
      <w:marTop w:val="0"/>
      <w:marBottom w:val="0"/>
      <w:divBdr>
        <w:top w:val="none" w:sz="0" w:space="0" w:color="auto"/>
        <w:left w:val="none" w:sz="0" w:space="0" w:color="auto"/>
        <w:bottom w:val="none" w:sz="0" w:space="0" w:color="auto"/>
        <w:right w:val="none" w:sz="0" w:space="0" w:color="auto"/>
      </w:divBdr>
    </w:div>
    <w:div w:id="667833866">
      <w:bodyDiv w:val="1"/>
      <w:marLeft w:val="0"/>
      <w:marRight w:val="0"/>
      <w:marTop w:val="0"/>
      <w:marBottom w:val="0"/>
      <w:divBdr>
        <w:top w:val="none" w:sz="0" w:space="0" w:color="auto"/>
        <w:left w:val="none" w:sz="0" w:space="0" w:color="auto"/>
        <w:bottom w:val="none" w:sz="0" w:space="0" w:color="auto"/>
        <w:right w:val="none" w:sz="0" w:space="0" w:color="auto"/>
      </w:divBdr>
    </w:div>
    <w:div w:id="707068029">
      <w:bodyDiv w:val="1"/>
      <w:marLeft w:val="0"/>
      <w:marRight w:val="0"/>
      <w:marTop w:val="0"/>
      <w:marBottom w:val="0"/>
      <w:divBdr>
        <w:top w:val="none" w:sz="0" w:space="0" w:color="auto"/>
        <w:left w:val="none" w:sz="0" w:space="0" w:color="auto"/>
        <w:bottom w:val="none" w:sz="0" w:space="0" w:color="auto"/>
        <w:right w:val="none" w:sz="0" w:space="0" w:color="auto"/>
      </w:divBdr>
    </w:div>
    <w:div w:id="712116367">
      <w:bodyDiv w:val="1"/>
      <w:marLeft w:val="0"/>
      <w:marRight w:val="0"/>
      <w:marTop w:val="0"/>
      <w:marBottom w:val="0"/>
      <w:divBdr>
        <w:top w:val="none" w:sz="0" w:space="0" w:color="auto"/>
        <w:left w:val="none" w:sz="0" w:space="0" w:color="auto"/>
        <w:bottom w:val="none" w:sz="0" w:space="0" w:color="auto"/>
        <w:right w:val="none" w:sz="0" w:space="0" w:color="auto"/>
      </w:divBdr>
    </w:div>
    <w:div w:id="751203519">
      <w:bodyDiv w:val="1"/>
      <w:marLeft w:val="0"/>
      <w:marRight w:val="0"/>
      <w:marTop w:val="0"/>
      <w:marBottom w:val="0"/>
      <w:divBdr>
        <w:top w:val="none" w:sz="0" w:space="0" w:color="auto"/>
        <w:left w:val="none" w:sz="0" w:space="0" w:color="auto"/>
        <w:bottom w:val="none" w:sz="0" w:space="0" w:color="auto"/>
        <w:right w:val="none" w:sz="0" w:space="0" w:color="auto"/>
      </w:divBdr>
    </w:div>
    <w:div w:id="755901584">
      <w:bodyDiv w:val="1"/>
      <w:marLeft w:val="0"/>
      <w:marRight w:val="0"/>
      <w:marTop w:val="0"/>
      <w:marBottom w:val="0"/>
      <w:divBdr>
        <w:top w:val="none" w:sz="0" w:space="0" w:color="auto"/>
        <w:left w:val="none" w:sz="0" w:space="0" w:color="auto"/>
        <w:bottom w:val="none" w:sz="0" w:space="0" w:color="auto"/>
        <w:right w:val="none" w:sz="0" w:space="0" w:color="auto"/>
      </w:divBdr>
    </w:div>
    <w:div w:id="815995933">
      <w:bodyDiv w:val="1"/>
      <w:marLeft w:val="0"/>
      <w:marRight w:val="0"/>
      <w:marTop w:val="0"/>
      <w:marBottom w:val="0"/>
      <w:divBdr>
        <w:top w:val="none" w:sz="0" w:space="0" w:color="auto"/>
        <w:left w:val="none" w:sz="0" w:space="0" w:color="auto"/>
        <w:bottom w:val="none" w:sz="0" w:space="0" w:color="auto"/>
        <w:right w:val="none" w:sz="0" w:space="0" w:color="auto"/>
      </w:divBdr>
    </w:div>
    <w:div w:id="916207267">
      <w:bodyDiv w:val="1"/>
      <w:marLeft w:val="0"/>
      <w:marRight w:val="0"/>
      <w:marTop w:val="0"/>
      <w:marBottom w:val="0"/>
      <w:divBdr>
        <w:top w:val="none" w:sz="0" w:space="0" w:color="auto"/>
        <w:left w:val="none" w:sz="0" w:space="0" w:color="auto"/>
        <w:bottom w:val="none" w:sz="0" w:space="0" w:color="auto"/>
        <w:right w:val="none" w:sz="0" w:space="0" w:color="auto"/>
      </w:divBdr>
    </w:div>
    <w:div w:id="923416082">
      <w:bodyDiv w:val="1"/>
      <w:marLeft w:val="0"/>
      <w:marRight w:val="0"/>
      <w:marTop w:val="0"/>
      <w:marBottom w:val="0"/>
      <w:divBdr>
        <w:top w:val="none" w:sz="0" w:space="0" w:color="auto"/>
        <w:left w:val="none" w:sz="0" w:space="0" w:color="auto"/>
        <w:bottom w:val="none" w:sz="0" w:space="0" w:color="auto"/>
        <w:right w:val="none" w:sz="0" w:space="0" w:color="auto"/>
      </w:divBdr>
    </w:div>
    <w:div w:id="942037293">
      <w:bodyDiv w:val="1"/>
      <w:marLeft w:val="0"/>
      <w:marRight w:val="0"/>
      <w:marTop w:val="0"/>
      <w:marBottom w:val="0"/>
      <w:divBdr>
        <w:top w:val="none" w:sz="0" w:space="0" w:color="auto"/>
        <w:left w:val="none" w:sz="0" w:space="0" w:color="auto"/>
        <w:bottom w:val="none" w:sz="0" w:space="0" w:color="auto"/>
        <w:right w:val="none" w:sz="0" w:space="0" w:color="auto"/>
      </w:divBdr>
    </w:div>
    <w:div w:id="943735063">
      <w:bodyDiv w:val="1"/>
      <w:marLeft w:val="0"/>
      <w:marRight w:val="0"/>
      <w:marTop w:val="0"/>
      <w:marBottom w:val="0"/>
      <w:divBdr>
        <w:top w:val="none" w:sz="0" w:space="0" w:color="auto"/>
        <w:left w:val="none" w:sz="0" w:space="0" w:color="auto"/>
        <w:bottom w:val="none" w:sz="0" w:space="0" w:color="auto"/>
        <w:right w:val="none" w:sz="0" w:space="0" w:color="auto"/>
      </w:divBdr>
    </w:div>
    <w:div w:id="1031759575">
      <w:bodyDiv w:val="1"/>
      <w:marLeft w:val="0"/>
      <w:marRight w:val="0"/>
      <w:marTop w:val="0"/>
      <w:marBottom w:val="0"/>
      <w:divBdr>
        <w:top w:val="none" w:sz="0" w:space="0" w:color="auto"/>
        <w:left w:val="none" w:sz="0" w:space="0" w:color="auto"/>
        <w:bottom w:val="none" w:sz="0" w:space="0" w:color="auto"/>
        <w:right w:val="none" w:sz="0" w:space="0" w:color="auto"/>
      </w:divBdr>
    </w:div>
    <w:div w:id="1072846423">
      <w:bodyDiv w:val="1"/>
      <w:marLeft w:val="0"/>
      <w:marRight w:val="0"/>
      <w:marTop w:val="0"/>
      <w:marBottom w:val="0"/>
      <w:divBdr>
        <w:top w:val="none" w:sz="0" w:space="0" w:color="auto"/>
        <w:left w:val="none" w:sz="0" w:space="0" w:color="auto"/>
        <w:bottom w:val="none" w:sz="0" w:space="0" w:color="auto"/>
        <w:right w:val="none" w:sz="0" w:space="0" w:color="auto"/>
      </w:divBdr>
    </w:div>
    <w:div w:id="1078745798">
      <w:bodyDiv w:val="1"/>
      <w:marLeft w:val="0"/>
      <w:marRight w:val="0"/>
      <w:marTop w:val="0"/>
      <w:marBottom w:val="0"/>
      <w:divBdr>
        <w:top w:val="none" w:sz="0" w:space="0" w:color="auto"/>
        <w:left w:val="none" w:sz="0" w:space="0" w:color="auto"/>
        <w:bottom w:val="none" w:sz="0" w:space="0" w:color="auto"/>
        <w:right w:val="none" w:sz="0" w:space="0" w:color="auto"/>
      </w:divBdr>
    </w:div>
    <w:div w:id="1084568382">
      <w:bodyDiv w:val="1"/>
      <w:marLeft w:val="0"/>
      <w:marRight w:val="0"/>
      <w:marTop w:val="0"/>
      <w:marBottom w:val="0"/>
      <w:divBdr>
        <w:top w:val="none" w:sz="0" w:space="0" w:color="auto"/>
        <w:left w:val="none" w:sz="0" w:space="0" w:color="auto"/>
        <w:bottom w:val="none" w:sz="0" w:space="0" w:color="auto"/>
        <w:right w:val="none" w:sz="0" w:space="0" w:color="auto"/>
      </w:divBdr>
    </w:div>
    <w:div w:id="1089085375">
      <w:bodyDiv w:val="1"/>
      <w:marLeft w:val="0"/>
      <w:marRight w:val="0"/>
      <w:marTop w:val="0"/>
      <w:marBottom w:val="0"/>
      <w:divBdr>
        <w:top w:val="none" w:sz="0" w:space="0" w:color="auto"/>
        <w:left w:val="none" w:sz="0" w:space="0" w:color="auto"/>
        <w:bottom w:val="none" w:sz="0" w:space="0" w:color="auto"/>
        <w:right w:val="none" w:sz="0" w:space="0" w:color="auto"/>
      </w:divBdr>
    </w:div>
    <w:div w:id="1139417789">
      <w:bodyDiv w:val="1"/>
      <w:marLeft w:val="0"/>
      <w:marRight w:val="0"/>
      <w:marTop w:val="0"/>
      <w:marBottom w:val="0"/>
      <w:divBdr>
        <w:top w:val="none" w:sz="0" w:space="0" w:color="auto"/>
        <w:left w:val="none" w:sz="0" w:space="0" w:color="auto"/>
        <w:bottom w:val="none" w:sz="0" w:space="0" w:color="auto"/>
        <w:right w:val="none" w:sz="0" w:space="0" w:color="auto"/>
      </w:divBdr>
    </w:div>
    <w:div w:id="1143621592">
      <w:bodyDiv w:val="1"/>
      <w:marLeft w:val="0"/>
      <w:marRight w:val="0"/>
      <w:marTop w:val="0"/>
      <w:marBottom w:val="0"/>
      <w:divBdr>
        <w:top w:val="none" w:sz="0" w:space="0" w:color="auto"/>
        <w:left w:val="none" w:sz="0" w:space="0" w:color="auto"/>
        <w:bottom w:val="none" w:sz="0" w:space="0" w:color="auto"/>
        <w:right w:val="none" w:sz="0" w:space="0" w:color="auto"/>
      </w:divBdr>
    </w:div>
    <w:div w:id="1158032026">
      <w:bodyDiv w:val="1"/>
      <w:marLeft w:val="0"/>
      <w:marRight w:val="0"/>
      <w:marTop w:val="0"/>
      <w:marBottom w:val="0"/>
      <w:divBdr>
        <w:top w:val="none" w:sz="0" w:space="0" w:color="auto"/>
        <w:left w:val="none" w:sz="0" w:space="0" w:color="auto"/>
        <w:bottom w:val="none" w:sz="0" w:space="0" w:color="auto"/>
        <w:right w:val="none" w:sz="0" w:space="0" w:color="auto"/>
      </w:divBdr>
    </w:div>
    <w:div w:id="1167094672">
      <w:bodyDiv w:val="1"/>
      <w:marLeft w:val="0"/>
      <w:marRight w:val="0"/>
      <w:marTop w:val="0"/>
      <w:marBottom w:val="0"/>
      <w:divBdr>
        <w:top w:val="none" w:sz="0" w:space="0" w:color="auto"/>
        <w:left w:val="none" w:sz="0" w:space="0" w:color="auto"/>
        <w:bottom w:val="none" w:sz="0" w:space="0" w:color="auto"/>
        <w:right w:val="none" w:sz="0" w:space="0" w:color="auto"/>
      </w:divBdr>
    </w:div>
    <w:div w:id="1241598378">
      <w:bodyDiv w:val="1"/>
      <w:marLeft w:val="0"/>
      <w:marRight w:val="0"/>
      <w:marTop w:val="0"/>
      <w:marBottom w:val="0"/>
      <w:divBdr>
        <w:top w:val="none" w:sz="0" w:space="0" w:color="auto"/>
        <w:left w:val="none" w:sz="0" w:space="0" w:color="auto"/>
        <w:bottom w:val="none" w:sz="0" w:space="0" w:color="auto"/>
        <w:right w:val="none" w:sz="0" w:space="0" w:color="auto"/>
      </w:divBdr>
    </w:div>
    <w:div w:id="1275943141">
      <w:bodyDiv w:val="1"/>
      <w:marLeft w:val="0"/>
      <w:marRight w:val="0"/>
      <w:marTop w:val="0"/>
      <w:marBottom w:val="0"/>
      <w:divBdr>
        <w:top w:val="none" w:sz="0" w:space="0" w:color="auto"/>
        <w:left w:val="none" w:sz="0" w:space="0" w:color="auto"/>
        <w:bottom w:val="none" w:sz="0" w:space="0" w:color="auto"/>
        <w:right w:val="none" w:sz="0" w:space="0" w:color="auto"/>
      </w:divBdr>
    </w:div>
    <w:div w:id="1301957807">
      <w:bodyDiv w:val="1"/>
      <w:marLeft w:val="0"/>
      <w:marRight w:val="0"/>
      <w:marTop w:val="0"/>
      <w:marBottom w:val="0"/>
      <w:divBdr>
        <w:top w:val="none" w:sz="0" w:space="0" w:color="auto"/>
        <w:left w:val="none" w:sz="0" w:space="0" w:color="auto"/>
        <w:bottom w:val="none" w:sz="0" w:space="0" w:color="auto"/>
        <w:right w:val="none" w:sz="0" w:space="0" w:color="auto"/>
      </w:divBdr>
    </w:div>
    <w:div w:id="1316912959">
      <w:bodyDiv w:val="1"/>
      <w:marLeft w:val="0"/>
      <w:marRight w:val="0"/>
      <w:marTop w:val="0"/>
      <w:marBottom w:val="0"/>
      <w:divBdr>
        <w:top w:val="none" w:sz="0" w:space="0" w:color="auto"/>
        <w:left w:val="none" w:sz="0" w:space="0" w:color="auto"/>
        <w:bottom w:val="none" w:sz="0" w:space="0" w:color="auto"/>
        <w:right w:val="none" w:sz="0" w:space="0" w:color="auto"/>
      </w:divBdr>
    </w:div>
    <w:div w:id="1326278809">
      <w:bodyDiv w:val="1"/>
      <w:marLeft w:val="0"/>
      <w:marRight w:val="0"/>
      <w:marTop w:val="0"/>
      <w:marBottom w:val="0"/>
      <w:divBdr>
        <w:top w:val="none" w:sz="0" w:space="0" w:color="auto"/>
        <w:left w:val="none" w:sz="0" w:space="0" w:color="auto"/>
        <w:bottom w:val="none" w:sz="0" w:space="0" w:color="auto"/>
        <w:right w:val="none" w:sz="0" w:space="0" w:color="auto"/>
      </w:divBdr>
    </w:div>
    <w:div w:id="1360544616">
      <w:bodyDiv w:val="1"/>
      <w:marLeft w:val="0"/>
      <w:marRight w:val="0"/>
      <w:marTop w:val="0"/>
      <w:marBottom w:val="0"/>
      <w:divBdr>
        <w:top w:val="none" w:sz="0" w:space="0" w:color="auto"/>
        <w:left w:val="none" w:sz="0" w:space="0" w:color="auto"/>
        <w:bottom w:val="none" w:sz="0" w:space="0" w:color="auto"/>
        <w:right w:val="none" w:sz="0" w:space="0" w:color="auto"/>
      </w:divBdr>
    </w:div>
    <w:div w:id="1412005474">
      <w:bodyDiv w:val="1"/>
      <w:marLeft w:val="0"/>
      <w:marRight w:val="0"/>
      <w:marTop w:val="0"/>
      <w:marBottom w:val="0"/>
      <w:divBdr>
        <w:top w:val="none" w:sz="0" w:space="0" w:color="auto"/>
        <w:left w:val="none" w:sz="0" w:space="0" w:color="auto"/>
        <w:bottom w:val="none" w:sz="0" w:space="0" w:color="auto"/>
        <w:right w:val="none" w:sz="0" w:space="0" w:color="auto"/>
      </w:divBdr>
    </w:div>
    <w:div w:id="1445926534">
      <w:bodyDiv w:val="1"/>
      <w:marLeft w:val="0"/>
      <w:marRight w:val="0"/>
      <w:marTop w:val="0"/>
      <w:marBottom w:val="0"/>
      <w:divBdr>
        <w:top w:val="none" w:sz="0" w:space="0" w:color="auto"/>
        <w:left w:val="none" w:sz="0" w:space="0" w:color="auto"/>
        <w:bottom w:val="none" w:sz="0" w:space="0" w:color="auto"/>
        <w:right w:val="none" w:sz="0" w:space="0" w:color="auto"/>
      </w:divBdr>
    </w:div>
    <w:div w:id="1508861656">
      <w:bodyDiv w:val="1"/>
      <w:marLeft w:val="0"/>
      <w:marRight w:val="0"/>
      <w:marTop w:val="0"/>
      <w:marBottom w:val="0"/>
      <w:divBdr>
        <w:top w:val="none" w:sz="0" w:space="0" w:color="auto"/>
        <w:left w:val="none" w:sz="0" w:space="0" w:color="auto"/>
        <w:bottom w:val="none" w:sz="0" w:space="0" w:color="auto"/>
        <w:right w:val="none" w:sz="0" w:space="0" w:color="auto"/>
      </w:divBdr>
    </w:div>
    <w:div w:id="1523009415">
      <w:bodyDiv w:val="1"/>
      <w:marLeft w:val="0"/>
      <w:marRight w:val="0"/>
      <w:marTop w:val="0"/>
      <w:marBottom w:val="0"/>
      <w:divBdr>
        <w:top w:val="none" w:sz="0" w:space="0" w:color="auto"/>
        <w:left w:val="none" w:sz="0" w:space="0" w:color="auto"/>
        <w:bottom w:val="none" w:sz="0" w:space="0" w:color="auto"/>
        <w:right w:val="none" w:sz="0" w:space="0" w:color="auto"/>
      </w:divBdr>
    </w:div>
    <w:div w:id="1532036625">
      <w:bodyDiv w:val="1"/>
      <w:marLeft w:val="0"/>
      <w:marRight w:val="0"/>
      <w:marTop w:val="0"/>
      <w:marBottom w:val="0"/>
      <w:divBdr>
        <w:top w:val="none" w:sz="0" w:space="0" w:color="auto"/>
        <w:left w:val="none" w:sz="0" w:space="0" w:color="auto"/>
        <w:bottom w:val="none" w:sz="0" w:space="0" w:color="auto"/>
        <w:right w:val="none" w:sz="0" w:space="0" w:color="auto"/>
      </w:divBdr>
    </w:div>
    <w:div w:id="1534031920">
      <w:bodyDiv w:val="1"/>
      <w:marLeft w:val="0"/>
      <w:marRight w:val="0"/>
      <w:marTop w:val="0"/>
      <w:marBottom w:val="0"/>
      <w:divBdr>
        <w:top w:val="none" w:sz="0" w:space="0" w:color="auto"/>
        <w:left w:val="none" w:sz="0" w:space="0" w:color="auto"/>
        <w:bottom w:val="none" w:sz="0" w:space="0" w:color="auto"/>
        <w:right w:val="none" w:sz="0" w:space="0" w:color="auto"/>
      </w:divBdr>
    </w:div>
    <w:div w:id="1536039383">
      <w:bodyDiv w:val="1"/>
      <w:marLeft w:val="0"/>
      <w:marRight w:val="0"/>
      <w:marTop w:val="0"/>
      <w:marBottom w:val="0"/>
      <w:divBdr>
        <w:top w:val="none" w:sz="0" w:space="0" w:color="auto"/>
        <w:left w:val="none" w:sz="0" w:space="0" w:color="auto"/>
        <w:bottom w:val="none" w:sz="0" w:space="0" w:color="auto"/>
        <w:right w:val="none" w:sz="0" w:space="0" w:color="auto"/>
      </w:divBdr>
    </w:div>
    <w:div w:id="1553616488">
      <w:bodyDiv w:val="1"/>
      <w:marLeft w:val="0"/>
      <w:marRight w:val="0"/>
      <w:marTop w:val="0"/>
      <w:marBottom w:val="0"/>
      <w:divBdr>
        <w:top w:val="none" w:sz="0" w:space="0" w:color="auto"/>
        <w:left w:val="none" w:sz="0" w:space="0" w:color="auto"/>
        <w:bottom w:val="none" w:sz="0" w:space="0" w:color="auto"/>
        <w:right w:val="none" w:sz="0" w:space="0" w:color="auto"/>
      </w:divBdr>
    </w:div>
    <w:div w:id="1609462220">
      <w:bodyDiv w:val="1"/>
      <w:marLeft w:val="0"/>
      <w:marRight w:val="0"/>
      <w:marTop w:val="0"/>
      <w:marBottom w:val="0"/>
      <w:divBdr>
        <w:top w:val="none" w:sz="0" w:space="0" w:color="auto"/>
        <w:left w:val="none" w:sz="0" w:space="0" w:color="auto"/>
        <w:bottom w:val="none" w:sz="0" w:space="0" w:color="auto"/>
        <w:right w:val="none" w:sz="0" w:space="0" w:color="auto"/>
      </w:divBdr>
    </w:div>
    <w:div w:id="1621913572">
      <w:bodyDiv w:val="1"/>
      <w:marLeft w:val="0"/>
      <w:marRight w:val="0"/>
      <w:marTop w:val="0"/>
      <w:marBottom w:val="0"/>
      <w:divBdr>
        <w:top w:val="none" w:sz="0" w:space="0" w:color="auto"/>
        <w:left w:val="none" w:sz="0" w:space="0" w:color="auto"/>
        <w:bottom w:val="none" w:sz="0" w:space="0" w:color="auto"/>
        <w:right w:val="none" w:sz="0" w:space="0" w:color="auto"/>
      </w:divBdr>
    </w:div>
    <w:div w:id="1658729377">
      <w:bodyDiv w:val="1"/>
      <w:marLeft w:val="0"/>
      <w:marRight w:val="0"/>
      <w:marTop w:val="0"/>
      <w:marBottom w:val="0"/>
      <w:divBdr>
        <w:top w:val="none" w:sz="0" w:space="0" w:color="auto"/>
        <w:left w:val="none" w:sz="0" w:space="0" w:color="auto"/>
        <w:bottom w:val="none" w:sz="0" w:space="0" w:color="auto"/>
        <w:right w:val="none" w:sz="0" w:space="0" w:color="auto"/>
      </w:divBdr>
    </w:div>
    <w:div w:id="1683117974">
      <w:bodyDiv w:val="1"/>
      <w:marLeft w:val="0"/>
      <w:marRight w:val="0"/>
      <w:marTop w:val="0"/>
      <w:marBottom w:val="0"/>
      <w:divBdr>
        <w:top w:val="none" w:sz="0" w:space="0" w:color="auto"/>
        <w:left w:val="none" w:sz="0" w:space="0" w:color="auto"/>
        <w:bottom w:val="none" w:sz="0" w:space="0" w:color="auto"/>
        <w:right w:val="none" w:sz="0" w:space="0" w:color="auto"/>
      </w:divBdr>
    </w:div>
    <w:div w:id="1720475895">
      <w:bodyDiv w:val="1"/>
      <w:marLeft w:val="0"/>
      <w:marRight w:val="0"/>
      <w:marTop w:val="0"/>
      <w:marBottom w:val="0"/>
      <w:divBdr>
        <w:top w:val="none" w:sz="0" w:space="0" w:color="auto"/>
        <w:left w:val="none" w:sz="0" w:space="0" w:color="auto"/>
        <w:bottom w:val="none" w:sz="0" w:space="0" w:color="auto"/>
        <w:right w:val="none" w:sz="0" w:space="0" w:color="auto"/>
      </w:divBdr>
    </w:div>
    <w:div w:id="1736004890">
      <w:bodyDiv w:val="1"/>
      <w:marLeft w:val="0"/>
      <w:marRight w:val="0"/>
      <w:marTop w:val="0"/>
      <w:marBottom w:val="0"/>
      <w:divBdr>
        <w:top w:val="none" w:sz="0" w:space="0" w:color="auto"/>
        <w:left w:val="none" w:sz="0" w:space="0" w:color="auto"/>
        <w:bottom w:val="none" w:sz="0" w:space="0" w:color="auto"/>
        <w:right w:val="none" w:sz="0" w:space="0" w:color="auto"/>
      </w:divBdr>
    </w:div>
    <w:div w:id="1764498417">
      <w:bodyDiv w:val="1"/>
      <w:marLeft w:val="0"/>
      <w:marRight w:val="0"/>
      <w:marTop w:val="0"/>
      <w:marBottom w:val="0"/>
      <w:divBdr>
        <w:top w:val="none" w:sz="0" w:space="0" w:color="auto"/>
        <w:left w:val="none" w:sz="0" w:space="0" w:color="auto"/>
        <w:bottom w:val="none" w:sz="0" w:space="0" w:color="auto"/>
        <w:right w:val="none" w:sz="0" w:space="0" w:color="auto"/>
      </w:divBdr>
    </w:div>
    <w:div w:id="1773624695">
      <w:bodyDiv w:val="1"/>
      <w:marLeft w:val="0"/>
      <w:marRight w:val="0"/>
      <w:marTop w:val="0"/>
      <w:marBottom w:val="0"/>
      <w:divBdr>
        <w:top w:val="none" w:sz="0" w:space="0" w:color="auto"/>
        <w:left w:val="none" w:sz="0" w:space="0" w:color="auto"/>
        <w:bottom w:val="none" w:sz="0" w:space="0" w:color="auto"/>
        <w:right w:val="none" w:sz="0" w:space="0" w:color="auto"/>
      </w:divBdr>
    </w:div>
    <w:div w:id="1784113250">
      <w:bodyDiv w:val="1"/>
      <w:marLeft w:val="0"/>
      <w:marRight w:val="0"/>
      <w:marTop w:val="0"/>
      <w:marBottom w:val="0"/>
      <w:divBdr>
        <w:top w:val="none" w:sz="0" w:space="0" w:color="auto"/>
        <w:left w:val="none" w:sz="0" w:space="0" w:color="auto"/>
        <w:bottom w:val="none" w:sz="0" w:space="0" w:color="auto"/>
        <w:right w:val="none" w:sz="0" w:space="0" w:color="auto"/>
      </w:divBdr>
    </w:div>
    <w:div w:id="1797793715">
      <w:bodyDiv w:val="1"/>
      <w:marLeft w:val="0"/>
      <w:marRight w:val="0"/>
      <w:marTop w:val="0"/>
      <w:marBottom w:val="0"/>
      <w:divBdr>
        <w:top w:val="none" w:sz="0" w:space="0" w:color="auto"/>
        <w:left w:val="none" w:sz="0" w:space="0" w:color="auto"/>
        <w:bottom w:val="none" w:sz="0" w:space="0" w:color="auto"/>
        <w:right w:val="none" w:sz="0" w:space="0" w:color="auto"/>
      </w:divBdr>
    </w:div>
    <w:div w:id="1814175234">
      <w:bodyDiv w:val="1"/>
      <w:marLeft w:val="0"/>
      <w:marRight w:val="0"/>
      <w:marTop w:val="0"/>
      <w:marBottom w:val="0"/>
      <w:divBdr>
        <w:top w:val="none" w:sz="0" w:space="0" w:color="auto"/>
        <w:left w:val="none" w:sz="0" w:space="0" w:color="auto"/>
        <w:bottom w:val="none" w:sz="0" w:space="0" w:color="auto"/>
        <w:right w:val="none" w:sz="0" w:space="0" w:color="auto"/>
      </w:divBdr>
    </w:div>
    <w:div w:id="1836414127">
      <w:bodyDiv w:val="1"/>
      <w:marLeft w:val="0"/>
      <w:marRight w:val="0"/>
      <w:marTop w:val="0"/>
      <w:marBottom w:val="0"/>
      <w:divBdr>
        <w:top w:val="none" w:sz="0" w:space="0" w:color="auto"/>
        <w:left w:val="none" w:sz="0" w:space="0" w:color="auto"/>
        <w:bottom w:val="none" w:sz="0" w:space="0" w:color="auto"/>
        <w:right w:val="none" w:sz="0" w:space="0" w:color="auto"/>
      </w:divBdr>
    </w:div>
    <w:div w:id="1838954139">
      <w:bodyDiv w:val="1"/>
      <w:marLeft w:val="0"/>
      <w:marRight w:val="0"/>
      <w:marTop w:val="0"/>
      <w:marBottom w:val="0"/>
      <w:divBdr>
        <w:top w:val="none" w:sz="0" w:space="0" w:color="auto"/>
        <w:left w:val="none" w:sz="0" w:space="0" w:color="auto"/>
        <w:bottom w:val="none" w:sz="0" w:space="0" w:color="auto"/>
        <w:right w:val="none" w:sz="0" w:space="0" w:color="auto"/>
      </w:divBdr>
    </w:div>
    <w:div w:id="1840004826">
      <w:bodyDiv w:val="1"/>
      <w:marLeft w:val="0"/>
      <w:marRight w:val="0"/>
      <w:marTop w:val="0"/>
      <w:marBottom w:val="0"/>
      <w:divBdr>
        <w:top w:val="none" w:sz="0" w:space="0" w:color="auto"/>
        <w:left w:val="none" w:sz="0" w:space="0" w:color="auto"/>
        <w:bottom w:val="none" w:sz="0" w:space="0" w:color="auto"/>
        <w:right w:val="none" w:sz="0" w:space="0" w:color="auto"/>
      </w:divBdr>
    </w:div>
    <w:div w:id="1850948403">
      <w:bodyDiv w:val="1"/>
      <w:marLeft w:val="0"/>
      <w:marRight w:val="0"/>
      <w:marTop w:val="0"/>
      <w:marBottom w:val="0"/>
      <w:divBdr>
        <w:top w:val="none" w:sz="0" w:space="0" w:color="auto"/>
        <w:left w:val="none" w:sz="0" w:space="0" w:color="auto"/>
        <w:bottom w:val="none" w:sz="0" w:space="0" w:color="auto"/>
        <w:right w:val="none" w:sz="0" w:space="0" w:color="auto"/>
      </w:divBdr>
    </w:div>
    <w:div w:id="1886987583">
      <w:bodyDiv w:val="1"/>
      <w:marLeft w:val="0"/>
      <w:marRight w:val="0"/>
      <w:marTop w:val="0"/>
      <w:marBottom w:val="0"/>
      <w:divBdr>
        <w:top w:val="none" w:sz="0" w:space="0" w:color="auto"/>
        <w:left w:val="none" w:sz="0" w:space="0" w:color="auto"/>
        <w:bottom w:val="none" w:sz="0" w:space="0" w:color="auto"/>
        <w:right w:val="none" w:sz="0" w:space="0" w:color="auto"/>
      </w:divBdr>
    </w:div>
    <w:div w:id="1890801935">
      <w:bodyDiv w:val="1"/>
      <w:marLeft w:val="0"/>
      <w:marRight w:val="0"/>
      <w:marTop w:val="0"/>
      <w:marBottom w:val="0"/>
      <w:divBdr>
        <w:top w:val="none" w:sz="0" w:space="0" w:color="auto"/>
        <w:left w:val="none" w:sz="0" w:space="0" w:color="auto"/>
        <w:bottom w:val="none" w:sz="0" w:space="0" w:color="auto"/>
        <w:right w:val="none" w:sz="0" w:space="0" w:color="auto"/>
      </w:divBdr>
    </w:div>
    <w:div w:id="1952206427">
      <w:bodyDiv w:val="1"/>
      <w:marLeft w:val="0"/>
      <w:marRight w:val="0"/>
      <w:marTop w:val="0"/>
      <w:marBottom w:val="0"/>
      <w:divBdr>
        <w:top w:val="none" w:sz="0" w:space="0" w:color="auto"/>
        <w:left w:val="none" w:sz="0" w:space="0" w:color="auto"/>
        <w:bottom w:val="none" w:sz="0" w:space="0" w:color="auto"/>
        <w:right w:val="none" w:sz="0" w:space="0" w:color="auto"/>
      </w:divBdr>
    </w:div>
    <w:div w:id="1962958782">
      <w:bodyDiv w:val="1"/>
      <w:marLeft w:val="0"/>
      <w:marRight w:val="0"/>
      <w:marTop w:val="0"/>
      <w:marBottom w:val="0"/>
      <w:divBdr>
        <w:top w:val="none" w:sz="0" w:space="0" w:color="auto"/>
        <w:left w:val="none" w:sz="0" w:space="0" w:color="auto"/>
        <w:bottom w:val="none" w:sz="0" w:space="0" w:color="auto"/>
        <w:right w:val="none" w:sz="0" w:space="0" w:color="auto"/>
      </w:divBdr>
    </w:div>
    <w:div w:id="1986472355">
      <w:bodyDiv w:val="1"/>
      <w:marLeft w:val="0"/>
      <w:marRight w:val="0"/>
      <w:marTop w:val="0"/>
      <w:marBottom w:val="0"/>
      <w:divBdr>
        <w:top w:val="none" w:sz="0" w:space="0" w:color="auto"/>
        <w:left w:val="none" w:sz="0" w:space="0" w:color="auto"/>
        <w:bottom w:val="none" w:sz="0" w:space="0" w:color="auto"/>
        <w:right w:val="none" w:sz="0" w:space="0" w:color="auto"/>
      </w:divBdr>
    </w:div>
    <w:div w:id="1987204701">
      <w:bodyDiv w:val="1"/>
      <w:marLeft w:val="0"/>
      <w:marRight w:val="0"/>
      <w:marTop w:val="0"/>
      <w:marBottom w:val="0"/>
      <w:divBdr>
        <w:top w:val="none" w:sz="0" w:space="0" w:color="auto"/>
        <w:left w:val="none" w:sz="0" w:space="0" w:color="auto"/>
        <w:bottom w:val="none" w:sz="0" w:space="0" w:color="auto"/>
        <w:right w:val="none" w:sz="0" w:space="0" w:color="auto"/>
      </w:divBdr>
    </w:div>
    <w:div w:id="1988432303">
      <w:bodyDiv w:val="1"/>
      <w:marLeft w:val="0"/>
      <w:marRight w:val="0"/>
      <w:marTop w:val="0"/>
      <w:marBottom w:val="0"/>
      <w:divBdr>
        <w:top w:val="none" w:sz="0" w:space="0" w:color="auto"/>
        <w:left w:val="none" w:sz="0" w:space="0" w:color="auto"/>
        <w:bottom w:val="none" w:sz="0" w:space="0" w:color="auto"/>
        <w:right w:val="none" w:sz="0" w:space="0" w:color="auto"/>
      </w:divBdr>
    </w:div>
    <w:div w:id="2048869333">
      <w:bodyDiv w:val="1"/>
      <w:marLeft w:val="0"/>
      <w:marRight w:val="0"/>
      <w:marTop w:val="0"/>
      <w:marBottom w:val="0"/>
      <w:divBdr>
        <w:top w:val="none" w:sz="0" w:space="0" w:color="auto"/>
        <w:left w:val="none" w:sz="0" w:space="0" w:color="auto"/>
        <w:bottom w:val="none" w:sz="0" w:space="0" w:color="auto"/>
        <w:right w:val="none" w:sz="0" w:space="0" w:color="auto"/>
      </w:divBdr>
    </w:div>
    <w:div w:id="2082556832">
      <w:bodyDiv w:val="1"/>
      <w:marLeft w:val="0"/>
      <w:marRight w:val="0"/>
      <w:marTop w:val="0"/>
      <w:marBottom w:val="0"/>
      <w:divBdr>
        <w:top w:val="none" w:sz="0" w:space="0" w:color="auto"/>
        <w:left w:val="none" w:sz="0" w:space="0" w:color="auto"/>
        <w:bottom w:val="none" w:sz="0" w:space="0" w:color="auto"/>
        <w:right w:val="none" w:sz="0" w:space="0" w:color="auto"/>
      </w:divBdr>
    </w:div>
    <w:div w:id="2086296001">
      <w:bodyDiv w:val="1"/>
      <w:marLeft w:val="0"/>
      <w:marRight w:val="0"/>
      <w:marTop w:val="0"/>
      <w:marBottom w:val="0"/>
      <w:divBdr>
        <w:top w:val="none" w:sz="0" w:space="0" w:color="auto"/>
        <w:left w:val="none" w:sz="0" w:space="0" w:color="auto"/>
        <w:bottom w:val="none" w:sz="0" w:space="0" w:color="auto"/>
        <w:right w:val="none" w:sz="0" w:space="0" w:color="auto"/>
      </w:divBdr>
    </w:div>
    <w:div w:id="2099012959">
      <w:bodyDiv w:val="1"/>
      <w:marLeft w:val="0"/>
      <w:marRight w:val="0"/>
      <w:marTop w:val="0"/>
      <w:marBottom w:val="0"/>
      <w:divBdr>
        <w:top w:val="none" w:sz="0" w:space="0" w:color="auto"/>
        <w:left w:val="none" w:sz="0" w:space="0" w:color="auto"/>
        <w:bottom w:val="none" w:sz="0" w:space="0" w:color="auto"/>
        <w:right w:val="none" w:sz="0" w:space="0" w:color="auto"/>
      </w:divBdr>
    </w:div>
    <w:div w:id="210148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1512F-C394-4C9D-9163-F8C381F85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106</Pages>
  <Words>4046</Words>
  <Characters>23068</Characters>
  <Application>Microsoft Office Word</Application>
  <DocSecurity>0</DocSecurity>
  <Lines>192</Lines>
  <Paragraphs>54</Paragraphs>
  <ScaleCrop>false</ScaleCrop>
  <Company/>
  <LinksUpToDate>false</LinksUpToDate>
  <CharactersWithSpaces>27060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Sam</cp:lastModifiedBy>
  <cp:revision>8</cp:revision>
  <cp:lastPrinted>2018-11-28T08:37:00Z</cp:lastPrinted>
  <dcterms:created xsi:type="dcterms:W3CDTF">2020-04-21T06:47:00Z</dcterms:created>
  <dcterms:modified xsi:type="dcterms:W3CDTF">2020-07-02T13:54:00Z</dcterms:modified>
</cp:coreProperties>
</file>