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62038E" w14:textId="77777777" w:rsidR="00125AAF" w:rsidRPr="00ED6CF7" w:rsidRDefault="00B67679" w:rsidP="00DC5BD8">
      <w:pPr>
        <w:adjustRightInd w:val="0"/>
        <w:snapToGrid w:val="0"/>
        <w:jc w:val="center"/>
        <w:rPr>
          <w:rFonts w:ascii="標楷體" w:eastAsia="標楷體" w:hAnsi="標楷體"/>
          <w:color w:val="000000" w:themeColor="text1"/>
          <w:sz w:val="40"/>
          <w:szCs w:val="40"/>
        </w:rPr>
      </w:pPr>
      <w:r w:rsidRPr="00ED6CF7">
        <w:rPr>
          <w:rFonts w:ascii="標楷體" w:eastAsia="標楷體" w:hAnsi="標楷體" w:hint="eastAsia"/>
          <w:color w:val="000000" w:themeColor="text1"/>
          <w:sz w:val="40"/>
          <w:szCs w:val="40"/>
        </w:rPr>
        <w:t>臺</w:t>
      </w:r>
      <w:r w:rsidR="00173A15" w:rsidRPr="00ED6CF7">
        <w:rPr>
          <w:rFonts w:ascii="標楷體" w:eastAsia="標楷體" w:hAnsi="標楷體" w:hint="eastAsia"/>
          <w:color w:val="000000" w:themeColor="text1"/>
          <w:sz w:val="40"/>
          <w:szCs w:val="40"/>
        </w:rPr>
        <w:t>北市私立延平</w:t>
      </w:r>
      <w:r w:rsidR="00CF719E" w:rsidRPr="00ED6CF7">
        <w:rPr>
          <w:rFonts w:ascii="標楷體" w:eastAsia="標楷體" w:hAnsi="標楷體" w:hint="eastAsia"/>
          <w:color w:val="000000" w:themeColor="text1"/>
          <w:sz w:val="40"/>
          <w:szCs w:val="40"/>
        </w:rPr>
        <w:t>高級中學</w:t>
      </w:r>
    </w:p>
    <w:p w14:paraId="542F0F83" w14:textId="0A1049BD" w:rsidR="00CF719E" w:rsidRPr="00ED6CF7" w:rsidRDefault="00F24E55" w:rsidP="00DC5BD8">
      <w:pPr>
        <w:adjustRightInd w:val="0"/>
        <w:snapToGrid w:val="0"/>
        <w:jc w:val="center"/>
        <w:rPr>
          <w:rFonts w:ascii="標楷體" w:eastAsia="標楷體" w:hAnsi="標楷體"/>
          <w:color w:val="000000" w:themeColor="text1"/>
          <w:sz w:val="32"/>
          <w:szCs w:val="32"/>
        </w:rPr>
      </w:pPr>
      <w:r>
        <w:rPr>
          <w:rFonts w:ascii="標楷體" w:eastAsia="標楷體" w:hAnsi="標楷體" w:hint="eastAsia"/>
          <w:color w:val="000000" w:themeColor="text1"/>
          <w:sz w:val="32"/>
          <w:szCs w:val="32"/>
        </w:rPr>
        <w:t>113學年度</w:t>
      </w:r>
      <w:r w:rsidR="00B73109" w:rsidRPr="00ED6CF7">
        <w:rPr>
          <w:rFonts w:ascii="標楷體" w:eastAsia="標楷體" w:hAnsi="標楷體" w:hint="eastAsia"/>
          <w:color w:val="000000" w:themeColor="text1"/>
          <w:sz w:val="32"/>
          <w:szCs w:val="32"/>
        </w:rPr>
        <w:t>國三</w:t>
      </w:r>
      <w:r w:rsidR="00CE3E52" w:rsidRPr="00CE3E52">
        <w:rPr>
          <w:rFonts w:ascii="標楷體" w:eastAsia="標楷體" w:hAnsi="標楷體" w:hint="eastAsia"/>
          <w:color w:val="000000" w:themeColor="text1"/>
          <w:sz w:val="32"/>
          <w:szCs w:val="32"/>
        </w:rPr>
        <w:t>校外教學</w:t>
      </w:r>
      <w:r w:rsidR="000C44D0" w:rsidRPr="00ED6CF7">
        <w:rPr>
          <w:rFonts w:ascii="標楷體" w:eastAsia="標楷體" w:hAnsi="標楷體" w:hint="eastAsia"/>
          <w:snapToGrid w:val="0"/>
          <w:color w:val="000000" w:themeColor="text1"/>
          <w:kern w:val="0"/>
          <w:sz w:val="32"/>
          <w:szCs w:val="32"/>
        </w:rPr>
        <w:t>勞務採購</w:t>
      </w:r>
      <w:r w:rsidR="00CF719E" w:rsidRPr="00ED6CF7">
        <w:rPr>
          <w:rFonts w:ascii="標楷體" w:eastAsia="標楷體" w:hAnsi="標楷體" w:hint="eastAsia"/>
          <w:color w:val="000000" w:themeColor="text1"/>
          <w:sz w:val="32"/>
          <w:szCs w:val="32"/>
        </w:rPr>
        <w:t>契約</w:t>
      </w:r>
      <w:r w:rsidR="00CA60D4" w:rsidRPr="00ED6CF7">
        <w:rPr>
          <w:rFonts w:ascii="標楷體" w:eastAsia="標楷體" w:hAnsi="標楷體" w:hint="eastAsia"/>
          <w:color w:val="000000" w:themeColor="text1"/>
          <w:sz w:val="32"/>
          <w:szCs w:val="32"/>
        </w:rPr>
        <w:t xml:space="preserve"> </w:t>
      </w:r>
      <w:r w:rsidR="00E44886" w:rsidRPr="00ED6CF7">
        <w:rPr>
          <w:rFonts w:ascii="標楷體" w:eastAsia="標楷體" w:hAnsi="標楷體" w:hint="eastAsia"/>
          <w:color w:val="000000" w:themeColor="text1"/>
          <w:sz w:val="32"/>
          <w:szCs w:val="32"/>
        </w:rPr>
        <w:t>(草案)</w:t>
      </w:r>
    </w:p>
    <w:p w14:paraId="2C7305E2" w14:textId="77777777" w:rsidR="00125AAF" w:rsidRPr="00ED6CF7" w:rsidRDefault="00125AAF" w:rsidP="00DC5BD8">
      <w:pPr>
        <w:adjustRightInd w:val="0"/>
        <w:snapToGrid w:val="0"/>
        <w:jc w:val="center"/>
        <w:rPr>
          <w:rFonts w:ascii="標楷體" w:eastAsia="標楷體" w:hAnsi="標楷體"/>
          <w:color w:val="000000" w:themeColor="text1"/>
          <w:sz w:val="28"/>
          <w:szCs w:val="28"/>
        </w:rPr>
      </w:pPr>
    </w:p>
    <w:tbl>
      <w:tblPr>
        <w:tblW w:w="10028" w:type="dxa"/>
        <w:tblInd w:w="148" w:type="dxa"/>
        <w:tblCellMar>
          <w:left w:w="28" w:type="dxa"/>
          <w:right w:w="28" w:type="dxa"/>
        </w:tblCellMar>
        <w:tblLook w:val="0000" w:firstRow="0" w:lastRow="0" w:firstColumn="0" w:lastColumn="0" w:noHBand="0" w:noVBand="0"/>
      </w:tblPr>
      <w:tblGrid>
        <w:gridCol w:w="2090"/>
        <w:gridCol w:w="6012"/>
        <w:gridCol w:w="1926"/>
      </w:tblGrid>
      <w:tr w:rsidR="00ED6CF7" w:rsidRPr="00ED6CF7" w14:paraId="15686BA4" w14:textId="77777777" w:rsidTr="00F50967">
        <w:trPr>
          <w:cantSplit/>
          <w:trHeight w:val="729"/>
        </w:trPr>
        <w:tc>
          <w:tcPr>
            <w:tcW w:w="2090" w:type="dxa"/>
            <w:vMerge w:val="restart"/>
            <w:vAlign w:val="center"/>
          </w:tcPr>
          <w:p w14:paraId="53B57B27" w14:textId="77777777" w:rsidR="0023340B" w:rsidRPr="00ED6CF7" w:rsidRDefault="0023340B" w:rsidP="00DC5BD8">
            <w:pPr>
              <w:adjustRightInd w:val="0"/>
              <w:snapToGrid w:val="0"/>
              <w:jc w:val="center"/>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立</w:t>
            </w:r>
            <w:r w:rsidR="00CF719E" w:rsidRPr="00ED6CF7">
              <w:rPr>
                <w:rFonts w:ascii="標楷體" w:eastAsia="標楷體" w:hAnsi="標楷體" w:hint="eastAsia"/>
                <w:color w:val="000000" w:themeColor="text1"/>
                <w:sz w:val="28"/>
                <w:szCs w:val="28"/>
              </w:rPr>
              <w:t>契</w:t>
            </w:r>
            <w:r w:rsidRPr="00ED6CF7">
              <w:rPr>
                <w:rFonts w:ascii="標楷體" w:eastAsia="標楷體" w:hAnsi="標楷體" w:hint="eastAsia"/>
                <w:color w:val="000000" w:themeColor="text1"/>
                <w:sz w:val="28"/>
                <w:szCs w:val="28"/>
              </w:rPr>
              <w:t>約書人﹕</w:t>
            </w:r>
          </w:p>
        </w:tc>
        <w:tc>
          <w:tcPr>
            <w:tcW w:w="6012" w:type="dxa"/>
            <w:vAlign w:val="center"/>
          </w:tcPr>
          <w:p w14:paraId="74426F04" w14:textId="77777777" w:rsidR="0023340B" w:rsidRPr="00ED6CF7" w:rsidRDefault="00F50967" w:rsidP="00DC5BD8">
            <w:pPr>
              <w:adjustRightInd w:val="0"/>
              <w:snapToGrid w:val="0"/>
              <w:spacing w:beforeLines="50" w:before="120" w:afterLines="50" w:after="120"/>
              <w:jc w:val="center"/>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臺北市</w:t>
            </w:r>
            <w:r w:rsidR="00173A15" w:rsidRPr="00ED6CF7">
              <w:rPr>
                <w:rFonts w:ascii="標楷體" w:eastAsia="標楷體" w:hAnsi="標楷體" w:hint="eastAsia"/>
                <w:color w:val="000000" w:themeColor="text1"/>
                <w:sz w:val="28"/>
                <w:szCs w:val="28"/>
              </w:rPr>
              <w:t>私立延平高級中學</w:t>
            </w:r>
            <w:r w:rsidR="00125AAF" w:rsidRPr="00ED6CF7">
              <w:rPr>
                <w:rFonts w:ascii="標楷體" w:eastAsia="標楷體" w:hAnsi="標楷體" w:hint="eastAsia"/>
                <w:color w:val="000000" w:themeColor="text1"/>
                <w:sz w:val="28"/>
                <w:szCs w:val="28"/>
              </w:rPr>
              <w:t xml:space="preserve"> </w:t>
            </w:r>
            <w:r w:rsidR="0023340B" w:rsidRPr="00ED6CF7">
              <w:rPr>
                <w:rFonts w:ascii="標楷體" w:eastAsia="標楷體" w:hAnsi="標楷體"/>
                <w:color w:val="000000" w:themeColor="text1"/>
                <w:sz w:val="28"/>
                <w:szCs w:val="28"/>
              </w:rPr>
              <w:t>(</w:t>
            </w:r>
            <w:r w:rsidR="0023340B" w:rsidRPr="00ED6CF7">
              <w:rPr>
                <w:rFonts w:ascii="標楷體" w:eastAsia="標楷體" w:hAnsi="標楷體" w:hint="eastAsia"/>
                <w:color w:val="000000" w:themeColor="text1"/>
                <w:sz w:val="28"/>
                <w:szCs w:val="28"/>
              </w:rPr>
              <w:t>以下簡稱甲方</w:t>
            </w:r>
            <w:r w:rsidR="0023340B" w:rsidRPr="00ED6CF7">
              <w:rPr>
                <w:rFonts w:ascii="標楷體" w:eastAsia="標楷體" w:hAnsi="標楷體"/>
                <w:color w:val="000000" w:themeColor="text1"/>
                <w:sz w:val="28"/>
                <w:szCs w:val="28"/>
              </w:rPr>
              <w:t>)</w:t>
            </w:r>
          </w:p>
        </w:tc>
        <w:tc>
          <w:tcPr>
            <w:tcW w:w="1926" w:type="dxa"/>
            <w:vMerge w:val="restart"/>
            <w:vAlign w:val="center"/>
          </w:tcPr>
          <w:p w14:paraId="33A9E337" w14:textId="77777777" w:rsidR="00125AAF" w:rsidRPr="00ED6CF7" w:rsidRDefault="00125AAF" w:rsidP="00DC5BD8">
            <w:pPr>
              <w:adjustRightInd w:val="0"/>
              <w:snapToGrid w:val="0"/>
              <w:ind w:leftChars="31" w:left="112"/>
              <w:jc w:val="center"/>
              <w:rPr>
                <w:rFonts w:ascii="標楷體" w:eastAsia="標楷體" w:hAnsi="標楷體"/>
                <w:color w:val="000000" w:themeColor="text1"/>
                <w:sz w:val="28"/>
                <w:szCs w:val="28"/>
              </w:rPr>
            </w:pPr>
          </w:p>
          <w:p w14:paraId="177E8B13" w14:textId="77777777" w:rsidR="00125AAF" w:rsidRPr="00ED6CF7" w:rsidRDefault="00125AAF" w:rsidP="00DC5BD8">
            <w:pPr>
              <w:adjustRightInd w:val="0"/>
              <w:snapToGrid w:val="0"/>
              <w:ind w:leftChars="31" w:left="112"/>
              <w:jc w:val="center"/>
              <w:rPr>
                <w:rFonts w:ascii="標楷體" w:eastAsia="標楷體" w:hAnsi="標楷體"/>
                <w:color w:val="000000" w:themeColor="text1"/>
                <w:sz w:val="28"/>
                <w:szCs w:val="28"/>
              </w:rPr>
            </w:pPr>
          </w:p>
          <w:p w14:paraId="6CAA266D" w14:textId="77777777" w:rsidR="00125AAF" w:rsidRPr="00ED6CF7" w:rsidRDefault="00125AAF" w:rsidP="00DC5BD8">
            <w:pPr>
              <w:adjustRightInd w:val="0"/>
              <w:snapToGrid w:val="0"/>
              <w:ind w:leftChars="31" w:left="112"/>
              <w:jc w:val="center"/>
              <w:rPr>
                <w:rFonts w:ascii="標楷體" w:eastAsia="標楷體" w:hAnsi="標楷體"/>
                <w:color w:val="000000" w:themeColor="text1"/>
                <w:sz w:val="28"/>
                <w:szCs w:val="28"/>
              </w:rPr>
            </w:pPr>
          </w:p>
          <w:p w14:paraId="56910B39" w14:textId="77777777" w:rsidR="0023340B" w:rsidRPr="00ED6CF7" w:rsidRDefault="0023340B" w:rsidP="00DC5BD8">
            <w:pPr>
              <w:adjustRightInd w:val="0"/>
              <w:snapToGrid w:val="0"/>
              <w:ind w:leftChars="31" w:left="112"/>
              <w:jc w:val="center"/>
              <w:rPr>
                <w:rFonts w:ascii="標楷體" w:eastAsia="標楷體" w:hAnsi="標楷體"/>
                <w:color w:val="000000" w:themeColor="text1"/>
                <w:sz w:val="28"/>
                <w:szCs w:val="28"/>
              </w:rPr>
            </w:pPr>
          </w:p>
        </w:tc>
      </w:tr>
      <w:tr w:rsidR="00ED6CF7" w:rsidRPr="00ED6CF7" w14:paraId="3DF5C3D9" w14:textId="77777777" w:rsidTr="00F50967">
        <w:trPr>
          <w:cantSplit/>
        </w:trPr>
        <w:tc>
          <w:tcPr>
            <w:tcW w:w="2090" w:type="dxa"/>
            <w:vMerge/>
            <w:vAlign w:val="center"/>
          </w:tcPr>
          <w:p w14:paraId="61F63590" w14:textId="77777777" w:rsidR="0023340B" w:rsidRPr="00ED6CF7" w:rsidRDefault="0023340B" w:rsidP="00DC5BD8">
            <w:pPr>
              <w:adjustRightInd w:val="0"/>
              <w:snapToGrid w:val="0"/>
              <w:jc w:val="center"/>
              <w:rPr>
                <w:rFonts w:ascii="標楷體" w:eastAsia="標楷體" w:hAnsi="標楷體"/>
                <w:b/>
                <w:color w:val="000000" w:themeColor="text1"/>
                <w:sz w:val="28"/>
                <w:szCs w:val="28"/>
              </w:rPr>
            </w:pPr>
          </w:p>
        </w:tc>
        <w:tc>
          <w:tcPr>
            <w:tcW w:w="6012" w:type="dxa"/>
            <w:vAlign w:val="center"/>
          </w:tcPr>
          <w:p w14:paraId="3D71BDFD" w14:textId="77777777" w:rsidR="0023340B" w:rsidRPr="00ED6CF7" w:rsidRDefault="00B67679" w:rsidP="00DC5BD8">
            <w:pPr>
              <w:adjustRightInd w:val="0"/>
              <w:snapToGrid w:val="0"/>
              <w:spacing w:beforeLines="50" w:before="120" w:afterLines="50" w:after="120"/>
              <w:rPr>
                <w:rFonts w:ascii="標楷體" w:eastAsia="標楷體" w:hAnsi="標楷體"/>
                <w:b/>
                <w:color w:val="000000" w:themeColor="text1"/>
                <w:sz w:val="28"/>
                <w:szCs w:val="28"/>
              </w:rPr>
            </w:pPr>
            <w:r w:rsidRPr="00ED6CF7">
              <w:rPr>
                <w:rFonts w:ascii="標楷體" w:eastAsia="標楷體" w:hAnsi="標楷體" w:hint="eastAsia"/>
                <w:color w:val="000000" w:themeColor="text1"/>
                <w:sz w:val="28"/>
                <w:szCs w:val="28"/>
              </w:rPr>
              <w:t xml:space="preserve"> </w:t>
            </w:r>
            <w:r w:rsidR="00125AAF" w:rsidRPr="00ED6CF7">
              <w:rPr>
                <w:rFonts w:ascii="標楷體" w:eastAsia="標楷體" w:hAnsi="標楷體" w:hint="eastAsia"/>
                <w:color w:val="000000" w:themeColor="text1"/>
                <w:sz w:val="28"/>
                <w:szCs w:val="28"/>
              </w:rPr>
              <w:t xml:space="preserve"> </w:t>
            </w:r>
            <w:r w:rsidR="00E44886" w:rsidRPr="00ED6CF7">
              <w:rPr>
                <w:rFonts w:ascii="標楷體" w:eastAsia="標楷體" w:hAnsi="標楷體" w:hint="eastAsia"/>
                <w:color w:val="000000" w:themeColor="text1"/>
                <w:sz w:val="28"/>
                <w:szCs w:val="28"/>
              </w:rPr>
              <w:t xml:space="preserve">                     </w:t>
            </w:r>
            <w:r w:rsidR="00A25D6E" w:rsidRPr="00ED6CF7">
              <w:rPr>
                <w:rFonts w:ascii="標楷體" w:eastAsia="標楷體" w:hAnsi="標楷體" w:hint="eastAsia"/>
                <w:color w:val="000000" w:themeColor="text1"/>
                <w:sz w:val="28"/>
                <w:szCs w:val="28"/>
              </w:rPr>
              <w:t xml:space="preserve">   </w:t>
            </w:r>
            <w:r w:rsidR="0023340B" w:rsidRPr="00ED6CF7">
              <w:rPr>
                <w:rFonts w:ascii="標楷體" w:eastAsia="標楷體" w:hAnsi="標楷體"/>
                <w:color w:val="000000" w:themeColor="text1"/>
                <w:sz w:val="28"/>
                <w:szCs w:val="28"/>
              </w:rPr>
              <w:t>(</w:t>
            </w:r>
            <w:r w:rsidR="0023340B" w:rsidRPr="00ED6CF7">
              <w:rPr>
                <w:rFonts w:ascii="標楷體" w:eastAsia="標楷體" w:hAnsi="標楷體" w:hint="eastAsia"/>
                <w:color w:val="000000" w:themeColor="text1"/>
                <w:sz w:val="28"/>
                <w:szCs w:val="28"/>
              </w:rPr>
              <w:t>以下簡稱乙方</w:t>
            </w:r>
            <w:r w:rsidR="0023340B" w:rsidRPr="00ED6CF7">
              <w:rPr>
                <w:rFonts w:ascii="標楷體" w:eastAsia="標楷體" w:hAnsi="標楷體"/>
                <w:color w:val="000000" w:themeColor="text1"/>
                <w:sz w:val="28"/>
                <w:szCs w:val="28"/>
              </w:rPr>
              <w:t>)</w:t>
            </w:r>
          </w:p>
        </w:tc>
        <w:tc>
          <w:tcPr>
            <w:tcW w:w="1926" w:type="dxa"/>
            <w:vMerge/>
            <w:vAlign w:val="center"/>
          </w:tcPr>
          <w:p w14:paraId="4F92633C" w14:textId="77777777" w:rsidR="0023340B" w:rsidRPr="00ED6CF7" w:rsidRDefault="0023340B" w:rsidP="00DC5BD8">
            <w:pPr>
              <w:adjustRightInd w:val="0"/>
              <w:snapToGrid w:val="0"/>
              <w:jc w:val="center"/>
              <w:rPr>
                <w:rFonts w:ascii="標楷體" w:eastAsia="標楷體" w:hAnsi="標楷體"/>
                <w:b/>
                <w:color w:val="000000" w:themeColor="text1"/>
                <w:sz w:val="28"/>
                <w:szCs w:val="28"/>
              </w:rPr>
            </w:pPr>
          </w:p>
        </w:tc>
      </w:tr>
    </w:tbl>
    <w:p w14:paraId="18672783" w14:textId="2086FA17" w:rsidR="0023340B" w:rsidRPr="00ED6CF7" w:rsidRDefault="00125AAF"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茲因乙方承辦</w:t>
      </w:r>
      <w:r w:rsidR="006E37B8" w:rsidRPr="00ED6CF7">
        <w:rPr>
          <w:rFonts w:ascii="標楷體" w:eastAsia="標楷體" w:hAnsi="標楷體" w:hint="eastAsia"/>
          <w:color w:val="000000" w:themeColor="text1"/>
          <w:sz w:val="28"/>
          <w:szCs w:val="28"/>
        </w:rPr>
        <w:t>甲方</w:t>
      </w:r>
      <w:r w:rsidR="00CE3E52">
        <w:rPr>
          <w:rFonts w:ascii="標楷體" w:eastAsia="標楷體" w:hAnsi="標楷體" w:hint="eastAsia"/>
          <w:color w:val="000000" w:themeColor="text1"/>
          <w:sz w:val="28"/>
          <w:szCs w:val="28"/>
        </w:rPr>
        <w:t>校外教學</w:t>
      </w:r>
      <w:r w:rsidR="00B73109" w:rsidRPr="00ED6CF7">
        <w:rPr>
          <w:rFonts w:ascii="標楷體" w:eastAsia="標楷體" w:hAnsi="標楷體" w:hint="eastAsia"/>
          <w:color w:val="000000" w:themeColor="text1"/>
          <w:sz w:val="28"/>
          <w:szCs w:val="28"/>
        </w:rPr>
        <w:t>活動</w:t>
      </w:r>
      <w:r w:rsidR="0023340B" w:rsidRPr="00ED6CF7">
        <w:rPr>
          <w:rFonts w:ascii="標楷體" w:eastAsia="標楷體" w:hAnsi="標楷體" w:hint="eastAsia"/>
          <w:color w:val="000000" w:themeColor="text1"/>
          <w:sz w:val="28"/>
          <w:szCs w:val="28"/>
        </w:rPr>
        <w:t>，經雙方</w:t>
      </w:r>
      <w:r w:rsidR="00CF719E" w:rsidRPr="00ED6CF7">
        <w:rPr>
          <w:rFonts w:ascii="標楷體" w:eastAsia="標楷體" w:hAnsi="標楷體" w:hint="eastAsia"/>
          <w:color w:val="000000" w:themeColor="text1"/>
          <w:sz w:val="28"/>
          <w:szCs w:val="28"/>
        </w:rPr>
        <w:t>同意</w:t>
      </w:r>
      <w:r w:rsidR="0023340B" w:rsidRPr="00ED6CF7">
        <w:rPr>
          <w:rFonts w:ascii="標楷體" w:eastAsia="標楷體" w:hAnsi="標楷體" w:hint="eastAsia"/>
          <w:color w:val="000000" w:themeColor="text1"/>
          <w:sz w:val="28"/>
          <w:szCs w:val="28"/>
        </w:rPr>
        <w:t>訂定下列條款，共同遵守﹕</w:t>
      </w:r>
    </w:p>
    <w:p w14:paraId="3558AB6C" w14:textId="0A263D0C" w:rsidR="00897E71" w:rsidRPr="00ED6CF7" w:rsidRDefault="00897E71"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第一條</w:t>
      </w:r>
      <w:r w:rsidRPr="00ED6CF7">
        <w:rPr>
          <w:rFonts w:ascii="標楷體" w:eastAsia="標楷體" w:hAnsi="標楷體"/>
          <w:color w:val="000000" w:themeColor="text1"/>
          <w:sz w:val="28"/>
          <w:szCs w:val="28"/>
        </w:rPr>
        <w:tab/>
      </w:r>
      <w:r w:rsidR="0023340B" w:rsidRPr="00ED6CF7">
        <w:rPr>
          <w:rFonts w:ascii="標楷體" w:eastAsia="標楷體" w:hAnsi="標楷體" w:hint="eastAsia"/>
          <w:color w:val="000000" w:themeColor="text1"/>
          <w:sz w:val="28"/>
          <w:szCs w:val="28"/>
        </w:rPr>
        <w:t>實施日期</w:t>
      </w:r>
    </w:p>
    <w:p w14:paraId="48639199" w14:textId="62802940" w:rsidR="0023340B" w:rsidRPr="00ED6CF7" w:rsidRDefault="00F24E55" w:rsidP="00BF777C">
      <w:pPr>
        <w:adjustRightInd w:val="0"/>
        <w:snapToGrid w:val="0"/>
        <w:spacing w:line="360" w:lineRule="auto"/>
        <w:ind w:leftChars="268" w:left="965"/>
        <w:rPr>
          <w:rFonts w:ascii="標楷體" w:eastAsia="標楷體" w:hAnsi="標楷體"/>
          <w:color w:val="000000" w:themeColor="text1"/>
          <w:sz w:val="28"/>
          <w:szCs w:val="28"/>
        </w:rPr>
      </w:pPr>
      <w:r w:rsidRPr="00F24E55">
        <w:rPr>
          <w:rFonts w:ascii="標楷體" w:eastAsia="標楷體" w:hAnsi="標楷體" w:hint="eastAsia"/>
          <w:color w:val="000000" w:themeColor="text1"/>
          <w:sz w:val="28"/>
          <w:szCs w:val="28"/>
        </w:rPr>
        <w:t>114年1月15日(三)、1月16日(四)、1月17日(五)。</w:t>
      </w:r>
    </w:p>
    <w:p w14:paraId="3B3AA472" w14:textId="37C2B1DB" w:rsidR="00897E71" w:rsidRPr="00ED6CF7" w:rsidRDefault="00897E71"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第二條</w:t>
      </w:r>
      <w:r w:rsidRPr="00ED6CF7">
        <w:rPr>
          <w:rFonts w:ascii="標楷體" w:eastAsia="標楷體" w:hAnsi="標楷體"/>
          <w:color w:val="000000" w:themeColor="text1"/>
          <w:sz w:val="28"/>
          <w:szCs w:val="28"/>
        </w:rPr>
        <w:tab/>
      </w:r>
      <w:r w:rsidR="00011A09" w:rsidRPr="00ED6CF7">
        <w:rPr>
          <w:rFonts w:ascii="標楷體" w:eastAsia="標楷體" w:hAnsi="標楷體" w:hint="eastAsia"/>
          <w:color w:val="000000" w:themeColor="text1"/>
          <w:sz w:val="28"/>
          <w:szCs w:val="28"/>
        </w:rPr>
        <w:t>價金之給付</w:t>
      </w:r>
    </w:p>
    <w:p w14:paraId="5FEC6A42" w14:textId="68C03856" w:rsidR="00736A40" w:rsidRPr="00ED6CF7" w:rsidRDefault="0023340B" w:rsidP="00BF777C">
      <w:pPr>
        <w:adjustRightInd w:val="0"/>
        <w:snapToGrid w:val="0"/>
        <w:spacing w:line="360" w:lineRule="auto"/>
        <w:ind w:leftChars="268" w:left="96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每人</w:t>
      </w:r>
      <w:r w:rsidR="002C011B" w:rsidRPr="00ED6CF7">
        <w:rPr>
          <w:rFonts w:ascii="標楷體" w:eastAsia="標楷體" w:hAnsi="標楷體" w:hint="eastAsia"/>
          <w:color w:val="000000" w:themeColor="text1"/>
          <w:sz w:val="28"/>
          <w:szCs w:val="28"/>
        </w:rPr>
        <w:t>新臺幣</w:t>
      </w:r>
      <w:r w:rsidR="00F40AAA" w:rsidRPr="00ED6CF7">
        <w:rPr>
          <w:rFonts w:ascii="標楷體" w:eastAsia="標楷體" w:hAnsi="標楷體" w:hint="eastAsia"/>
          <w:color w:val="000000" w:themeColor="text1"/>
          <w:sz w:val="28"/>
          <w:szCs w:val="28"/>
        </w:rPr>
        <w:t xml:space="preserve"> </w:t>
      </w:r>
      <w:r w:rsidR="00F40AAA" w:rsidRPr="00ED6CF7">
        <w:rPr>
          <w:rFonts w:ascii="標楷體" w:eastAsia="標楷體" w:hAnsi="標楷體"/>
          <w:color w:val="000000" w:themeColor="text1"/>
          <w:sz w:val="28"/>
          <w:szCs w:val="28"/>
        </w:rPr>
        <w:t xml:space="preserve">         </w:t>
      </w:r>
      <w:r w:rsidR="002C011B" w:rsidRPr="00ED6CF7">
        <w:rPr>
          <w:rFonts w:ascii="標楷體" w:eastAsia="標楷體" w:hAnsi="標楷體" w:hint="eastAsia"/>
          <w:color w:val="000000" w:themeColor="text1"/>
          <w:sz w:val="28"/>
          <w:szCs w:val="28"/>
        </w:rPr>
        <w:t>元整</w:t>
      </w:r>
      <w:r w:rsidR="00736A40" w:rsidRPr="00ED6CF7">
        <w:rPr>
          <w:rFonts w:ascii="標楷體" w:eastAsia="標楷體" w:hAnsi="標楷體" w:hint="eastAsia"/>
          <w:color w:val="000000" w:themeColor="text1"/>
          <w:sz w:val="28"/>
          <w:szCs w:val="28"/>
        </w:rPr>
        <w:t>，以實際參加人數計算，並依實際核算金額核實支付。</w:t>
      </w:r>
      <w:r w:rsidR="00F40AAA" w:rsidRPr="00ED6CF7">
        <w:rPr>
          <w:rFonts w:ascii="標楷體" w:eastAsia="標楷體" w:hAnsi="標楷體" w:hint="eastAsia"/>
          <w:color w:val="000000" w:themeColor="text1"/>
          <w:sz w:val="28"/>
          <w:szCs w:val="28"/>
        </w:rPr>
        <w:t>(</w:t>
      </w:r>
      <w:r w:rsidR="00736A40" w:rsidRPr="00ED6CF7">
        <w:rPr>
          <w:rFonts w:ascii="標楷體" w:eastAsia="標楷體" w:hAnsi="標楷體" w:hint="eastAsia"/>
          <w:color w:val="000000" w:themeColor="text1"/>
          <w:sz w:val="28"/>
          <w:szCs w:val="28"/>
        </w:rPr>
        <w:t>費用除雙方另有約定外，應包括下列項目：車資、食宿費、行程中全部景點設施門票、服務費</w:t>
      </w:r>
      <w:r w:rsidR="00736A40" w:rsidRPr="00ED6CF7">
        <w:rPr>
          <w:rFonts w:ascii="標楷體" w:eastAsia="標楷體" w:hAnsi="標楷體"/>
          <w:color w:val="000000" w:themeColor="text1"/>
          <w:sz w:val="28"/>
          <w:szCs w:val="28"/>
        </w:rPr>
        <w:t>(</w:t>
      </w:r>
      <w:r w:rsidR="00736A40" w:rsidRPr="00ED6CF7">
        <w:rPr>
          <w:rFonts w:ascii="標楷體" w:eastAsia="標楷體" w:hAnsi="標楷體" w:hint="eastAsia"/>
          <w:color w:val="000000" w:themeColor="text1"/>
          <w:sz w:val="28"/>
          <w:szCs w:val="28"/>
        </w:rPr>
        <w:t>含駕駛員、輔導員服務費等</w:t>
      </w:r>
      <w:r w:rsidR="00736A40" w:rsidRPr="00ED6CF7">
        <w:rPr>
          <w:rFonts w:ascii="標楷體" w:eastAsia="標楷體" w:hAnsi="標楷體"/>
          <w:color w:val="000000" w:themeColor="text1"/>
          <w:sz w:val="28"/>
          <w:szCs w:val="28"/>
        </w:rPr>
        <w:t>)</w:t>
      </w:r>
      <w:r w:rsidR="00736A40" w:rsidRPr="00ED6CF7">
        <w:rPr>
          <w:rFonts w:ascii="標楷體" w:eastAsia="標楷體" w:hAnsi="標楷體" w:hint="eastAsia"/>
          <w:color w:val="000000" w:themeColor="text1"/>
          <w:sz w:val="28"/>
          <w:szCs w:val="28"/>
        </w:rPr>
        <w:t>、停車及過路費、各項稅金及相關費用等、保險費、其他與本次旅遊相關費用。)</w:t>
      </w:r>
    </w:p>
    <w:p w14:paraId="0128C400" w14:textId="6182DD72" w:rsidR="00897E71" w:rsidRPr="00ED6CF7" w:rsidRDefault="00897E71"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第四條</w:t>
      </w:r>
      <w:r w:rsidRPr="00ED6CF7">
        <w:rPr>
          <w:rFonts w:ascii="標楷體" w:eastAsia="標楷體" w:hAnsi="標楷體"/>
          <w:color w:val="000000" w:themeColor="text1"/>
          <w:sz w:val="28"/>
          <w:szCs w:val="28"/>
        </w:rPr>
        <w:tab/>
      </w:r>
      <w:r w:rsidR="0023340B" w:rsidRPr="00ED6CF7">
        <w:rPr>
          <w:rFonts w:ascii="標楷體" w:eastAsia="標楷體" w:hAnsi="標楷體" w:hint="eastAsia"/>
          <w:color w:val="000000" w:themeColor="text1"/>
          <w:sz w:val="28"/>
          <w:szCs w:val="28"/>
        </w:rPr>
        <w:t>行程</w:t>
      </w:r>
      <w:r w:rsidR="005D18D4">
        <w:rPr>
          <w:rFonts w:ascii="標楷體" w:eastAsia="標楷體" w:hAnsi="標楷體" w:hint="eastAsia"/>
          <w:color w:val="000000" w:themeColor="text1"/>
          <w:sz w:val="28"/>
          <w:szCs w:val="28"/>
        </w:rPr>
        <w:t>：</w:t>
      </w:r>
    </w:p>
    <w:p w14:paraId="59F05361" w14:textId="3E21475D" w:rsidR="00BF285D" w:rsidRPr="00ED6CF7" w:rsidRDefault="0023340B" w:rsidP="00BF777C">
      <w:pPr>
        <w:adjustRightInd w:val="0"/>
        <w:snapToGrid w:val="0"/>
        <w:spacing w:line="360" w:lineRule="auto"/>
        <w:ind w:leftChars="268" w:left="96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如</w:t>
      </w:r>
      <w:r w:rsidR="005D18D4" w:rsidRPr="00ED6CF7">
        <w:rPr>
          <w:rFonts w:ascii="標楷體" w:eastAsia="標楷體" w:hAnsi="標楷體" w:hint="eastAsia"/>
          <w:color w:val="000000" w:themeColor="text1"/>
          <w:sz w:val="28"/>
          <w:szCs w:val="28"/>
        </w:rPr>
        <w:t>附件</w:t>
      </w:r>
      <w:r w:rsidRPr="00ED6CF7">
        <w:rPr>
          <w:rFonts w:ascii="標楷體" w:eastAsia="標楷體" w:hAnsi="標楷體" w:hint="eastAsia"/>
          <w:color w:val="000000" w:themeColor="text1"/>
          <w:sz w:val="28"/>
          <w:szCs w:val="28"/>
        </w:rPr>
        <w:t>行程表。</w:t>
      </w:r>
    </w:p>
    <w:p w14:paraId="2B3B18EB" w14:textId="1A5D3562" w:rsidR="00897E71" w:rsidRPr="00ED6CF7" w:rsidRDefault="00897E71"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第五條</w:t>
      </w:r>
      <w:r w:rsidRPr="00ED6CF7">
        <w:rPr>
          <w:rFonts w:ascii="標楷體" w:eastAsia="標楷體" w:hAnsi="標楷體"/>
          <w:color w:val="000000" w:themeColor="text1"/>
          <w:sz w:val="28"/>
          <w:szCs w:val="28"/>
        </w:rPr>
        <w:tab/>
      </w:r>
      <w:r w:rsidR="00E7661E" w:rsidRPr="00ED6CF7">
        <w:rPr>
          <w:rFonts w:ascii="標楷體" w:eastAsia="標楷體" w:hAnsi="標楷體" w:hint="eastAsia"/>
          <w:color w:val="000000" w:themeColor="text1"/>
          <w:sz w:val="28"/>
          <w:szCs w:val="28"/>
        </w:rPr>
        <w:t>出發</w:t>
      </w:r>
      <w:r w:rsidR="0023340B" w:rsidRPr="00ED6CF7">
        <w:rPr>
          <w:rFonts w:ascii="標楷體" w:eastAsia="標楷體" w:hAnsi="標楷體" w:hint="eastAsia"/>
          <w:color w:val="000000" w:themeColor="text1"/>
          <w:sz w:val="28"/>
          <w:szCs w:val="28"/>
        </w:rPr>
        <w:t>上車</w:t>
      </w:r>
      <w:r w:rsidR="00E7661E" w:rsidRPr="00ED6CF7">
        <w:rPr>
          <w:rFonts w:ascii="標楷體" w:eastAsia="標楷體" w:hAnsi="標楷體" w:hint="eastAsia"/>
          <w:color w:val="000000" w:themeColor="text1"/>
          <w:sz w:val="28"/>
          <w:szCs w:val="28"/>
        </w:rPr>
        <w:t>、回程</w:t>
      </w:r>
      <w:r w:rsidR="0023340B" w:rsidRPr="00ED6CF7">
        <w:rPr>
          <w:rFonts w:ascii="標楷體" w:eastAsia="標楷體" w:hAnsi="標楷體" w:hint="eastAsia"/>
          <w:color w:val="000000" w:themeColor="text1"/>
          <w:sz w:val="28"/>
          <w:szCs w:val="28"/>
        </w:rPr>
        <w:t>解散地點</w:t>
      </w:r>
      <w:r w:rsidR="005D18D4">
        <w:rPr>
          <w:rFonts w:ascii="標楷體" w:eastAsia="標楷體" w:hAnsi="標楷體" w:hint="eastAsia"/>
          <w:color w:val="000000" w:themeColor="text1"/>
          <w:sz w:val="28"/>
          <w:szCs w:val="28"/>
        </w:rPr>
        <w:t>：</w:t>
      </w:r>
    </w:p>
    <w:p w14:paraId="73BB8FEB" w14:textId="25904887" w:rsidR="009E115D" w:rsidRPr="00ED6CF7" w:rsidRDefault="0023340B" w:rsidP="00BF777C">
      <w:pPr>
        <w:adjustRightInd w:val="0"/>
        <w:snapToGrid w:val="0"/>
        <w:spacing w:line="360" w:lineRule="auto"/>
        <w:ind w:leftChars="268" w:left="96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甲方</w:t>
      </w:r>
      <w:r w:rsidR="00A55022" w:rsidRPr="00ED6CF7">
        <w:rPr>
          <w:rFonts w:ascii="標楷體" w:eastAsia="標楷體" w:hAnsi="標楷體" w:hint="eastAsia"/>
          <w:color w:val="000000" w:themeColor="text1"/>
          <w:sz w:val="28"/>
          <w:szCs w:val="28"/>
        </w:rPr>
        <w:t>學校</w:t>
      </w:r>
      <w:r w:rsidR="00E7661E" w:rsidRPr="00ED6CF7">
        <w:rPr>
          <w:rFonts w:ascii="標楷體" w:eastAsia="標楷體" w:hAnsi="標楷體" w:hint="eastAsia"/>
          <w:color w:val="000000" w:themeColor="text1"/>
          <w:sz w:val="28"/>
          <w:szCs w:val="28"/>
        </w:rPr>
        <w:t>，</w:t>
      </w:r>
      <w:r w:rsidRPr="00ED6CF7">
        <w:rPr>
          <w:rFonts w:ascii="標楷體" w:eastAsia="標楷體" w:hAnsi="標楷體" w:hint="eastAsia"/>
          <w:color w:val="000000" w:themeColor="text1"/>
          <w:sz w:val="28"/>
          <w:szCs w:val="28"/>
        </w:rPr>
        <w:t>如有更改，以甲方之規定為準。</w:t>
      </w:r>
    </w:p>
    <w:p w14:paraId="60BE86FE" w14:textId="2F7B089E" w:rsidR="00661062" w:rsidRPr="0042373F" w:rsidRDefault="00897E71" w:rsidP="0042373F">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第六條</w:t>
      </w:r>
      <w:r w:rsidRPr="00ED6CF7">
        <w:rPr>
          <w:rFonts w:ascii="標楷體" w:eastAsia="標楷體" w:hAnsi="標楷體"/>
          <w:color w:val="000000" w:themeColor="text1"/>
          <w:sz w:val="28"/>
          <w:szCs w:val="28"/>
        </w:rPr>
        <w:tab/>
      </w:r>
      <w:r w:rsidR="00896DC5" w:rsidRPr="00ED6CF7">
        <w:rPr>
          <w:rFonts w:ascii="標楷體" w:eastAsia="標楷體" w:hAnsi="標楷體" w:hint="eastAsia"/>
          <w:color w:val="000000" w:themeColor="text1"/>
          <w:sz w:val="28"/>
          <w:szCs w:val="28"/>
        </w:rPr>
        <w:t>乙方</w:t>
      </w:r>
      <w:r w:rsidR="00990D9B" w:rsidRPr="00ED6CF7">
        <w:rPr>
          <w:rFonts w:ascii="標楷體" w:eastAsia="標楷體" w:hAnsi="標楷體" w:hint="eastAsia"/>
          <w:color w:val="000000" w:themeColor="text1"/>
          <w:sz w:val="28"/>
          <w:szCs w:val="28"/>
        </w:rPr>
        <w:t>配合</w:t>
      </w:r>
      <w:r w:rsidR="0023340B" w:rsidRPr="00ED6CF7">
        <w:rPr>
          <w:rFonts w:ascii="標楷體" w:eastAsia="標楷體" w:hAnsi="標楷體" w:hint="eastAsia"/>
          <w:color w:val="000000" w:themeColor="text1"/>
          <w:sz w:val="28"/>
          <w:szCs w:val="28"/>
        </w:rPr>
        <w:t>事項</w:t>
      </w:r>
      <w:r w:rsidR="0042373F">
        <w:rPr>
          <w:rFonts w:ascii="標楷體" w:eastAsia="標楷體" w:hAnsi="標楷體" w:hint="eastAsia"/>
          <w:color w:val="000000" w:themeColor="text1"/>
          <w:sz w:val="28"/>
          <w:szCs w:val="28"/>
        </w:rPr>
        <w:t>：依</w:t>
      </w:r>
      <w:r w:rsidR="0042373F" w:rsidRPr="0042373F">
        <w:rPr>
          <w:rFonts w:ascii="標楷體" w:eastAsia="標楷體" w:hAnsi="標楷體" w:hint="eastAsia"/>
          <w:color w:val="000000" w:themeColor="text1"/>
          <w:sz w:val="28"/>
          <w:szCs w:val="28"/>
        </w:rPr>
        <w:t>招標規格需求表廠商配合事項</w:t>
      </w:r>
      <w:r w:rsidR="0042373F">
        <w:rPr>
          <w:rFonts w:ascii="標楷體" w:eastAsia="標楷體" w:hAnsi="標楷體" w:hint="eastAsia"/>
          <w:color w:val="000000" w:themeColor="text1"/>
          <w:sz w:val="28"/>
          <w:szCs w:val="28"/>
        </w:rPr>
        <w:t>辦理。</w:t>
      </w:r>
    </w:p>
    <w:p w14:paraId="084DAAC6" w14:textId="7CEA6711" w:rsidR="00F24DBF" w:rsidRPr="00ED6CF7" w:rsidRDefault="00897E71"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第七條</w:t>
      </w:r>
      <w:r w:rsidRPr="00ED6CF7">
        <w:rPr>
          <w:rFonts w:ascii="標楷體" w:eastAsia="標楷體" w:hAnsi="標楷體"/>
          <w:color w:val="000000" w:themeColor="text1"/>
          <w:sz w:val="28"/>
          <w:szCs w:val="28"/>
        </w:rPr>
        <w:tab/>
      </w:r>
      <w:r w:rsidR="0023340B" w:rsidRPr="00ED6CF7">
        <w:rPr>
          <w:rFonts w:ascii="標楷體" w:eastAsia="標楷體" w:hAnsi="標楷體" w:hint="eastAsia"/>
          <w:color w:val="000000" w:themeColor="text1"/>
          <w:sz w:val="28"/>
          <w:szCs w:val="28"/>
        </w:rPr>
        <w:t>付款辦法：</w:t>
      </w:r>
    </w:p>
    <w:p w14:paraId="269D2202" w14:textId="0E26B741" w:rsidR="00BF0270" w:rsidRPr="00ED6CF7" w:rsidRDefault="00513877" w:rsidP="00BF777C">
      <w:pPr>
        <w:pStyle w:val="af5"/>
        <w:numPr>
          <w:ilvl w:val="1"/>
          <w:numId w:val="30"/>
        </w:numPr>
        <w:adjustRightInd w:val="0"/>
        <w:snapToGrid w:val="0"/>
        <w:spacing w:line="360" w:lineRule="auto"/>
        <w:ind w:leftChars="0" w:left="1560"/>
        <w:rPr>
          <w:rFonts w:ascii="標楷體" w:hAnsi="標楷體"/>
          <w:color w:val="000000" w:themeColor="text1"/>
        </w:rPr>
      </w:pPr>
      <w:r w:rsidRPr="00ED6CF7">
        <w:rPr>
          <w:rFonts w:ascii="標楷體" w:hAnsi="標楷體" w:hint="eastAsia"/>
          <w:color w:val="000000" w:themeColor="text1"/>
        </w:rPr>
        <w:t>簽訂本</w:t>
      </w:r>
      <w:r w:rsidRPr="00ED6CF7">
        <w:rPr>
          <w:rFonts w:ascii="標楷體" w:hAnsi="標楷體" w:cs="Tahoma" w:hint="eastAsia"/>
          <w:color w:val="000000" w:themeColor="text1"/>
        </w:rPr>
        <w:t>契約</w:t>
      </w:r>
      <w:r w:rsidRPr="00ED6CF7">
        <w:rPr>
          <w:rFonts w:ascii="標楷體" w:hAnsi="標楷體" w:hint="eastAsia"/>
          <w:color w:val="000000" w:themeColor="text1"/>
        </w:rPr>
        <w:t>時</w:t>
      </w:r>
      <w:r w:rsidR="005E3F89" w:rsidRPr="00ED6CF7">
        <w:rPr>
          <w:rFonts w:ascii="標楷體" w:hAnsi="標楷體" w:hint="eastAsia"/>
          <w:color w:val="000000" w:themeColor="text1"/>
        </w:rPr>
        <w:t>，乙方應繳付履約保證金</w:t>
      </w:r>
      <w:r w:rsidR="00074563" w:rsidRPr="00ED6CF7">
        <w:rPr>
          <w:rFonts w:ascii="標楷體" w:hAnsi="標楷體" w:hint="eastAsia"/>
          <w:color w:val="000000" w:themeColor="text1"/>
        </w:rPr>
        <w:t>新臺幣</w:t>
      </w:r>
      <w:r w:rsidR="00E3121E" w:rsidRPr="00ED6CF7">
        <w:rPr>
          <w:rFonts w:ascii="標楷體" w:hAnsi="標楷體"/>
          <w:color w:val="000000" w:themeColor="text1"/>
        </w:rPr>
        <w:t>31</w:t>
      </w:r>
      <w:r w:rsidR="00074563" w:rsidRPr="00ED6CF7">
        <w:rPr>
          <w:rFonts w:ascii="標楷體" w:hAnsi="標楷體" w:hint="eastAsia"/>
          <w:color w:val="000000" w:themeColor="text1"/>
        </w:rPr>
        <w:t>萬元整。</w:t>
      </w:r>
    </w:p>
    <w:p w14:paraId="752E636A" w14:textId="31D68E26" w:rsidR="00BF0270" w:rsidRPr="00ED6CF7" w:rsidRDefault="00BF0270" w:rsidP="00BF777C">
      <w:pPr>
        <w:pStyle w:val="af5"/>
        <w:numPr>
          <w:ilvl w:val="1"/>
          <w:numId w:val="30"/>
        </w:numPr>
        <w:adjustRightInd w:val="0"/>
        <w:snapToGrid w:val="0"/>
        <w:spacing w:line="360" w:lineRule="auto"/>
        <w:ind w:leftChars="0" w:left="1560"/>
        <w:rPr>
          <w:rFonts w:ascii="標楷體" w:hAnsi="標楷體"/>
          <w:color w:val="000000" w:themeColor="text1"/>
        </w:rPr>
      </w:pPr>
      <w:r w:rsidRPr="00ED6CF7">
        <w:rPr>
          <w:rFonts w:ascii="標楷體" w:hAnsi="標楷體" w:hint="eastAsia"/>
          <w:color w:val="000000" w:themeColor="text1"/>
        </w:rPr>
        <w:t>款項於</w:t>
      </w:r>
      <w:r w:rsidR="00E77EF6" w:rsidRPr="00ED6CF7">
        <w:rPr>
          <w:rFonts w:ascii="標楷體" w:hAnsi="標楷體" w:hint="eastAsia"/>
          <w:color w:val="000000" w:themeColor="text1"/>
        </w:rPr>
        <w:t>活動結束後，由乙方檢據完整送達甲方後，甲方即擇期召開檢討會(得邀請</w:t>
      </w:r>
      <w:r w:rsidR="00896DC5" w:rsidRPr="00ED6CF7">
        <w:rPr>
          <w:rFonts w:ascii="標楷體" w:hAnsi="標楷體" w:hint="eastAsia"/>
          <w:color w:val="000000" w:themeColor="text1"/>
        </w:rPr>
        <w:t>乙方</w:t>
      </w:r>
      <w:r w:rsidR="00E77EF6" w:rsidRPr="00ED6CF7">
        <w:rPr>
          <w:rFonts w:ascii="標楷體" w:hAnsi="標楷體" w:hint="eastAsia"/>
          <w:color w:val="000000" w:themeColor="text1"/>
        </w:rPr>
        <w:t>列席)，確認乙方是否依</w:t>
      </w:r>
      <w:r w:rsidR="00736A40" w:rsidRPr="00ED6CF7">
        <w:rPr>
          <w:rFonts w:ascii="標楷體" w:hAnsi="標楷體" w:hint="eastAsia"/>
          <w:color w:val="000000" w:themeColor="text1"/>
        </w:rPr>
        <w:t>企畫</w:t>
      </w:r>
      <w:r w:rsidR="00E77EF6" w:rsidRPr="00ED6CF7">
        <w:rPr>
          <w:rFonts w:ascii="標楷體" w:hAnsi="標楷體" w:hint="eastAsia"/>
          <w:color w:val="000000" w:themeColor="text1"/>
        </w:rPr>
        <w:t>及契約內容提供服務及有無違約情事</w:t>
      </w:r>
      <w:r w:rsidR="00F77825" w:rsidRPr="00ED6CF7">
        <w:rPr>
          <w:rFonts w:ascii="標楷體" w:hAnsi="標楷體" w:hint="eastAsia"/>
          <w:color w:val="000000" w:themeColor="text1"/>
        </w:rPr>
        <w:t>並依</w:t>
      </w:r>
      <w:r w:rsidR="00E77EF6" w:rsidRPr="00ED6CF7">
        <w:rPr>
          <w:rFonts w:ascii="標楷體" w:hAnsi="標楷體" w:hint="eastAsia"/>
          <w:color w:val="000000" w:themeColor="text1"/>
        </w:rPr>
        <w:t>規定繳清罰款後，</w:t>
      </w:r>
      <w:r w:rsidR="00B61576" w:rsidRPr="00ED6CF7">
        <w:rPr>
          <w:rFonts w:ascii="標楷體" w:hAnsi="標楷體" w:hint="eastAsia"/>
          <w:color w:val="000000" w:themeColor="text1"/>
        </w:rPr>
        <w:t>再</w:t>
      </w:r>
      <w:r w:rsidR="00E92D78" w:rsidRPr="00ED6CF7">
        <w:rPr>
          <w:rFonts w:ascii="標楷體" w:hAnsi="標楷體" w:hint="eastAsia"/>
          <w:color w:val="000000" w:themeColor="text1"/>
        </w:rPr>
        <w:t>依</w:t>
      </w:r>
      <w:r w:rsidR="00A037CB" w:rsidRPr="00ED6CF7">
        <w:rPr>
          <w:rFonts w:ascii="標楷體" w:hAnsi="標楷體" w:hint="eastAsia"/>
          <w:color w:val="000000" w:themeColor="text1"/>
        </w:rPr>
        <w:t>甲方會</w:t>
      </w:r>
      <w:r w:rsidR="00E92D78" w:rsidRPr="00ED6CF7">
        <w:rPr>
          <w:rFonts w:ascii="標楷體" w:hAnsi="標楷體" w:hint="eastAsia"/>
          <w:color w:val="000000" w:themeColor="text1"/>
        </w:rPr>
        <w:t>計程序</w:t>
      </w:r>
      <w:r w:rsidR="00E77EF6" w:rsidRPr="00ED6CF7">
        <w:rPr>
          <w:rFonts w:ascii="標楷體" w:hAnsi="標楷體" w:hint="eastAsia"/>
          <w:color w:val="000000" w:themeColor="text1"/>
        </w:rPr>
        <w:t>付</w:t>
      </w:r>
      <w:r w:rsidR="003453E9" w:rsidRPr="00ED6CF7">
        <w:rPr>
          <w:rFonts w:ascii="標楷體" w:hAnsi="標楷體" w:hint="eastAsia"/>
          <w:color w:val="000000" w:themeColor="text1"/>
        </w:rPr>
        <w:t>款</w:t>
      </w:r>
      <w:r w:rsidR="00E77EF6" w:rsidRPr="00ED6CF7">
        <w:rPr>
          <w:rFonts w:ascii="標楷體" w:hAnsi="標楷體" w:hint="eastAsia"/>
          <w:color w:val="000000" w:themeColor="text1"/>
        </w:rPr>
        <w:t>。</w:t>
      </w:r>
      <w:r w:rsidR="003453E9" w:rsidRPr="00ED6CF7">
        <w:rPr>
          <w:rFonts w:ascii="標楷體" w:hAnsi="標楷體" w:hint="eastAsia"/>
          <w:color w:val="000000" w:themeColor="text1"/>
        </w:rPr>
        <w:t>另履約保證金一併無息歸還乙方。</w:t>
      </w:r>
    </w:p>
    <w:p w14:paraId="0FA8DEA9" w14:textId="0AD4FDF9" w:rsidR="00F24DBF" w:rsidRPr="00ED6CF7" w:rsidRDefault="00BB4FC5"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第八條</w:t>
      </w:r>
      <w:r w:rsidRPr="00ED6CF7">
        <w:rPr>
          <w:rFonts w:ascii="標楷體" w:eastAsia="標楷體" w:hAnsi="標楷體"/>
          <w:color w:val="000000" w:themeColor="text1"/>
          <w:sz w:val="28"/>
          <w:szCs w:val="28"/>
        </w:rPr>
        <w:tab/>
      </w:r>
      <w:r w:rsidR="0023340B" w:rsidRPr="00ED6CF7">
        <w:rPr>
          <w:rFonts w:ascii="標楷體" w:eastAsia="標楷體" w:hAnsi="標楷體" w:hint="eastAsia"/>
          <w:color w:val="000000" w:themeColor="text1"/>
          <w:sz w:val="28"/>
          <w:szCs w:val="28"/>
        </w:rPr>
        <w:t>罰則：</w:t>
      </w:r>
    </w:p>
    <w:p w14:paraId="09B04697" w14:textId="77777777" w:rsidR="006A06DB" w:rsidRPr="00ED6CF7" w:rsidRDefault="006A06DB" w:rsidP="00BF777C">
      <w:pPr>
        <w:numPr>
          <w:ilvl w:val="1"/>
          <w:numId w:val="32"/>
        </w:numPr>
        <w:tabs>
          <w:tab w:val="left" w:pos="988"/>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乙方與甲方簽訂契約後，乙方無故解約時，甲方得沒收乙方全部履約</w:t>
      </w:r>
      <w:r w:rsidRPr="00ED6CF7">
        <w:rPr>
          <w:rFonts w:ascii="標楷體" w:eastAsia="標楷體" w:hAnsi="標楷體" w:hint="eastAsia"/>
          <w:color w:val="000000" w:themeColor="text1"/>
          <w:sz w:val="28"/>
          <w:szCs w:val="28"/>
        </w:rPr>
        <w:lastRenderedPageBreak/>
        <w:t>保證金，並函請交通部觀光局、中華民國旅行業品質保證協會依法處理；甲方無故解約時，乙方亦得依法提出與履約保證金等額之損害賠償。</w:t>
      </w:r>
    </w:p>
    <w:p w14:paraId="2EEE93A8" w14:textId="77777777" w:rsidR="006A6EB7" w:rsidRPr="006A6EB7" w:rsidRDefault="006A6EB7" w:rsidP="006A6EB7">
      <w:pPr>
        <w:numPr>
          <w:ilvl w:val="1"/>
          <w:numId w:val="32"/>
        </w:numPr>
        <w:tabs>
          <w:tab w:val="left" w:pos="12636"/>
        </w:tabs>
        <w:adjustRightInd w:val="0"/>
        <w:snapToGrid w:val="0"/>
        <w:spacing w:line="360" w:lineRule="auto"/>
        <w:rPr>
          <w:rFonts w:ascii="標楷體" w:eastAsia="標楷體" w:hAnsi="標楷體"/>
          <w:color w:val="000000" w:themeColor="text1"/>
          <w:sz w:val="28"/>
          <w:szCs w:val="28"/>
        </w:rPr>
      </w:pPr>
      <w:r w:rsidRPr="006A6EB7">
        <w:rPr>
          <w:rFonts w:ascii="標楷體" w:eastAsia="標楷體" w:hAnsi="標楷體" w:hint="eastAsia"/>
          <w:color w:val="000000" w:themeColor="text1"/>
          <w:sz w:val="28"/>
          <w:szCs w:val="28"/>
        </w:rPr>
        <w:t>廠商不得以任何名義或理由變更旅遊內容，廠商未依本契約所訂與等級辦理餐宿、交通旅程或遊覽項目等事宜時，機關得請求廠商賠償差額二倍之違約金。</w:t>
      </w:r>
    </w:p>
    <w:p w14:paraId="11A3597E" w14:textId="092D8FE4" w:rsidR="006A6EB7" w:rsidRPr="006A6EB7" w:rsidRDefault="006A6EB7" w:rsidP="006A6EB7">
      <w:pPr>
        <w:numPr>
          <w:ilvl w:val="1"/>
          <w:numId w:val="32"/>
        </w:numPr>
        <w:tabs>
          <w:tab w:val="left" w:pos="12636"/>
        </w:tabs>
        <w:adjustRightInd w:val="0"/>
        <w:snapToGrid w:val="0"/>
        <w:spacing w:line="360" w:lineRule="auto"/>
        <w:rPr>
          <w:rFonts w:ascii="標楷體" w:eastAsia="標楷體" w:hAnsi="標楷體"/>
          <w:color w:val="000000" w:themeColor="text1"/>
          <w:sz w:val="28"/>
          <w:szCs w:val="28"/>
        </w:rPr>
      </w:pPr>
      <w:r w:rsidRPr="006A6EB7">
        <w:rPr>
          <w:rFonts w:ascii="標楷體" w:eastAsia="標楷體" w:hAnsi="標楷體" w:hint="eastAsia"/>
          <w:color w:val="000000" w:themeColor="text1"/>
          <w:sz w:val="28"/>
          <w:szCs w:val="28"/>
        </w:rPr>
        <w:t>旅遊途中因不可抗力或不可歸責於廠商之事由，致無法依預定之旅 程、食宿或遊覽項目等履行時，為維護本契約旅遊團體之安全及利益， 廠商得經過機關之同意變更旅程、遊覽項目或更換食宿、旅程，如因此超過原定費用時，不得向機關收取。但因變更致節省支出經費，應將節省部分退還機關。機關不同意前項變更旅程時得終止本契約，並請求廠商墊付費用將其送回原出發地。於到達後，償還廠商。</w:t>
      </w:r>
    </w:p>
    <w:p w14:paraId="42ACF8DC" w14:textId="30A7C083" w:rsidR="006A6EB7" w:rsidRPr="006A6EB7" w:rsidRDefault="006A6EB7" w:rsidP="006A6EB7">
      <w:pPr>
        <w:numPr>
          <w:ilvl w:val="1"/>
          <w:numId w:val="32"/>
        </w:numPr>
        <w:tabs>
          <w:tab w:val="left" w:pos="12636"/>
        </w:tabs>
        <w:adjustRightInd w:val="0"/>
        <w:snapToGrid w:val="0"/>
        <w:spacing w:line="360" w:lineRule="auto"/>
        <w:rPr>
          <w:rFonts w:ascii="標楷體" w:eastAsia="標楷體" w:hAnsi="標楷體"/>
          <w:color w:val="000000" w:themeColor="text1"/>
          <w:sz w:val="28"/>
          <w:szCs w:val="28"/>
        </w:rPr>
      </w:pPr>
      <w:r w:rsidRPr="006A6EB7">
        <w:rPr>
          <w:rFonts w:ascii="標楷體" w:eastAsia="標楷體" w:hAnsi="標楷體" w:hint="eastAsia"/>
          <w:color w:val="000000" w:themeColor="text1"/>
          <w:sz w:val="28"/>
          <w:szCs w:val="28"/>
        </w:rPr>
        <w:t>因可歸責於廠商之事由，致延誤行程時，廠商應即徵得機關之同意，繼續安排未完成之旅遊活動或安排機關返回。廠商怠於安排時，機關並得以廠商之費用，搭乘相當等級之交通工具，自行返回出發地，廠商並應按實際計算返還機關未完成旅程之費用。前項延誤行程期間，機關所支出之食宿或其他必要費用，應由廠商負擔。機關並得請求依全部旅費除以全部旅遊日數乘以延誤行程日數計算之違約金。但延誤行程之總日數，以不超過全部旅遊日數為限，延誤行程時數在5小時以上未滿1日者，以1日計算。</w:t>
      </w:r>
    </w:p>
    <w:p w14:paraId="2C8E4D3B" w14:textId="32EF10AC" w:rsidR="006A6EB7" w:rsidRPr="006A6EB7" w:rsidRDefault="006A6EB7" w:rsidP="006A6EB7">
      <w:pPr>
        <w:numPr>
          <w:ilvl w:val="1"/>
          <w:numId w:val="32"/>
        </w:numPr>
        <w:tabs>
          <w:tab w:val="left" w:pos="12636"/>
        </w:tabs>
        <w:adjustRightInd w:val="0"/>
        <w:snapToGrid w:val="0"/>
        <w:spacing w:line="360" w:lineRule="auto"/>
        <w:rPr>
          <w:rFonts w:ascii="標楷體" w:eastAsia="標楷體" w:hAnsi="標楷體"/>
          <w:color w:val="000000" w:themeColor="text1"/>
          <w:sz w:val="28"/>
          <w:szCs w:val="28"/>
        </w:rPr>
      </w:pPr>
      <w:r w:rsidRPr="006A6EB7">
        <w:rPr>
          <w:rFonts w:ascii="標楷體" w:eastAsia="標楷體" w:hAnsi="標楷體" w:hint="eastAsia"/>
          <w:color w:val="000000" w:themeColor="text1"/>
          <w:sz w:val="28"/>
          <w:szCs w:val="28"/>
        </w:rPr>
        <w:t>廠商於旅遊途中，因故意或重大過失棄置機關本案參加人員不顧時，除應負擔棄置期間機關支出之食宿及其他必要費用，及由出發地至第一旅遊地與最後旅遊地返回之交通費用外，並應賠償依全部旅遊費用除以全部旅遊日數乘以棄置日數後相同金額2倍之違約金。但棄置日數之計算，以不超過全部旅遊日數為限。</w:t>
      </w:r>
    </w:p>
    <w:p w14:paraId="4A90BA3D" w14:textId="1BEB4A4E" w:rsidR="006A06DB" w:rsidRPr="00ED6CF7" w:rsidRDefault="006A06DB" w:rsidP="00BF777C">
      <w:pPr>
        <w:numPr>
          <w:ilvl w:val="1"/>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乙方提供之服務，未依契約之規定履行，致旅遊品質低落，經甲方通知仍未改善時，由甲方召開檢討會議後，依下列方式罰款：</w:t>
      </w:r>
    </w:p>
    <w:p w14:paraId="2D459685" w14:textId="77777777"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lastRenderedPageBreak/>
        <w:t>出發當日全部車輛及廠商指派之隨車人員應準時至本校指定地點報到，遲到者每位人員扣罰新臺幣</w:t>
      </w:r>
      <w:r w:rsidRPr="00ED6CF7">
        <w:rPr>
          <w:rFonts w:ascii="標楷體" w:eastAsia="標楷體" w:hAnsi="標楷體"/>
          <w:color w:val="000000" w:themeColor="text1"/>
          <w:sz w:val="28"/>
          <w:szCs w:val="28"/>
        </w:rPr>
        <w:t>500</w:t>
      </w:r>
      <w:r w:rsidRPr="00ED6CF7">
        <w:rPr>
          <w:rFonts w:ascii="標楷體" w:eastAsia="標楷體" w:hAnsi="標楷體" w:hint="eastAsia"/>
          <w:color w:val="000000" w:themeColor="text1"/>
          <w:sz w:val="28"/>
          <w:szCs w:val="28"/>
        </w:rPr>
        <w:t>元。</w:t>
      </w:r>
    </w:p>
    <w:p w14:paraId="61AC366B" w14:textId="4F006031"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廠商未能如期供應車輛，或所提供之車輛數目不足，或調用他行車輛超過</w:t>
      </w:r>
      <w:r w:rsidRPr="00ED6CF7">
        <w:rPr>
          <w:rFonts w:ascii="標楷體" w:eastAsia="標楷體" w:hAnsi="標楷體"/>
          <w:color w:val="000000" w:themeColor="text1"/>
          <w:sz w:val="28"/>
          <w:szCs w:val="28"/>
        </w:rPr>
        <w:t>3</w:t>
      </w:r>
      <w:r w:rsidRPr="00ED6CF7">
        <w:rPr>
          <w:rFonts w:ascii="標楷體" w:eastAsia="標楷體" w:hAnsi="標楷體" w:hint="eastAsia"/>
          <w:color w:val="000000" w:themeColor="text1"/>
          <w:sz w:val="28"/>
          <w:szCs w:val="28"/>
        </w:rPr>
        <w:t>家，或車輛狀況不符契約條件者，每輛車扣罰新臺幣</w:t>
      </w:r>
      <w:r w:rsidRPr="00ED6CF7">
        <w:rPr>
          <w:rFonts w:ascii="標楷體" w:eastAsia="標楷體" w:hAnsi="標楷體"/>
          <w:color w:val="000000" w:themeColor="text1"/>
          <w:sz w:val="28"/>
          <w:szCs w:val="28"/>
        </w:rPr>
        <w:t>2,000</w:t>
      </w:r>
      <w:r w:rsidRPr="00ED6CF7">
        <w:rPr>
          <w:rFonts w:ascii="標楷體" w:eastAsia="標楷體" w:hAnsi="標楷體" w:hint="eastAsia"/>
          <w:color w:val="000000" w:themeColor="text1"/>
          <w:sz w:val="28"/>
          <w:szCs w:val="28"/>
        </w:rPr>
        <w:t>元。</w:t>
      </w:r>
    </w:p>
    <w:p w14:paraId="26B0995D" w14:textId="5C770B32"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廠商所提供之車輛，未能按時依約在指定時間內到達指定地點等候本校親師生，超過</w:t>
      </w:r>
      <w:r w:rsidRPr="00ED6CF7">
        <w:rPr>
          <w:rFonts w:ascii="標楷體" w:eastAsia="標楷體" w:hAnsi="標楷體"/>
          <w:color w:val="000000" w:themeColor="text1"/>
          <w:sz w:val="28"/>
          <w:szCs w:val="28"/>
        </w:rPr>
        <w:t>10</w:t>
      </w:r>
      <w:r w:rsidRPr="00ED6CF7">
        <w:rPr>
          <w:rFonts w:ascii="標楷體" w:eastAsia="標楷體" w:hAnsi="標楷體" w:hint="eastAsia"/>
          <w:color w:val="000000" w:themeColor="text1"/>
          <w:sz w:val="28"/>
          <w:szCs w:val="28"/>
        </w:rPr>
        <w:t>分鐘以上者，每車扣罰新臺幣</w:t>
      </w:r>
      <w:r w:rsidRPr="00ED6CF7">
        <w:rPr>
          <w:rFonts w:ascii="標楷體" w:eastAsia="標楷體" w:hAnsi="標楷體"/>
          <w:color w:val="000000" w:themeColor="text1"/>
          <w:sz w:val="28"/>
          <w:szCs w:val="28"/>
        </w:rPr>
        <w:t>1,000</w:t>
      </w:r>
      <w:r w:rsidRPr="00ED6CF7">
        <w:rPr>
          <w:rFonts w:ascii="標楷體" w:eastAsia="標楷體" w:hAnsi="標楷體" w:hint="eastAsia"/>
          <w:color w:val="000000" w:themeColor="text1"/>
          <w:sz w:val="28"/>
          <w:szCs w:val="28"/>
        </w:rPr>
        <w:t>元；如逾期</w:t>
      </w:r>
      <w:r w:rsidRPr="00ED6CF7">
        <w:rPr>
          <w:rFonts w:ascii="標楷體" w:eastAsia="標楷體" w:hAnsi="標楷體"/>
          <w:color w:val="000000" w:themeColor="text1"/>
          <w:sz w:val="28"/>
          <w:szCs w:val="28"/>
        </w:rPr>
        <w:t>30</w:t>
      </w:r>
      <w:r w:rsidRPr="00ED6CF7">
        <w:rPr>
          <w:rFonts w:ascii="標楷體" w:eastAsia="標楷體" w:hAnsi="標楷體" w:hint="eastAsia"/>
          <w:color w:val="000000" w:themeColor="text1"/>
          <w:sz w:val="28"/>
          <w:szCs w:val="28"/>
        </w:rPr>
        <w:t>分鐘以上致使行程嚴重耽擱，每車扣罰新臺幣</w:t>
      </w:r>
      <w:r w:rsidRPr="00ED6CF7">
        <w:rPr>
          <w:rFonts w:ascii="標楷體" w:eastAsia="標楷體" w:hAnsi="標楷體"/>
          <w:color w:val="000000" w:themeColor="text1"/>
          <w:sz w:val="28"/>
          <w:szCs w:val="28"/>
        </w:rPr>
        <w:t>3,000</w:t>
      </w:r>
      <w:r w:rsidRPr="00ED6CF7">
        <w:rPr>
          <w:rFonts w:ascii="標楷體" w:eastAsia="標楷體" w:hAnsi="標楷體" w:hint="eastAsia"/>
          <w:color w:val="000000" w:themeColor="text1"/>
          <w:sz w:val="28"/>
          <w:szCs w:val="28"/>
        </w:rPr>
        <w:t>元，機關得視情節損失提出必要之賠償。</w:t>
      </w:r>
    </w:p>
    <w:p w14:paraId="5FF84D3D" w14:textId="77777777"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廠商所提供之車輛駕駛員態度惡劣，或有不聽指揮、酗酒、滋事等行為，機關得要求廠商於</w:t>
      </w:r>
      <w:r w:rsidRPr="00ED6CF7">
        <w:rPr>
          <w:rFonts w:ascii="標楷體" w:eastAsia="標楷體" w:hAnsi="標楷體"/>
          <w:color w:val="000000" w:themeColor="text1"/>
          <w:sz w:val="28"/>
          <w:szCs w:val="28"/>
        </w:rPr>
        <w:t>1</w:t>
      </w:r>
      <w:r w:rsidRPr="00ED6CF7">
        <w:rPr>
          <w:rFonts w:ascii="標楷體" w:eastAsia="標楷體" w:hAnsi="標楷體" w:hint="eastAsia"/>
          <w:color w:val="000000" w:themeColor="text1"/>
          <w:sz w:val="28"/>
          <w:szCs w:val="28"/>
        </w:rPr>
        <w:t>小時內更換駕駛，或暫緩旅遊行程進行，其所延誤行程或不能完成預定行程者，每部車扣罰新臺幣</w:t>
      </w:r>
      <w:r w:rsidRPr="00ED6CF7">
        <w:rPr>
          <w:rFonts w:ascii="標楷體" w:eastAsia="標楷體" w:hAnsi="標楷體"/>
          <w:color w:val="000000" w:themeColor="text1"/>
          <w:sz w:val="28"/>
          <w:szCs w:val="28"/>
        </w:rPr>
        <w:t>2,000</w:t>
      </w:r>
      <w:r w:rsidRPr="00ED6CF7">
        <w:rPr>
          <w:rFonts w:ascii="標楷體" w:eastAsia="標楷體" w:hAnsi="標楷體" w:hint="eastAsia"/>
          <w:color w:val="000000" w:themeColor="text1"/>
          <w:sz w:val="28"/>
          <w:szCs w:val="28"/>
        </w:rPr>
        <w:t>元。</w:t>
      </w:r>
    </w:p>
    <w:p w14:paraId="53B80FCD" w14:textId="290BE80B"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pacing w:val="-4"/>
          <w:sz w:val="28"/>
          <w:szCs w:val="28"/>
        </w:rPr>
      </w:pPr>
      <w:r w:rsidRPr="00ED6CF7">
        <w:rPr>
          <w:rFonts w:ascii="標楷體" w:eastAsia="標楷體" w:hAnsi="標楷體" w:hint="eastAsia"/>
          <w:color w:val="000000" w:themeColor="text1"/>
          <w:sz w:val="28"/>
          <w:szCs w:val="28"/>
        </w:rPr>
        <w:t>車輛遇冷氣設備故障，或因故障致無法繼續行駛或造成行駛安全疑慮，如未能於</w:t>
      </w:r>
      <w:r w:rsidRPr="00ED6CF7">
        <w:rPr>
          <w:rFonts w:ascii="標楷體" w:eastAsia="標楷體" w:hAnsi="標楷體"/>
          <w:color w:val="000000" w:themeColor="text1"/>
          <w:sz w:val="28"/>
          <w:szCs w:val="28"/>
        </w:rPr>
        <w:t>30</w:t>
      </w:r>
      <w:r w:rsidRPr="00ED6CF7">
        <w:rPr>
          <w:rFonts w:ascii="標楷體" w:eastAsia="標楷體" w:hAnsi="標楷體" w:hint="eastAsia"/>
          <w:color w:val="000000" w:themeColor="text1"/>
          <w:sz w:val="28"/>
          <w:szCs w:val="28"/>
        </w:rPr>
        <w:t>分鐘內排除故障原因，每部扣罰新臺幣</w:t>
      </w:r>
      <w:r w:rsidRPr="00ED6CF7">
        <w:rPr>
          <w:rFonts w:ascii="標楷體" w:eastAsia="標楷體" w:hAnsi="標楷體"/>
          <w:color w:val="000000" w:themeColor="text1"/>
          <w:sz w:val="28"/>
          <w:szCs w:val="28"/>
        </w:rPr>
        <w:t>1,000</w:t>
      </w:r>
      <w:r w:rsidRPr="00ED6CF7">
        <w:rPr>
          <w:rFonts w:ascii="標楷體" w:eastAsia="標楷體" w:hAnsi="標楷體" w:hint="eastAsia"/>
          <w:color w:val="000000" w:themeColor="text1"/>
          <w:sz w:val="28"/>
          <w:szCs w:val="28"/>
        </w:rPr>
        <w:t>元整。</w:t>
      </w:r>
    </w:p>
    <w:p w14:paraId="574301DD" w14:textId="77777777"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pacing w:val="-4"/>
          <w:sz w:val="28"/>
          <w:szCs w:val="28"/>
        </w:rPr>
      </w:pPr>
      <w:r w:rsidRPr="00ED6CF7">
        <w:rPr>
          <w:rFonts w:ascii="標楷體" w:eastAsia="標楷體" w:hAnsi="標楷體" w:hint="eastAsia"/>
          <w:color w:val="000000" w:themeColor="text1"/>
          <w:spacing w:val="-4"/>
          <w:sz w:val="28"/>
          <w:szCs w:val="28"/>
        </w:rPr>
        <w:t>活動期間提供之飲食如因不潔造成本校參與之親師生食物中毒或其他須住院之情形，廠商應於發生之日每人先發精神慰問金新臺幣1,000元整。</w:t>
      </w:r>
    </w:p>
    <w:p w14:paraId="40AB65AF" w14:textId="77777777"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pacing w:val="-4"/>
          <w:sz w:val="28"/>
          <w:szCs w:val="28"/>
        </w:rPr>
      </w:pPr>
      <w:r w:rsidRPr="00ED6CF7">
        <w:rPr>
          <w:rFonts w:ascii="標楷體" w:eastAsia="標楷體" w:hAnsi="標楷體" w:hint="eastAsia"/>
          <w:color w:val="000000" w:themeColor="text1"/>
          <w:spacing w:val="-4"/>
          <w:sz w:val="28"/>
          <w:szCs w:val="28"/>
        </w:rPr>
        <w:t>投宿地點(含住房及周遭環境)發生不可歸責於本校參與之親師生的公共危險事件，廠商亦應於發生之日每人先發放精神慰問金新臺幣1,000元整。</w:t>
      </w:r>
      <w:r w:rsidRPr="00ED6CF7">
        <w:rPr>
          <w:rFonts w:ascii="標楷體" w:eastAsia="標楷體" w:hAnsi="標楷體"/>
          <w:color w:val="000000" w:themeColor="text1"/>
          <w:spacing w:val="-4"/>
          <w:sz w:val="28"/>
          <w:szCs w:val="28"/>
        </w:rPr>
        <w:br/>
      </w:r>
      <w:r w:rsidRPr="00ED6CF7">
        <w:rPr>
          <w:rFonts w:ascii="標楷體" w:eastAsia="標楷體" w:hAnsi="標楷體" w:hint="eastAsia"/>
          <w:color w:val="000000" w:themeColor="text1"/>
          <w:spacing w:val="-4"/>
          <w:sz w:val="28"/>
          <w:szCs w:val="28"/>
        </w:rPr>
        <w:t>以上醫療費用均由廠商全額負擔。</w:t>
      </w:r>
    </w:p>
    <w:p w14:paraId="0A68C1B8" w14:textId="77777777"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pacing w:val="-4"/>
          <w:sz w:val="28"/>
          <w:szCs w:val="28"/>
        </w:rPr>
      </w:pPr>
      <w:r w:rsidRPr="00ED6CF7">
        <w:rPr>
          <w:rFonts w:ascii="標楷體" w:eastAsia="標楷體" w:hAnsi="標楷體" w:hint="eastAsia"/>
          <w:color w:val="000000" w:themeColor="text1"/>
          <w:spacing w:val="-4"/>
          <w:sz w:val="28"/>
          <w:szCs w:val="28"/>
        </w:rPr>
        <w:t>廠商隨隊人員之數量及資格不符時，每1人不符扣罰新臺幣1,000元整。</w:t>
      </w:r>
    </w:p>
    <w:p w14:paraId="6FDC6CD5" w14:textId="77777777"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pacing w:val="-4"/>
          <w:sz w:val="28"/>
          <w:szCs w:val="28"/>
        </w:rPr>
        <w:t>其他如有違約事宜，於檢討會或驗收會議中確認者，每項每次扣罰新臺幣1,000元整。</w:t>
      </w:r>
    </w:p>
    <w:p w14:paraId="76482209" w14:textId="2E3780B1"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cs="Arial" w:hint="eastAsia"/>
          <w:color w:val="000000" w:themeColor="text1"/>
          <w:sz w:val="28"/>
          <w:szCs w:val="28"/>
        </w:rPr>
        <w:lastRenderedPageBreak/>
        <w:t>乙方未按規定投保，於發生旅遊意外事故或不能履約之情形時，乙方應以主管機關規定最低投保金額計算其應理賠金額之三倍賠償甲方。</w:t>
      </w:r>
    </w:p>
    <w:p w14:paraId="484E9A72" w14:textId="77777777" w:rsidR="006A06DB" w:rsidRPr="00ED6CF7" w:rsidRDefault="006A06DB" w:rsidP="00BF777C">
      <w:pPr>
        <w:numPr>
          <w:ilvl w:val="1"/>
          <w:numId w:val="32"/>
        </w:numPr>
        <w:spacing w:line="360" w:lineRule="auto"/>
        <w:rPr>
          <w:rFonts w:ascii="標楷體" w:eastAsia="標楷體" w:hAnsi="標楷體" w:cs="Arial"/>
          <w:color w:val="000000" w:themeColor="text1"/>
          <w:sz w:val="28"/>
          <w:szCs w:val="28"/>
        </w:rPr>
      </w:pPr>
      <w:r w:rsidRPr="00ED6CF7">
        <w:rPr>
          <w:rFonts w:ascii="標楷體" w:eastAsia="標楷體" w:hAnsi="標楷體" w:hint="eastAsia"/>
          <w:color w:val="000000" w:themeColor="text1"/>
          <w:sz w:val="28"/>
          <w:szCs w:val="28"/>
        </w:rPr>
        <w:t>乙方依本契約履行完畢，經甲方檢討會確認無違規行為，甲方仍未依本合約第七條之規定付款，乙方</w:t>
      </w:r>
      <w:r w:rsidRPr="00ED6CF7">
        <w:rPr>
          <w:rFonts w:ascii="標楷體" w:eastAsia="標楷體" w:hAnsi="標楷體" w:cs="Arial" w:hint="eastAsia"/>
          <w:color w:val="000000" w:themeColor="text1"/>
          <w:sz w:val="28"/>
          <w:szCs w:val="28"/>
        </w:rPr>
        <w:t>得求償甲方與履約保證金等額之罰款；如有其他損害，並得請求賠償。</w:t>
      </w:r>
    </w:p>
    <w:p w14:paraId="3A4E3C9A" w14:textId="46173B75" w:rsidR="0023340B" w:rsidRPr="00ED6CF7" w:rsidRDefault="00BB4FC5"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第九條</w:t>
      </w:r>
      <w:r w:rsidRPr="00ED6CF7">
        <w:rPr>
          <w:rFonts w:ascii="標楷體" w:eastAsia="標楷體" w:hAnsi="標楷體"/>
          <w:color w:val="000000" w:themeColor="text1"/>
          <w:sz w:val="28"/>
          <w:szCs w:val="28"/>
        </w:rPr>
        <w:tab/>
      </w:r>
      <w:r w:rsidR="0023340B" w:rsidRPr="00ED6CF7">
        <w:rPr>
          <w:rFonts w:ascii="標楷體" w:eastAsia="標楷體" w:hAnsi="標楷體" w:hint="eastAsia"/>
          <w:color w:val="000000" w:themeColor="text1"/>
          <w:sz w:val="28"/>
          <w:szCs w:val="28"/>
        </w:rPr>
        <w:t>誠信原則：</w:t>
      </w:r>
    </w:p>
    <w:p w14:paraId="6677B669" w14:textId="77777777" w:rsidR="0023340B" w:rsidRPr="00ED6CF7" w:rsidRDefault="008F59A7" w:rsidP="00BF777C">
      <w:pPr>
        <w:numPr>
          <w:ilvl w:val="1"/>
          <w:numId w:val="31"/>
        </w:num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雙方之簽約名義人，應以誠信原則履行</w:t>
      </w:r>
      <w:r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w:t>
      </w:r>
    </w:p>
    <w:p w14:paraId="199DCB84" w14:textId="77777777" w:rsidR="0023340B" w:rsidRPr="00ED6CF7" w:rsidRDefault="0023340B" w:rsidP="00BF777C">
      <w:pPr>
        <w:numPr>
          <w:ilvl w:val="1"/>
          <w:numId w:val="31"/>
        </w:num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參訪期間，甲方因不可歸責於乙方之事由，致行程、交通、餐廳、住宿飯店或旅遊設施等地點所受之損害，乙方隨團</w:t>
      </w:r>
      <w:r w:rsidR="003E1019" w:rsidRPr="00ED6CF7">
        <w:rPr>
          <w:rFonts w:ascii="標楷體" w:eastAsia="標楷體" w:hAnsi="標楷體" w:hint="eastAsia"/>
          <w:color w:val="000000" w:themeColor="text1"/>
          <w:sz w:val="28"/>
          <w:szCs w:val="28"/>
        </w:rPr>
        <w:t>總領隊</w:t>
      </w:r>
      <w:r w:rsidR="00845061" w:rsidRPr="00ED6CF7">
        <w:rPr>
          <w:rFonts w:ascii="標楷體" w:eastAsia="標楷體" w:hAnsi="標楷體" w:hint="eastAsia"/>
          <w:color w:val="000000" w:themeColor="text1"/>
          <w:sz w:val="28"/>
          <w:szCs w:val="28"/>
        </w:rPr>
        <w:t>及服務人員</w:t>
      </w:r>
      <w:r w:rsidRPr="00ED6CF7">
        <w:rPr>
          <w:rFonts w:ascii="標楷體" w:eastAsia="標楷體" w:hAnsi="標楷體" w:hint="eastAsia"/>
          <w:color w:val="000000" w:themeColor="text1"/>
          <w:sz w:val="28"/>
          <w:szCs w:val="28"/>
        </w:rPr>
        <w:t>仍應善</w:t>
      </w:r>
      <w:r w:rsidR="00E13107" w:rsidRPr="00ED6CF7">
        <w:rPr>
          <w:rFonts w:ascii="標楷體" w:eastAsia="標楷體" w:hAnsi="標楷體" w:hint="eastAsia"/>
          <w:color w:val="000000" w:themeColor="text1"/>
          <w:sz w:val="28"/>
          <w:szCs w:val="28"/>
        </w:rPr>
        <w:t>盡</w:t>
      </w:r>
      <w:r w:rsidRPr="00ED6CF7">
        <w:rPr>
          <w:rFonts w:ascii="標楷體" w:eastAsia="標楷體" w:hAnsi="標楷體" w:hint="eastAsia"/>
          <w:color w:val="000000" w:themeColor="text1"/>
          <w:sz w:val="28"/>
          <w:szCs w:val="28"/>
        </w:rPr>
        <w:t>維護甲方權利及協助處理之義務。其所衍生甲方權益受損部份，依本國法律規定處理。</w:t>
      </w:r>
    </w:p>
    <w:p w14:paraId="3C46CD4C" w14:textId="04D65B78" w:rsidR="00125AAF" w:rsidRPr="00ED6CF7" w:rsidRDefault="00BB4FC5" w:rsidP="00BF777C">
      <w:pPr>
        <w:adjustRightInd w:val="0"/>
        <w:snapToGrid w:val="0"/>
        <w:spacing w:line="360" w:lineRule="auto"/>
        <w:ind w:left="952" w:hangingChars="340" w:hanging="952"/>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第十條</w:t>
      </w:r>
      <w:r w:rsidRPr="00ED6CF7">
        <w:rPr>
          <w:rFonts w:ascii="標楷體" w:eastAsia="標楷體" w:hAnsi="標楷體"/>
          <w:color w:val="000000" w:themeColor="text1"/>
          <w:sz w:val="28"/>
          <w:szCs w:val="28"/>
        </w:rPr>
        <w:tab/>
      </w:r>
      <w:r w:rsidR="00125AAF" w:rsidRPr="00ED6CF7">
        <w:rPr>
          <w:rFonts w:ascii="標楷體" w:eastAsia="標楷體" w:hAnsi="標楷體" w:hint="eastAsia"/>
          <w:color w:val="000000" w:themeColor="text1"/>
          <w:sz w:val="28"/>
          <w:szCs w:val="28"/>
        </w:rPr>
        <w:t>乙方不得對甲方參加人員發生性侵害性騷擾之情事：乙方之隨隊人員在活動期間，若對甲方參加人員發生性侵害性騷擾之情事，除依性侵害防制法等相關法令追究責任外，乙方需負連帶民事賠償責任，最高為契約總價金之百分之二十。</w:t>
      </w:r>
    </w:p>
    <w:p w14:paraId="58C9DEF8" w14:textId="537BA656" w:rsidR="00DC5BD8" w:rsidRPr="00ED6CF7" w:rsidRDefault="00BB4FC5"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w:t>
      </w:r>
      <w:r w:rsidR="005E7009" w:rsidRPr="00ED6CF7">
        <w:rPr>
          <w:rFonts w:ascii="標楷體" w:eastAsia="標楷體" w:hAnsi="標楷體" w:hint="eastAsia"/>
          <w:color w:val="000000" w:themeColor="text1"/>
          <w:sz w:val="28"/>
          <w:szCs w:val="28"/>
        </w:rPr>
        <w:t>十一</w:t>
      </w:r>
      <w:r w:rsidRPr="00ED6CF7">
        <w:rPr>
          <w:rFonts w:ascii="標楷體" w:eastAsia="標楷體" w:hAnsi="標楷體" w:hint="eastAsia"/>
          <w:color w:val="000000" w:themeColor="text1"/>
          <w:sz w:val="28"/>
          <w:szCs w:val="28"/>
        </w:rPr>
        <w:t>條</w:t>
      </w:r>
      <w:r w:rsidR="00DC5BD8" w:rsidRPr="00ED6CF7">
        <w:rPr>
          <w:rFonts w:ascii="標楷體" w:eastAsia="標楷體" w:hAnsi="標楷體"/>
          <w:color w:val="000000" w:themeColor="text1"/>
          <w:sz w:val="28"/>
          <w:szCs w:val="28"/>
        </w:rPr>
        <w:tab/>
      </w:r>
      <w:r w:rsidR="00845061" w:rsidRPr="00ED6CF7">
        <w:rPr>
          <w:rFonts w:ascii="標楷體" w:eastAsia="標楷體" w:hAnsi="標楷體" w:hint="eastAsia"/>
          <w:color w:val="000000" w:themeColor="text1"/>
          <w:sz w:val="28"/>
          <w:szCs w:val="28"/>
        </w:rPr>
        <w:t>契</w:t>
      </w:r>
      <w:r w:rsidR="0023340B" w:rsidRPr="00ED6CF7">
        <w:rPr>
          <w:rFonts w:ascii="標楷體" w:eastAsia="標楷體" w:hAnsi="標楷體" w:hint="eastAsia"/>
          <w:color w:val="000000" w:themeColor="text1"/>
          <w:sz w:val="28"/>
          <w:szCs w:val="28"/>
        </w:rPr>
        <w:t>約疑義</w:t>
      </w:r>
    </w:p>
    <w:p w14:paraId="033EB5EE" w14:textId="5952CE86" w:rsidR="0023340B" w:rsidRPr="00ED6CF7" w:rsidRDefault="008F59A7" w:rsidP="00BF777C">
      <w:pPr>
        <w:adjustRightInd w:val="0"/>
        <w:snapToGrid w:val="0"/>
        <w:spacing w:line="360" w:lineRule="auto"/>
        <w:ind w:leftChars="393" w:left="141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如有疑義，從甲方之解釋。</w:t>
      </w:r>
    </w:p>
    <w:p w14:paraId="3A083B89" w14:textId="77777777" w:rsidR="00DC5BD8" w:rsidRPr="00ED6CF7" w:rsidRDefault="00DC5BD8"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第十二條</w:t>
      </w:r>
      <w:r w:rsidRPr="00ED6CF7">
        <w:rPr>
          <w:rFonts w:ascii="標楷體" w:eastAsia="標楷體" w:hAnsi="標楷體"/>
          <w:color w:val="000000" w:themeColor="text1"/>
          <w:sz w:val="28"/>
          <w:szCs w:val="28"/>
        </w:rPr>
        <w:tab/>
      </w:r>
      <w:r w:rsidR="00506E89" w:rsidRPr="00ED6CF7">
        <w:rPr>
          <w:rFonts w:ascii="標楷體" w:eastAsia="標楷體" w:hAnsi="標楷體" w:hint="eastAsia"/>
          <w:color w:val="000000" w:themeColor="text1"/>
          <w:sz w:val="28"/>
          <w:szCs w:val="28"/>
        </w:rPr>
        <w:t>訴訟</w:t>
      </w:r>
      <w:r w:rsidR="003E1019" w:rsidRPr="00ED6CF7">
        <w:rPr>
          <w:rFonts w:ascii="標楷體" w:eastAsia="標楷體" w:hAnsi="標楷體" w:hint="eastAsia"/>
          <w:color w:val="000000" w:themeColor="text1"/>
          <w:sz w:val="28"/>
          <w:szCs w:val="28"/>
        </w:rPr>
        <w:t>法院</w:t>
      </w:r>
    </w:p>
    <w:p w14:paraId="17D60C5B" w14:textId="757F91C5" w:rsidR="0023340B" w:rsidRPr="00ED6CF7" w:rsidRDefault="003E1019" w:rsidP="00BF777C">
      <w:pPr>
        <w:adjustRightInd w:val="0"/>
        <w:snapToGrid w:val="0"/>
        <w:spacing w:line="360" w:lineRule="auto"/>
        <w:ind w:leftChars="393" w:left="141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以台北地方法院為第一審管轄法院</w:t>
      </w:r>
      <w:r w:rsidR="0023340B" w:rsidRPr="00ED6CF7">
        <w:rPr>
          <w:rFonts w:ascii="標楷體" w:eastAsia="標楷體" w:hAnsi="標楷體" w:hint="eastAsia"/>
          <w:color w:val="000000" w:themeColor="text1"/>
          <w:sz w:val="28"/>
          <w:szCs w:val="28"/>
        </w:rPr>
        <w:t>。</w:t>
      </w:r>
    </w:p>
    <w:p w14:paraId="763FC92B" w14:textId="77777777" w:rsidR="00DC5BD8" w:rsidRPr="00ED6CF7" w:rsidRDefault="00DC5BD8" w:rsidP="00BF777C">
      <w:pPr>
        <w:adjustRightInd w:val="0"/>
        <w:snapToGrid w:val="0"/>
        <w:spacing w:line="360" w:lineRule="auto"/>
        <w:ind w:left="1442" w:hangingChars="515" w:hanging="1442"/>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第十三條</w:t>
      </w:r>
      <w:r w:rsidRPr="00ED6CF7">
        <w:rPr>
          <w:rFonts w:ascii="標楷體" w:eastAsia="標楷體" w:hAnsi="標楷體"/>
          <w:color w:val="000000" w:themeColor="text1"/>
          <w:sz w:val="28"/>
          <w:szCs w:val="28"/>
        </w:rPr>
        <w:tab/>
      </w:r>
      <w:r w:rsidR="00DF3BF5" w:rsidRPr="00ED6CF7">
        <w:rPr>
          <w:rFonts w:ascii="標楷體" w:eastAsia="標楷體" w:hAnsi="標楷體" w:hint="eastAsia"/>
          <w:color w:val="000000" w:themeColor="text1"/>
          <w:sz w:val="28"/>
          <w:szCs w:val="28"/>
        </w:rPr>
        <w:t>契約</w:t>
      </w:r>
      <w:r w:rsidR="0023340B" w:rsidRPr="00ED6CF7">
        <w:rPr>
          <w:rFonts w:ascii="標楷體" w:eastAsia="標楷體" w:hAnsi="標楷體" w:hint="eastAsia"/>
          <w:color w:val="000000" w:themeColor="text1"/>
          <w:sz w:val="28"/>
          <w:szCs w:val="28"/>
        </w:rPr>
        <w:t>份數</w:t>
      </w:r>
    </w:p>
    <w:p w14:paraId="09A4CEF0" w14:textId="13E93FC3" w:rsidR="0023340B" w:rsidRPr="00ED6CF7" w:rsidRDefault="008F59A7" w:rsidP="00BF777C">
      <w:pPr>
        <w:adjustRightInd w:val="0"/>
        <w:snapToGrid w:val="0"/>
        <w:spacing w:line="360" w:lineRule="auto"/>
        <w:ind w:leftChars="393" w:left="141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正本壹式兩份，甲、乙雙方各執壹份為憑。另副本貳份，由甲方</w:t>
      </w:r>
      <w:r w:rsidR="00DF3BF5" w:rsidRPr="00ED6CF7">
        <w:rPr>
          <w:rFonts w:ascii="標楷體" w:eastAsia="標楷體" w:hAnsi="標楷體" w:hint="eastAsia"/>
          <w:color w:val="000000" w:themeColor="text1"/>
          <w:sz w:val="28"/>
          <w:szCs w:val="28"/>
        </w:rPr>
        <w:t>留存</w:t>
      </w:r>
      <w:r w:rsidR="0023340B" w:rsidRPr="00ED6CF7">
        <w:rPr>
          <w:rFonts w:ascii="標楷體" w:eastAsia="標楷體" w:hAnsi="標楷體" w:hint="eastAsia"/>
          <w:color w:val="000000" w:themeColor="text1"/>
          <w:sz w:val="28"/>
          <w:szCs w:val="28"/>
        </w:rPr>
        <w:t>備用。所有附件</w:t>
      </w:r>
      <w:r w:rsidR="0023340B" w:rsidRPr="00ED6CF7">
        <w:rPr>
          <w:rFonts w:ascii="標楷體" w:eastAsia="標楷體" w:hAnsi="標楷體"/>
          <w:color w:val="000000" w:themeColor="text1"/>
          <w:sz w:val="28"/>
          <w:szCs w:val="28"/>
        </w:rPr>
        <w:t>(</w:t>
      </w:r>
      <w:r w:rsidR="0023340B" w:rsidRPr="00ED6CF7">
        <w:rPr>
          <w:rFonts w:ascii="標楷體" w:eastAsia="標楷體" w:hAnsi="標楷體" w:hint="eastAsia"/>
          <w:color w:val="000000" w:themeColor="text1"/>
          <w:sz w:val="28"/>
          <w:szCs w:val="28"/>
        </w:rPr>
        <w:t>含甲方招標須知、</w:t>
      </w:r>
      <w:r w:rsidR="00845061" w:rsidRPr="00ED6CF7">
        <w:rPr>
          <w:rFonts w:ascii="標楷體" w:eastAsia="標楷體" w:hAnsi="標楷體" w:hint="eastAsia"/>
          <w:color w:val="000000" w:themeColor="text1"/>
          <w:sz w:val="28"/>
          <w:szCs w:val="28"/>
        </w:rPr>
        <w:t>標單</w:t>
      </w:r>
      <w:r w:rsidR="0023340B" w:rsidRPr="00ED6CF7">
        <w:rPr>
          <w:rFonts w:ascii="標楷體" w:eastAsia="標楷體" w:hAnsi="標楷體" w:hint="eastAsia"/>
          <w:color w:val="000000" w:themeColor="text1"/>
          <w:sz w:val="28"/>
          <w:szCs w:val="28"/>
        </w:rPr>
        <w:t>、資格審查資料、乙方</w:t>
      </w:r>
      <w:r w:rsidR="000D7309" w:rsidRPr="00ED6CF7">
        <w:rPr>
          <w:rFonts w:ascii="標楷體" w:eastAsia="標楷體" w:hAnsi="標楷體" w:hint="eastAsia"/>
          <w:color w:val="000000" w:themeColor="text1"/>
          <w:sz w:val="28"/>
          <w:szCs w:val="28"/>
        </w:rPr>
        <w:t>服務</w:t>
      </w:r>
      <w:r w:rsidR="00E13107" w:rsidRPr="00ED6CF7">
        <w:rPr>
          <w:rFonts w:ascii="標楷體" w:eastAsia="標楷體" w:hAnsi="標楷體" w:hint="eastAsia"/>
          <w:color w:val="000000" w:themeColor="text1"/>
          <w:sz w:val="28"/>
          <w:szCs w:val="28"/>
        </w:rPr>
        <w:t>企劃</w:t>
      </w:r>
      <w:r w:rsidR="0023340B" w:rsidRPr="00ED6CF7">
        <w:rPr>
          <w:rFonts w:ascii="標楷體" w:eastAsia="標楷體" w:hAnsi="標楷體" w:hint="eastAsia"/>
          <w:color w:val="000000" w:themeColor="text1"/>
          <w:sz w:val="28"/>
          <w:szCs w:val="28"/>
        </w:rPr>
        <w:t>書及說明會承諾、錄音等</w:t>
      </w:r>
      <w:r w:rsidR="0023340B" w:rsidRPr="00ED6CF7">
        <w:rPr>
          <w:rFonts w:ascii="標楷體" w:eastAsia="標楷體" w:hAnsi="標楷體"/>
          <w:color w:val="000000" w:themeColor="text1"/>
          <w:sz w:val="28"/>
          <w:szCs w:val="28"/>
        </w:rPr>
        <w:t>)</w:t>
      </w:r>
      <w:r w:rsidR="0023340B" w:rsidRPr="00ED6CF7">
        <w:rPr>
          <w:rFonts w:ascii="標楷體" w:eastAsia="標楷體" w:hAnsi="標楷體" w:hint="eastAsia"/>
          <w:color w:val="000000" w:themeColor="text1"/>
          <w:sz w:val="28"/>
          <w:szCs w:val="28"/>
        </w:rPr>
        <w:t>均為</w:t>
      </w:r>
      <w:r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之</w:t>
      </w:r>
      <w:r w:rsidR="00DF3BF5" w:rsidRPr="00ED6CF7">
        <w:rPr>
          <w:rFonts w:ascii="標楷體" w:eastAsia="標楷體" w:hAnsi="標楷體" w:hint="eastAsia"/>
          <w:color w:val="000000" w:themeColor="text1"/>
          <w:sz w:val="28"/>
          <w:szCs w:val="28"/>
        </w:rPr>
        <w:t>一</w:t>
      </w:r>
      <w:r w:rsidR="0023340B" w:rsidRPr="00ED6CF7">
        <w:rPr>
          <w:rFonts w:ascii="標楷體" w:eastAsia="標楷體" w:hAnsi="標楷體" w:hint="eastAsia"/>
          <w:color w:val="000000" w:themeColor="text1"/>
          <w:sz w:val="28"/>
          <w:szCs w:val="28"/>
        </w:rPr>
        <w:t>部份。</w:t>
      </w:r>
    </w:p>
    <w:p w14:paraId="5F01B9B9" w14:textId="77777777" w:rsidR="00DC5BD8" w:rsidRPr="00ED6CF7" w:rsidRDefault="00DC5BD8"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第十四條</w:t>
      </w:r>
      <w:r w:rsidRPr="00ED6CF7">
        <w:rPr>
          <w:rFonts w:ascii="標楷體" w:eastAsia="標楷體" w:hAnsi="標楷體"/>
          <w:color w:val="000000" w:themeColor="text1"/>
          <w:sz w:val="28"/>
          <w:szCs w:val="28"/>
        </w:rPr>
        <w:tab/>
      </w:r>
      <w:r w:rsidR="00845061" w:rsidRPr="00ED6CF7">
        <w:rPr>
          <w:rFonts w:ascii="標楷體" w:eastAsia="標楷體" w:hAnsi="標楷體" w:hint="eastAsia"/>
          <w:color w:val="000000" w:themeColor="text1"/>
          <w:sz w:val="28"/>
          <w:szCs w:val="28"/>
        </w:rPr>
        <w:t>契</w:t>
      </w:r>
      <w:r w:rsidR="0023340B" w:rsidRPr="00ED6CF7">
        <w:rPr>
          <w:rFonts w:ascii="標楷體" w:eastAsia="標楷體" w:hAnsi="標楷體" w:hint="eastAsia"/>
          <w:color w:val="000000" w:themeColor="text1"/>
          <w:sz w:val="28"/>
          <w:szCs w:val="28"/>
        </w:rPr>
        <w:t>約生效及失效</w:t>
      </w:r>
    </w:p>
    <w:p w14:paraId="12A3896F" w14:textId="79B63AFB" w:rsidR="0023340B" w:rsidRPr="00ED6CF7" w:rsidRDefault="008F59A7" w:rsidP="00BF777C">
      <w:pPr>
        <w:adjustRightInd w:val="0"/>
        <w:snapToGrid w:val="0"/>
        <w:spacing w:line="360" w:lineRule="auto"/>
        <w:ind w:leftChars="393" w:left="141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及其附件自甲、乙雙方簽約之日起生效，並於甲方付清款</w:t>
      </w:r>
      <w:r w:rsidR="00BD74FB" w:rsidRPr="00ED6CF7">
        <w:rPr>
          <w:rFonts w:ascii="標楷體" w:eastAsia="標楷體" w:hAnsi="標楷體" w:hint="eastAsia"/>
          <w:color w:val="000000" w:themeColor="text1"/>
          <w:sz w:val="28"/>
          <w:szCs w:val="28"/>
        </w:rPr>
        <w:t>項</w:t>
      </w:r>
      <w:r w:rsidR="0023340B" w:rsidRPr="00ED6CF7">
        <w:rPr>
          <w:rFonts w:ascii="標楷體" w:eastAsia="標楷體" w:hAnsi="標楷體" w:hint="eastAsia"/>
          <w:color w:val="000000" w:themeColor="text1"/>
          <w:sz w:val="28"/>
          <w:szCs w:val="28"/>
        </w:rPr>
        <w:lastRenderedPageBreak/>
        <w:t>後失效。</w:t>
      </w:r>
    </w:p>
    <w:p w14:paraId="26DC1C4D" w14:textId="7351697D" w:rsidR="0023340B" w:rsidRPr="00ED6CF7" w:rsidRDefault="00DC5BD8" w:rsidP="00BF777C">
      <w:pPr>
        <w:tabs>
          <w:tab w:val="left" w:pos="-2694"/>
        </w:tabs>
        <w:adjustRightInd w:val="0"/>
        <w:snapToGrid w:val="0"/>
        <w:spacing w:line="360" w:lineRule="auto"/>
        <w:ind w:left="1414" w:hangingChars="505" w:hanging="1414"/>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w:t>
      </w:r>
      <w:r w:rsidR="00AC1F8E" w:rsidRPr="00ED6CF7">
        <w:rPr>
          <w:rFonts w:ascii="標楷體" w:eastAsia="標楷體" w:hAnsi="標楷體" w:hint="eastAsia"/>
          <w:color w:val="000000" w:themeColor="text1"/>
          <w:sz w:val="28"/>
          <w:szCs w:val="28"/>
        </w:rPr>
        <w:t>十五條</w:t>
      </w:r>
      <w:r w:rsidR="00AC1F8E" w:rsidRPr="00ED6CF7">
        <w:rPr>
          <w:rFonts w:ascii="標楷體" w:eastAsia="標楷體" w:hAnsi="標楷體"/>
          <w:color w:val="000000" w:themeColor="text1"/>
          <w:sz w:val="28"/>
          <w:szCs w:val="28"/>
        </w:rPr>
        <w:tab/>
      </w:r>
      <w:r w:rsidR="008F59A7"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如有未盡事宜，悉依</w:t>
      </w:r>
      <w:r w:rsidR="003D0AD2" w:rsidRPr="00ED6CF7">
        <w:rPr>
          <w:rFonts w:ascii="標楷體" w:eastAsia="標楷體" w:hAnsi="標楷體" w:hint="eastAsia"/>
          <w:color w:val="000000" w:themeColor="text1"/>
          <w:sz w:val="28"/>
          <w:szCs w:val="28"/>
        </w:rPr>
        <w:t>教育部11</w:t>
      </w:r>
      <w:r w:rsidR="00AC1F8E" w:rsidRPr="00ED6CF7">
        <w:rPr>
          <w:rFonts w:ascii="標楷體" w:eastAsia="標楷體" w:hAnsi="標楷體"/>
          <w:color w:val="000000" w:themeColor="text1"/>
          <w:sz w:val="28"/>
          <w:szCs w:val="28"/>
        </w:rPr>
        <w:t>2</w:t>
      </w:r>
      <w:r w:rsidR="003D0AD2" w:rsidRPr="00ED6CF7">
        <w:rPr>
          <w:rFonts w:ascii="標楷體" w:eastAsia="標楷體" w:hAnsi="標楷體" w:hint="eastAsia"/>
          <w:color w:val="000000" w:themeColor="text1"/>
          <w:sz w:val="28"/>
          <w:szCs w:val="28"/>
        </w:rPr>
        <w:t>年1</w:t>
      </w:r>
      <w:r w:rsidR="00AC1F8E" w:rsidRPr="00ED6CF7">
        <w:rPr>
          <w:rFonts w:ascii="標楷體" w:eastAsia="標楷體" w:hAnsi="標楷體"/>
          <w:color w:val="000000" w:themeColor="text1"/>
          <w:sz w:val="28"/>
          <w:szCs w:val="28"/>
        </w:rPr>
        <w:t>0</w:t>
      </w:r>
      <w:r w:rsidR="003D0AD2" w:rsidRPr="00ED6CF7">
        <w:rPr>
          <w:rFonts w:ascii="標楷體" w:eastAsia="標楷體" w:hAnsi="標楷體" w:hint="eastAsia"/>
          <w:color w:val="000000" w:themeColor="text1"/>
          <w:sz w:val="28"/>
          <w:szCs w:val="28"/>
        </w:rPr>
        <w:t>月</w:t>
      </w:r>
      <w:r w:rsidR="00E617B6">
        <w:rPr>
          <w:rFonts w:ascii="標楷體" w:eastAsia="標楷體" w:hAnsi="標楷體" w:hint="eastAsia"/>
          <w:color w:val="000000" w:themeColor="text1"/>
          <w:sz w:val="28"/>
          <w:szCs w:val="28"/>
        </w:rPr>
        <w:t>1</w:t>
      </w:r>
      <w:r w:rsidR="00AC1F8E" w:rsidRPr="00ED6CF7">
        <w:rPr>
          <w:rFonts w:ascii="標楷體" w:eastAsia="標楷體" w:hAnsi="標楷體"/>
          <w:color w:val="000000" w:themeColor="text1"/>
          <w:sz w:val="28"/>
          <w:szCs w:val="28"/>
        </w:rPr>
        <w:t>6</w:t>
      </w:r>
      <w:r w:rsidR="003D0AD2" w:rsidRPr="00ED6CF7">
        <w:rPr>
          <w:rFonts w:ascii="標楷體" w:eastAsia="標楷體" w:hAnsi="標楷體" w:hint="eastAsia"/>
          <w:color w:val="000000" w:themeColor="text1"/>
          <w:sz w:val="28"/>
          <w:szCs w:val="28"/>
        </w:rPr>
        <w:t>日臺教學(五)字第</w:t>
      </w:r>
      <w:r w:rsidR="003D0AD2" w:rsidRPr="00ED6CF7">
        <w:rPr>
          <w:rFonts w:ascii="標楷體" w:eastAsia="標楷體" w:hAnsi="標楷體" w:hint="eastAsia"/>
          <w:color w:val="000000" w:themeColor="text1"/>
          <w:sz w:val="28"/>
          <w:szCs w:val="28"/>
          <w:u w:val="single"/>
        </w:rPr>
        <w:t>11</w:t>
      </w:r>
      <w:r w:rsidR="00AC1F8E" w:rsidRPr="00ED6CF7">
        <w:rPr>
          <w:rFonts w:ascii="標楷體" w:eastAsia="標楷體" w:hAnsi="標楷體"/>
          <w:color w:val="000000" w:themeColor="text1"/>
          <w:sz w:val="28"/>
          <w:szCs w:val="28"/>
          <w:u w:val="single"/>
        </w:rPr>
        <w:t>22805080</w:t>
      </w:r>
      <w:r w:rsidR="003D0AD2" w:rsidRPr="00ED6CF7">
        <w:rPr>
          <w:rFonts w:ascii="標楷體" w:eastAsia="標楷體" w:hAnsi="標楷體" w:hint="eastAsia"/>
          <w:color w:val="000000" w:themeColor="text1"/>
          <w:sz w:val="28"/>
          <w:szCs w:val="28"/>
          <w:u w:val="single"/>
        </w:rPr>
        <w:t>A號令「學校辦理校外教學活動租用車輛應行注意事項」</w:t>
      </w:r>
      <w:r w:rsidR="00A037CB" w:rsidRPr="00ED6CF7">
        <w:rPr>
          <w:rFonts w:ascii="標楷體" w:eastAsia="標楷體" w:hAnsi="標楷體" w:hint="eastAsia"/>
          <w:color w:val="000000" w:themeColor="text1"/>
          <w:sz w:val="28"/>
          <w:szCs w:val="28"/>
        </w:rPr>
        <w:t>、臺北市政府教育局</w:t>
      </w:r>
      <w:r w:rsidR="00AC1F8E" w:rsidRPr="00ED6CF7">
        <w:rPr>
          <w:rFonts w:ascii="標楷體" w:eastAsia="標楷體" w:hAnsi="標楷體" w:hint="eastAsia"/>
          <w:color w:val="000000" w:themeColor="text1"/>
          <w:sz w:val="28"/>
          <w:szCs w:val="28"/>
        </w:rPr>
        <w:t>(96)北市教中字第09635981200號函</w:t>
      </w:r>
      <w:r w:rsidR="00CF4F2F" w:rsidRPr="00ED6CF7">
        <w:rPr>
          <w:rFonts w:ascii="標楷體" w:eastAsia="標楷體" w:hAnsi="標楷體" w:hint="eastAsia"/>
          <w:color w:val="000000" w:themeColor="text1"/>
          <w:sz w:val="28"/>
          <w:szCs w:val="28"/>
        </w:rPr>
        <w:t>及其他政府</w:t>
      </w:r>
      <w:r w:rsidR="00A037CB" w:rsidRPr="00ED6CF7">
        <w:rPr>
          <w:rFonts w:ascii="標楷體" w:eastAsia="標楷體" w:hAnsi="標楷體" w:hint="eastAsia"/>
          <w:color w:val="000000" w:themeColor="text1"/>
          <w:sz w:val="28"/>
          <w:szCs w:val="28"/>
        </w:rPr>
        <w:t>機關</w:t>
      </w:r>
      <w:r w:rsidR="00CF4F2F" w:rsidRPr="00ED6CF7">
        <w:rPr>
          <w:rFonts w:ascii="標楷體" w:eastAsia="標楷體" w:hAnsi="標楷體" w:hint="eastAsia"/>
          <w:color w:val="000000" w:themeColor="text1"/>
          <w:sz w:val="28"/>
          <w:szCs w:val="28"/>
        </w:rPr>
        <w:t>頒布</w:t>
      </w:r>
      <w:r w:rsidR="0023340B" w:rsidRPr="00ED6CF7">
        <w:rPr>
          <w:rFonts w:ascii="標楷體" w:eastAsia="標楷體" w:hAnsi="標楷體" w:hint="eastAsia"/>
          <w:color w:val="000000" w:themeColor="text1"/>
          <w:sz w:val="28"/>
          <w:szCs w:val="28"/>
        </w:rPr>
        <w:t>之相關規定辦理。</w:t>
      </w:r>
    </w:p>
    <w:p w14:paraId="27F2E13C" w14:textId="04CEB204" w:rsidR="006A06DB" w:rsidRPr="00ED6CF7" w:rsidRDefault="006A06DB" w:rsidP="00BF777C">
      <w:pPr>
        <w:tabs>
          <w:tab w:val="left" w:pos="-2694"/>
        </w:tabs>
        <w:adjustRightInd w:val="0"/>
        <w:snapToGrid w:val="0"/>
        <w:spacing w:line="360" w:lineRule="auto"/>
        <w:ind w:left="1414" w:hangingChars="505" w:hanging="1414"/>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第十六條</w:t>
      </w:r>
      <w:r w:rsidRPr="00ED6CF7">
        <w:rPr>
          <w:rFonts w:ascii="標楷體" w:eastAsia="標楷體" w:hAnsi="標楷體"/>
          <w:color w:val="000000" w:themeColor="text1"/>
          <w:sz w:val="28"/>
          <w:szCs w:val="28"/>
        </w:rPr>
        <w:tab/>
      </w:r>
      <w:r w:rsidRPr="00ED6CF7">
        <w:rPr>
          <w:rFonts w:ascii="標楷體" w:eastAsia="標楷體" w:hAnsi="標楷體" w:hint="eastAsia"/>
          <w:color w:val="000000" w:themeColor="text1"/>
          <w:sz w:val="28"/>
          <w:szCs w:val="28"/>
        </w:rPr>
        <w:t>本契約涉及個人資料保護者，應依個人資料保護法辨理</w:t>
      </w:r>
      <w:r w:rsidR="00BF777C">
        <w:rPr>
          <w:rFonts w:ascii="標楷體" w:eastAsia="標楷體" w:hAnsi="標楷體" w:hint="eastAsia"/>
          <w:color w:val="000000" w:themeColor="text1"/>
          <w:sz w:val="28"/>
          <w:szCs w:val="28"/>
        </w:rPr>
        <w:t>。</w:t>
      </w:r>
    </w:p>
    <w:p w14:paraId="6536798E" w14:textId="77777777" w:rsidR="00A81D15" w:rsidRPr="00ED6CF7" w:rsidRDefault="00A81D15" w:rsidP="00DC5BD8">
      <w:pPr>
        <w:adjustRightInd w:val="0"/>
        <w:snapToGrid w:val="0"/>
        <w:ind w:firstLineChars="200" w:firstLine="640"/>
        <w:rPr>
          <w:rFonts w:ascii="標楷體" w:eastAsia="標楷體" w:hAnsi="標楷體"/>
          <w:color w:val="000000" w:themeColor="text1"/>
          <w:spacing w:val="20"/>
          <w:sz w:val="28"/>
          <w:szCs w:val="28"/>
        </w:rPr>
      </w:pPr>
    </w:p>
    <w:p w14:paraId="55F4B413" w14:textId="77777777" w:rsidR="005F0275" w:rsidRPr="00ED6CF7" w:rsidRDefault="005F0275" w:rsidP="00DC5BD8">
      <w:pPr>
        <w:adjustRightInd w:val="0"/>
        <w:snapToGrid w:val="0"/>
        <w:ind w:firstLineChars="200" w:firstLine="640"/>
        <w:rPr>
          <w:rFonts w:ascii="標楷體" w:eastAsia="標楷體" w:hAnsi="標楷體"/>
          <w:color w:val="000000" w:themeColor="text1"/>
          <w:spacing w:val="20"/>
          <w:sz w:val="28"/>
          <w:szCs w:val="28"/>
        </w:rPr>
      </w:pPr>
    </w:p>
    <w:p w14:paraId="75E236A4" w14:textId="77777777" w:rsidR="0023340B" w:rsidRPr="00ED6CF7" w:rsidRDefault="0023340B" w:rsidP="00DC5BD8">
      <w:pPr>
        <w:adjustRightInd w:val="0"/>
        <w:snapToGrid w:val="0"/>
        <w:ind w:firstLineChars="200" w:firstLine="640"/>
        <w:rPr>
          <w:rFonts w:ascii="標楷體" w:eastAsia="標楷體" w:hAnsi="標楷體"/>
          <w:color w:val="000000" w:themeColor="text1"/>
          <w:sz w:val="28"/>
          <w:szCs w:val="28"/>
        </w:rPr>
      </w:pPr>
      <w:r w:rsidRPr="00ED6CF7">
        <w:rPr>
          <w:rFonts w:ascii="標楷體" w:eastAsia="標楷體" w:hAnsi="標楷體" w:hint="eastAsia"/>
          <w:color w:val="000000" w:themeColor="text1"/>
          <w:spacing w:val="20"/>
          <w:sz w:val="28"/>
          <w:szCs w:val="28"/>
        </w:rPr>
        <w:t>立</w:t>
      </w:r>
      <w:r w:rsidR="00845061" w:rsidRPr="00ED6CF7">
        <w:rPr>
          <w:rFonts w:ascii="標楷體" w:eastAsia="標楷體" w:hAnsi="標楷體" w:hint="eastAsia"/>
          <w:color w:val="000000" w:themeColor="text1"/>
          <w:spacing w:val="20"/>
          <w:sz w:val="28"/>
          <w:szCs w:val="28"/>
        </w:rPr>
        <w:t>契</w:t>
      </w:r>
      <w:r w:rsidRPr="00ED6CF7">
        <w:rPr>
          <w:rFonts w:ascii="標楷體" w:eastAsia="標楷體" w:hAnsi="標楷體" w:hint="eastAsia"/>
          <w:color w:val="000000" w:themeColor="text1"/>
          <w:spacing w:val="20"/>
          <w:sz w:val="28"/>
          <w:szCs w:val="28"/>
        </w:rPr>
        <w:t>約書人：</w:t>
      </w:r>
      <w:r w:rsidRPr="00ED6CF7">
        <w:rPr>
          <w:rFonts w:ascii="標楷體" w:eastAsia="標楷體" w:hAnsi="標楷體" w:hint="eastAsia"/>
          <w:color w:val="000000" w:themeColor="text1"/>
          <w:spacing w:val="20"/>
          <w:sz w:val="28"/>
          <w:szCs w:val="28"/>
        </w:rPr>
        <w:tab/>
      </w:r>
    </w:p>
    <w:p w14:paraId="02572DAA" w14:textId="77777777" w:rsidR="0023340B" w:rsidRPr="00ED6CF7" w:rsidRDefault="00FF4656" w:rsidP="00DC5BD8">
      <w:pPr>
        <w:adjustRightInd w:val="0"/>
        <w:snapToGrid w:val="0"/>
        <w:spacing w:before="240" w:after="240"/>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 xml:space="preserve">         </w:t>
      </w:r>
      <w:r w:rsidR="0023340B" w:rsidRPr="00ED6CF7">
        <w:rPr>
          <w:rFonts w:ascii="標楷體" w:eastAsia="標楷體" w:hAnsi="標楷體" w:hint="eastAsia"/>
          <w:color w:val="000000" w:themeColor="text1"/>
          <w:sz w:val="28"/>
          <w:szCs w:val="28"/>
        </w:rPr>
        <w:t>甲方：</w:t>
      </w:r>
      <w:r w:rsidR="00BE14B2" w:rsidRPr="00ED6CF7">
        <w:rPr>
          <w:rFonts w:ascii="標楷體" w:eastAsia="標楷體" w:hAnsi="標楷體" w:hint="eastAsia"/>
          <w:color w:val="000000" w:themeColor="text1"/>
          <w:sz w:val="28"/>
          <w:szCs w:val="28"/>
        </w:rPr>
        <w:t>臺</w:t>
      </w:r>
      <w:r w:rsidR="00E77EF6" w:rsidRPr="00ED6CF7">
        <w:rPr>
          <w:rFonts w:ascii="標楷體" w:eastAsia="標楷體" w:hAnsi="標楷體" w:hint="eastAsia"/>
          <w:color w:val="000000" w:themeColor="text1"/>
          <w:sz w:val="28"/>
          <w:szCs w:val="28"/>
        </w:rPr>
        <w:t>北市私立延平</w:t>
      </w:r>
      <w:r w:rsidR="00845061" w:rsidRPr="00ED6CF7">
        <w:rPr>
          <w:rFonts w:ascii="標楷體" w:eastAsia="標楷體" w:hAnsi="標楷體" w:hint="eastAsia"/>
          <w:color w:val="000000" w:themeColor="text1"/>
          <w:sz w:val="28"/>
          <w:szCs w:val="28"/>
        </w:rPr>
        <w:t>高級中學</w:t>
      </w:r>
    </w:p>
    <w:p w14:paraId="657F7E70" w14:textId="77777777" w:rsidR="00845061" w:rsidRPr="00ED6CF7" w:rsidRDefault="00506E89" w:rsidP="00DC5BD8">
      <w:pPr>
        <w:adjustRightInd w:val="0"/>
        <w:snapToGrid w:val="0"/>
        <w:spacing w:before="240" w:after="240"/>
        <w:ind w:left="2068"/>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代表</w:t>
      </w:r>
      <w:r w:rsidR="0023340B" w:rsidRPr="00ED6CF7">
        <w:rPr>
          <w:rFonts w:ascii="標楷體" w:eastAsia="標楷體" w:hAnsi="標楷體" w:hint="eastAsia"/>
          <w:color w:val="000000" w:themeColor="text1"/>
          <w:sz w:val="28"/>
          <w:szCs w:val="28"/>
        </w:rPr>
        <w:t>人：</w:t>
      </w:r>
      <w:r w:rsidR="00E3121E" w:rsidRPr="00ED6CF7">
        <w:rPr>
          <w:rFonts w:ascii="標楷體" w:eastAsia="標楷體" w:hAnsi="標楷體" w:hint="eastAsia"/>
          <w:color w:val="000000" w:themeColor="text1"/>
          <w:sz w:val="28"/>
          <w:szCs w:val="28"/>
        </w:rPr>
        <w:t>施雅慧</w:t>
      </w:r>
      <w:r w:rsidR="00BE14B2" w:rsidRPr="00ED6CF7">
        <w:rPr>
          <w:rFonts w:ascii="標楷體" w:eastAsia="標楷體" w:hAnsi="標楷體" w:hint="eastAsia"/>
          <w:color w:val="000000" w:themeColor="text1"/>
          <w:sz w:val="28"/>
          <w:szCs w:val="28"/>
        </w:rPr>
        <w:t>校長</w:t>
      </w:r>
    </w:p>
    <w:p w14:paraId="67228AEB" w14:textId="77777777" w:rsidR="00E77EF6" w:rsidRPr="00ED6CF7" w:rsidRDefault="0023340B" w:rsidP="00DC5BD8">
      <w:pPr>
        <w:adjustRightInd w:val="0"/>
        <w:snapToGrid w:val="0"/>
        <w:spacing w:before="240" w:after="240"/>
        <w:ind w:left="2068"/>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地  址：</w:t>
      </w:r>
      <w:r w:rsidR="00F26D5C" w:rsidRPr="00ED6CF7">
        <w:rPr>
          <w:rFonts w:ascii="標楷體" w:eastAsia="標楷體" w:hAnsi="標楷體" w:hint="eastAsia"/>
          <w:color w:val="000000" w:themeColor="text1"/>
          <w:sz w:val="28"/>
          <w:szCs w:val="28"/>
        </w:rPr>
        <w:t>臺</w:t>
      </w:r>
      <w:r w:rsidR="00BE14B2" w:rsidRPr="00ED6CF7">
        <w:rPr>
          <w:rFonts w:ascii="標楷體" w:eastAsia="標楷體" w:hAnsi="標楷體" w:hint="eastAsia"/>
          <w:color w:val="000000" w:themeColor="text1"/>
          <w:sz w:val="28"/>
          <w:szCs w:val="28"/>
        </w:rPr>
        <w:t>北市</w:t>
      </w:r>
      <w:r w:rsidR="00F26D5C" w:rsidRPr="00ED6CF7">
        <w:rPr>
          <w:rFonts w:ascii="標楷體" w:eastAsia="標楷體" w:hAnsi="標楷體" w:hint="eastAsia"/>
          <w:color w:val="000000" w:themeColor="text1"/>
          <w:sz w:val="28"/>
          <w:szCs w:val="28"/>
        </w:rPr>
        <w:t>大安區</w:t>
      </w:r>
      <w:r w:rsidR="00BE14B2" w:rsidRPr="00ED6CF7">
        <w:rPr>
          <w:rFonts w:ascii="標楷體" w:eastAsia="標楷體" w:hAnsi="標楷體" w:hint="eastAsia"/>
          <w:color w:val="000000" w:themeColor="text1"/>
          <w:sz w:val="28"/>
          <w:szCs w:val="28"/>
        </w:rPr>
        <w:t>建國南路一段275號</w:t>
      </w:r>
    </w:p>
    <w:p w14:paraId="3338505C" w14:textId="77777777" w:rsidR="001B41E6" w:rsidRPr="00ED6CF7" w:rsidRDefault="001B41E6" w:rsidP="00DC5BD8">
      <w:pPr>
        <w:adjustRightInd w:val="0"/>
        <w:snapToGrid w:val="0"/>
        <w:spacing w:before="240" w:after="240"/>
        <w:ind w:left="2068"/>
        <w:rPr>
          <w:rFonts w:ascii="標楷體" w:eastAsia="標楷體" w:hAnsi="標楷體"/>
          <w:color w:val="000000" w:themeColor="text1"/>
          <w:sz w:val="28"/>
          <w:szCs w:val="28"/>
        </w:rPr>
      </w:pPr>
    </w:p>
    <w:p w14:paraId="126F9DFC" w14:textId="77777777" w:rsidR="0023340B" w:rsidRPr="00ED6CF7" w:rsidRDefault="00FF4656" w:rsidP="00DC5BD8">
      <w:pPr>
        <w:adjustRightInd w:val="0"/>
        <w:snapToGrid w:val="0"/>
        <w:spacing w:before="240" w:after="240"/>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 xml:space="preserve">         </w:t>
      </w:r>
      <w:r w:rsidR="0023340B" w:rsidRPr="00ED6CF7">
        <w:rPr>
          <w:rFonts w:ascii="標楷體" w:eastAsia="標楷體" w:hAnsi="標楷體" w:hint="eastAsia"/>
          <w:color w:val="000000" w:themeColor="text1"/>
          <w:sz w:val="28"/>
          <w:szCs w:val="28"/>
        </w:rPr>
        <w:t>乙方：</w:t>
      </w:r>
    </w:p>
    <w:p w14:paraId="5F0C87BD" w14:textId="77777777" w:rsidR="0023340B" w:rsidRPr="00ED6CF7" w:rsidRDefault="0023340B" w:rsidP="00DC5BD8">
      <w:pPr>
        <w:adjustRightInd w:val="0"/>
        <w:snapToGrid w:val="0"/>
        <w:spacing w:before="240" w:after="240"/>
        <w:ind w:left="2068"/>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代表人：</w:t>
      </w:r>
      <w:r w:rsidR="000C19F8" w:rsidRPr="00ED6CF7">
        <w:rPr>
          <w:rFonts w:ascii="標楷體" w:eastAsia="標楷體" w:hAnsi="標楷體" w:hint="eastAsia"/>
          <w:color w:val="000000" w:themeColor="text1"/>
          <w:sz w:val="28"/>
          <w:szCs w:val="28"/>
        </w:rPr>
        <w:t xml:space="preserve"> </w:t>
      </w:r>
    </w:p>
    <w:p w14:paraId="7EC04A87" w14:textId="77777777" w:rsidR="0023340B" w:rsidRPr="00ED6CF7" w:rsidRDefault="0023340B" w:rsidP="00DC5BD8">
      <w:pPr>
        <w:adjustRightInd w:val="0"/>
        <w:snapToGrid w:val="0"/>
        <w:spacing w:before="120" w:after="120"/>
        <w:ind w:left="2068"/>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地  址</w:t>
      </w:r>
      <w:r w:rsidRPr="00ED6CF7">
        <w:rPr>
          <w:rFonts w:ascii="標楷體" w:eastAsia="標楷體" w:hAnsi="標楷體"/>
          <w:color w:val="000000" w:themeColor="text1"/>
          <w:sz w:val="28"/>
          <w:szCs w:val="28"/>
        </w:rPr>
        <w:t>﹕</w:t>
      </w:r>
    </w:p>
    <w:p w14:paraId="31F81A53" w14:textId="77777777" w:rsidR="0023340B" w:rsidRPr="00ED6CF7" w:rsidRDefault="0023340B" w:rsidP="00DC5BD8">
      <w:pPr>
        <w:adjustRightInd w:val="0"/>
        <w:snapToGrid w:val="0"/>
        <w:spacing w:before="120" w:after="120"/>
        <w:ind w:left="2068"/>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營利事業登記證字號：</w:t>
      </w:r>
    </w:p>
    <w:p w14:paraId="1616B09B" w14:textId="77777777" w:rsidR="006551EE" w:rsidRPr="00ED6CF7" w:rsidRDefault="006551EE" w:rsidP="00DC5BD8">
      <w:pPr>
        <w:adjustRightInd w:val="0"/>
        <w:snapToGrid w:val="0"/>
        <w:spacing w:before="120" w:after="120"/>
        <w:ind w:left="2068"/>
        <w:rPr>
          <w:rFonts w:ascii="標楷體" w:eastAsia="標楷體" w:hAnsi="標楷體"/>
          <w:color w:val="000000" w:themeColor="text1"/>
          <w:sz w:val="28"/>
          <w:szCs w:val="28"/>
        </w:rPr>
      </w:pPr>
    </w:p>
    <w:p w14:paraId="7F81E499" w14:textId="77777777" w:rsidR="00C41C68" w:rsidRPr="00ED6CF7" w:rsidRDefault="00C41C68" w:rsidP="00DC5BD8">
      <w:pPr>
        <w:adjustRightInd w:val="0"/>
        <w:snapToGrid w:val="0"/>
        <w:spacing w:before="120" w:after="120"/>
        <w:ind w:left="2068"/>
        <w:rPr>
          <w:rFonts w:ascii="標楷體" w:eastAsia="標楷體" w:hAnsi="標楷體"/>
          <w:color w:val="000000" w:themeColor="text1"/>
          <w:sz w:val="28"/>
          <w:szCs w:val="28"/>
        </w:rPr>
      </w:pPr>
    </w:p>
    <w:p w14:paraId="352BCDEC" w14:textId="77777777" w:rsidR="00C41C68" w:rsidRPr="00ED6CF7" w:rsidRDefault="00C41C68" w:rsidP="00DC5BD8">
      <w:pPr>
        <w:adjustRightInd w:val="0"/>
        <w:snapToGrid w:val="0"/>
        <w:spacing w:before="120" w:after="120"/>
        <w:ind w:left="2068"/>
        <w:rPr>
          <w:rFonts w:ascii="標楷體" w:eastAsia="標楷體" w:hAnsi="標楷體"/>
          <w:color w:val="000000" w:themeColor="text1"/>
          <w:sz w:val="28"/>
          <w:szCs w:val="28"/>
        </w:rPr>
      </w:pPr>
    </w:p>
    <w:p w14:paraId="6C87B8D0" w14:textId="77777777" w:rsidR="00740FC9" w:rsidRPr="00ED6CF7" w:rsidRDefault="00F26D5C" w:rsidP="00DC5BD8">
      <w:pPr>
        <w:adjustRightInd w:val="0"/>
        <w:snapToGrid w:val="0"/>
        <w:jc w:val="distribute"/>
        <w:rPr>
          <w:rFonts w:ascii="標楷體" w:eastAsia="標楷體" w:hAnsi="標楷體"/>
          <w:b/>
          <w:color w:val="000000" w:themeColor="text1"/>
          <w:sz w:val="28"/>
          <w:szCs w:val="28"/>
        </w:rPr>
      </w:pPr>
      <w:r w:rsidRPr="00ED6CF7">
        <w:rPr>
          <w:rFonts w:ascii="標楷體" w:eastAsia="標楷體" w:hAnsi="標楷體" w:hint="eastAsia"/>
          <w:color w:val="000000" w:themeColor="text1"/>
          <w:sz w:val="28"/>
          <w:szCs w:val="28"/>
        </w:rPr>
        <w:t>中華民國</w:t>
      </w:r>
      <w:r w:rsidRPr="00ED6CF7">
        <w:rPr>
          <w:rFonts w:ascii="標楷體" w:eastAsia="標楷體" w:hAnsi="標楷體"/>
          <w:color w:val="000000" w:themeColor="text1"/>
          <w:sz w:val="28"/>
          <w:szCs w:val="28"/>
        </w:rPr>
        <w:t xml:space="preserve"> </w:t>
      </w:r>
      <w:r w:rsidRPr="00ED6CF7">
        <w:rPr>
          <w:rFonts w:ascii="標楷體" w:eastAsia="標楷體" w:hAnsi="標楷體" w:hint="eastAsia"/>
          <w:color w:val="000000" w:themeColor="text1"/>
          <w:sz w:val="28"/>
          <w:szCs w:val="28"/>
        </w:rPr>
        <w:t>年 月 日</w:t>
      </w:r>
    </w:p>
    <w:sectPr w:rsidR="00740FC9" w:rsidRPr="00ED6CF7" w:rsidSect="00F546C4">
      <w:footerReference w:type="even" r:id="rId7"/>
      <w:footerReference w:type="default" r:id="rId8"/>
      <w:pgSz w:w="11906" w:h="16838" w:code="9"/>
      <w:pgMar w:top="851" w:right="1041" w:bottom="851" w:left="1247" w:header="720" w:footer="720" w:gutter="0"/>
      <w:cols w:space="720"/>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D79022" w14:textId="77777777" w:rsidR="00711288" w:rsidRDefault="00711288">
      <w:r>
        <w:separator/>
      </w:r>
    </w:p>
  </w:endnote>
  <w:endnote w:type="continuationSeparator" w:id="0">
    <w:p w14:paraId="420A2685" w14:textId="77777777" w:rsidR="00711288" w:rsidRDefault="00711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華康仿宋體W4">
    <w:panose1 w:val="02020409000000000000"/>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華康儷粗黑">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超研澤細圓">
    <w:altName w:val="微軟正黑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ACF01" w14:textId="77777777" w:rsidR="006D13BB" w:rsidRDefault="006D13BB" w:rsidP="00985E39">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0C3459DE" w14:textId="77777777" w:rsidR="006D13BB" w:rsidRDefault="006D13BB">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A7427" w14:textId="77777777" w:rsidR="006D13BB" w:rsidRDefault="006D13BB">
    <w:pPr>
      <w:pStyle w:val="ab"/>
      <w:jc w:val="center"/>
    </w:pPr>
    <w:r>
      <w:fldChar w:fldCharType="begin"/>
    </w:r>
    <w:r>
      <w:instrText xml:space="preserve"> PAGE   \* MERGEFORMAT </w:instrText>
    </w:r>
    <w:r>
      <w:fldChar w:fldCharType="separate"/>
    </w:r>
    <w:r w:rsidR="00970716" w:rsidRPr="00970716">
      <w:rPr>
        <w:noProof/>
        <w:lang w:val="zh-TW"/>
      </w:rPr>
      <w:t>1</w:t>
    </w:r>
    <w:r>
      <w:fldChar w:fldCharType="end"/>
    </w:r>
  </w:p>
  <w:p w14:paraId="1326EE23" w14:textId="77777777" w:rsidR="006D13BB" w:rsidRDefault="006D13B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F5169C" w14:textId="77777777" w:rsidR="00711288" w:rsidRDefault="00711288">
      <w:r>
        <w:separator/>
      </w:r>
    </w:p>
  </w:footnote>
  <w:footnote w:type="continuationSeparator" w:id="0">
    <w:p w14:paraId="5D05489E" w14:textId="77777777" w:rsidR="00711288" w:rsidRDefault="007112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9308A"/>
    <w:multiLevelType w:val="multilevel"/>
    <w:tmpl w:val="AD96CDDA"/>
    <w:lvl w:ilvl="0">
      <w:start w:val="1"/>
      <w:numFmt w:val="ideographLegalTraditional"/>
      <w:suff w:val="space"/>
      <w:lvlText w:val="%1、"/>
      <w:lvlJc w:val="left"/>
      <w:pPr>
        <w:ind w:left="567" w:hanging="425"/>
      </w:pPr>
      <w:rPr>
        <w:rFonts w:hint="eastAsia"/>
      </w:rPr>
    </w:lvl>
    <w:lvl w:ilvl="1">
      <w:start w:val="1"/>
      <w:numFmt w:val="taiwaneseCountingThousand"/>
      <w:lvlText w:val="%2、"/>
      <w:lvlJc w:val="left"/>
      <w:pPr>
        <w:ind w:left="1134" w:hanging="567"/>
      </w:pPr>
      <w:rPr>
        <w:rFonts w:hint="eastAsia"/>
      </w:rPr>
    </w:lvl>
    <w:lvl w:ilvl="2">
      <w:start w:val="1"/>
      <w:numFmt w:val="taiwaneseCountingThousand"/>
      <w:suff w:val="space"/>
      <w:lvlText w:val="(%3)"/>
      <w:lvlJc w:val="left"/>
      <w:pPr>
        <w:ind w:left="1702" w:hanging="567"/>
      </w:pPr>
      <w:rPr>
        <w:rFonts w:hint="eastAsia"/>
      </w:rPr>
    </w:lvl>
    <w:lvl w:ilvl="3">
      <w:start w:val="1"/>
      <w:numFmt w:val="decimal"/>
      <w:suff w:val="space"/>
      <w:lvlText w:val="%4."/>
      <w:lvlJc w:val="left"/>
      <w:pPr>
        <w:ind w:left="2126" w:hanging="708"/>
      </w:pPr>
      <w:rPr>
        <w:rFonts w:hint="eastAsia"/>
      </w:rPr>
    </w:lvl>
    <w:lvl w:ilvl="4">
      <w:start w:val="1"/>
      <w:numFmt w:val="decimal"/>
      <w:lvlText w:val="%1.%2.%3.%4.%5"/>
      <w:lvlJc w:val="left"/>
      <w:pPr>
        <w:ind w:left="2693" w:hanging="850"/>
      </w:pPr>
      <w:rPr>
        <w:rFonts w:hint="eastAsia"/>
      </w:rPr>
    </w:lvl>
    <w:lvl w:ilvl="5">
      <w:start w:val="1"/>
      <w:numFmt w:val="decimal"/>
      <w:lvlText w:val="%1.%2.%3.%4.%5.%6"/>
      <w:lvlJc w:val="left"/>
      <w:pPr>
        <w:ind w:left="3402" w:hanging="1134"/>
      </w:pPr>
      <w:rPr>
        <w:rFonts w:hint="eastAsia"/>
      </w:rPr>
    </w:lvl>
    <w:lvl w:ilvl="6">
      <w:start w:val="1"/>
      <w:numFmt w:val="decimal"/>
      <w:lvlText w:val="%1.%2.%3.%4.%5.%6.%7"/>
      <w:lvlJc w:val="left"/>
      <w:pPr>
        <w:ind w:left="3969" w:hanging="1276"/>
      </w:pPr>
      <w:rPr>
        <w:rFonts w:hint="eastAsia"/>
      </w:rPr>
    </w:lvl>
    <w:lvl w:ilvl="7">
      <w:start w:val="1"/>
      <w:numFmt w:val="decimal"/>
      <w:lvlText w:val="%1.%2.%3.%4.%5.%6.%7.%8"/>
      <w:lvlJc w:val="left"/>
      <w:pPr>
        <w:ind w:left="4536" w:hanging="1418"/>
      </w:pPr>
      <w:rPr>
        <w:rFonts w:hint="eastAsia"/>
      </w:rPr>
    </w:lvl>
    <w:lvl w:ilvl="8">
      <w:start w:val="1"/>
      <w:numFmt w:val="decimal"/>
      <w:lvlText w:val="%1.%2.%3.%4.%5.%6.%7.%8.%9"/>
      <w:lvlJc w:val="left"/>
      <w:pPr>
        <w:ind w:left="5244" w:hanging="1700"/>
      </w:pPr>
      <w:rPr>
        <w:rFonts w:hint="eastAsia"/>
      </w:rPr>
    </w:lvl>
  </w:abstractNum>
  <w:abstractNum w:abstractNumId="1" w15:restartNumberingAfterBreak="0">
    <w:nsid w:val="03127EB1"/>
    <w:multiLevelType w:val="multilevel"/>
    <w:tmpl w:val="A9B86102"/>
    <w:lvl w:ilvl="0">
      <w:start w:val="1"/>
      <w:numFmt w:val="ideographLegalTraditional"/>
      <w:suff w:val="space"/>
      <w:lvlText w:val="%1、"/>
      <w:lvlJc w:val="left"/>
      <w:pPr>
        <w:ind w:left="425" w:hanging="425"/>
      </w:pPr>
      <w:rPr>
        <w:rFonts w:hint="eastAsia"/>
      </w:rPr>
    </w:lvl>
    <w:lvl w:ilvl="1">
      <w:start w:val="1"/>
      <w:numFmt w:val="taiwaneseCountingThousand"/>
      <w:suff w:val="space"/>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06922E03"/>
    <w:multiLevelType w:val="hybridMultilevel"/>
    <w:tmpl w:val="18B64298"/>
    <w:lvl w:ilvl="0" w:tplc="FFFFFFFF">
      <w:start w:val="1"/>
      <w:numFmt w:val="taiwaneseCountingThousand"/>
      <w:lvlText w:val="%1、"/>
      <w:lvlJc w:val="left"/>
      <w:pPr>
        <w:tabs>
          <w:tab w:val="num" w:pos="1200"/>
        </w:tabs>
        <w:ind w:left="1200" w:hanging="480"/>
      </w:pPr>
      <w:rPr>
        <w:rFonts w:hint="eastAsia"/>
      </w:rPr>
    </w:lvl>
    <w:lvl w:ilvl="1" w:tplc="FFFFFFFF" w:tentative="1">
      <w:start w:val="1"/>
      <w:numFmt w:val="ideographTraditional"/>
      <w:lvlText w:val="%2、"/>
      <w:lvlJc w:val="left"/>
      <w:pPr>
        <w:tabs>
          <w:tab w:val="num" w:pos="1680"/>
        </w:tabs>
        <w:ind w:left="1680" w:hanging="480"/>
      </w:pPr>
    </w:lvl>
    <w:lvl w:ilvl="2" w:tplc="FFFFFFFF" w:tentative="1">
      <w:start w:val="1"/>
      <w:numFmt w:val="lowerRoman"/>
      <w:lvlText w:val="%3."/>
      <w:lvlJc w:val="right"/>
      <w:pPr>
        <w:tabs>
          <w:tab w:val="num" w:pos="2160"/>
        </w:tabs>
        <w:ind w:left="2160" w:hanging="480"/>
      </w:pPr>
    </w:lvl>
    <w:lvl w:ilvl="3" w:tplc="FFFFFFFF" w:tentative="1">
      <w:start w:val="1"/>
      <w:numFmt w:val="decimal"/>
      <w:lvlText w:val="%4."/>
      <w:lvlJc w:val="left"/>
      <w:pPr>
        <w:tabs>
          <w:tab w:val="num" w:pos="2640"/>
        </w:tabs>
        <w:ind w:left="2640" w:hanging="480"/>
      </w:pPr>
    </w:lvl>
    <w:lvl w:ilvl="4" w:tplc="FFFFFFFF" w:tentative="1">
      <w:start w:val="1"/>
      <w:numFmt w:val="ideographTraditional"/>
      <w:lvlText w:val="%5、"/>
      <w:lvlJc w:val="left"/>
      <w:pPr>
        <w:tabs>
          <w:tab w:val="num" w:pos="3120"/>
        </w:tabs>
        <w:ind w:left="3120" w:hanging="480"/>
      </w:pPr>
    </w:lvl>
    <w:lvl w:ilvl="5" w:tplc="FFFFFFFF" w:tentative="1">
      <w:start w:val="1"/>
      <w:numFmt w:val="lowerRoman"/>
      <w:lvlText w:val="%6."/>
      <w:lvlJc w:val="right"/>
      <w:pPr>
        <w:tabs>
          <w:tab w:val="num" w:pos="3600"/>
        </w:tabs>
        <w:ind w:left="3600" w:hanging="480"/>
      </w:pPr>
    </w:lvl>
    <w:lvl w:ilvl="6" w:tplc="FFFFFFFF" w:tentative="1">
      <w:start w:val="1"/>
      <w:numFmt w:val="decimal"/>
      <w:lvlText w:val="%7."/>
      <w:lvlJc w:val="left"/>
      <w:pPr>
        <w:tabs>
          <w:tab w:val="num" w:pos="4080"/>
        </w:tabs>
        <w:ind w:left="4080" w:hanging="480"/>
      </w:pPr>
    </w:lvl>
    <w:lvl w:ilvl="7" w:tplc="FFFFFFFF" w:tentative="1">
      <w:start w:val="1"/>
      <w:numFmt w:val="ideographTraditional"/>
      <w:lvlText w:val="%8、"/>
      <w:lvlJc w:val="left"/>
      <w:pPr>
        <w:tabs>
          <w:tab w:val="num" w:pos="4560"/>
        </w:tabs>
        <w:ind w:left="4560" w:hanging="480"/>
      </w:pPr>
    </w:lvl>
    <w:lvl w:ilvl="8" w:tplc="FFFFFFFF" w:tentative="1">
      <w:start w:val="1"/>
      <w:numFmt w:val="lowerRoman"/>
      <w:lvlText w:val="%9."/>
      <w:lvlJc w:val="right"/>
      <w:pPr>
        <w:tabs>
          <w:tab w:val="num" w:pos="5040"/>
        </w:tabs>
        <w:ind w:left="5040" w:hanging="480"/>
      </w:pPr>
    </w:lvl>
  </w:abstractNum>
  <w:abstractNum w:abstractNumId="3" w15:restartNumberingAfterBreak="0">
    <w:nsid w:val="06E3505B"/>
    <w:multiLevelType w:val="hybridMultilevel"/>
    <w:tmpl w:val="C952E84E"/>
    <w:lvl w:ilvl="0" w:tplc="614ABE44">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0803181A"/>
    <w:multiLevelType w:val="hybridMultilevel"/>
    <w:tmpl w:val="98047E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86A6C13"/>
    <w:multiLevelType w:val="multilevel"/>
    <w:tmpl w:val="AD96CDDA"/>
    <w:lvl w:ilvl="0">
      <w:start w:val="1"/>
      <w:numFmt w:val="ideographLegalTraditional"/>
      <w:suff w:val="space"/>
      <w:lvlText w:val="%1、"/>
      <w:lvlJc w:val="left"/>
      <w:pPr>
        <w:ind w:left="425" w:hanging="425"/>
      </w:pPr>
      <w:rPr>
        <w:rFonts w:hint="eastAsia"/>
      </w:rPr>
    </w:lvl>
    <w:lvl w:ilvl="1">
      <w:start w:val="1"/>
      <w:numFmt w:val="taiwaneseCountingThousand"/>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B3523E1"/>
    <w:multiLevelType w:val="hybridMultilevel"/>
    <w:tmpl w:val="4EE07708"/>
    <w:lvl w:ilvl="0" w:tplc="0409000F">
      <w:start w:val="1"/>
      <w:numFmt w:val="decimal"/>
      <w:lvlText w:val="%1."/>
      <w:lvlJc w:val="left"/>
      <w:pPr>
        <w:tabs>
          <w:tab w:val="num" w:pos="1200"/>
        </w:tabs>
        <w:ind w:left="1200" w:hanging="480"/>
      </w:p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7" w15:restartNumberingAfterBreak="0">
    <w:nsid w:val="0D121215"/>
    <w:multiLevelType w:val="hybridMultilevel"/>
    <w:tmpl w:val="DCBE076A"/>
    <w:lvl w:ilvl="0" w:tplc="648A966A">
      <w:start w:val="1"/>
      <w:numFmt w:val="taiwaneseCountingThousand"/>
      <w:lvlText w:val="%1、"/>
      <w:lvlJc w:val="left"/>
      <w:pPr>
        <w:ind w:left="1272" w:hanging="720"/>
      </w:pPr>
      <w:rPr>
        <w:rFonts w:hint="default"/>
      </w:rPr>
    </w:lvl>
    <w:lvl w:ilvl="1" w:tplc="04090019" w:tentative="1">
      <w:start w:val="1"/>
      <w:numFmt w:val="ideographTraditional"/>
      <w:lvlText w:val="%2、"/>
      <w:lvlJc w:val="left"/>
      <w:pPr>
        <w:ind w:left="1512" w:hanging="480"/>
      </w:pPr>
    </w:lvl>
    <w:lvl w:ilvl="2" w:tplc="0409001B" w:tentative="1">
      <w:start w:val="1"/>
      <w:numFmt w:val="lowerRoman"/>
      <w:lvlText w:val="%3."/>
      <w:lvlJc w:val="right"/>
      <w:pPr>
        <w:ind w:left="1992" w:hanging="480"/>
      </w:pPr>
    </w:lvl>
    <w:lvl w:ilvl="3" w:tplc="0409000F" w:tentative="1">
      <w:start w:val="1"/>
      <w:numFmt w:val="decimal"/>
      <w:lvlText w:val="%4."/>
      <w:lvlJc w:val="left"/>
      <w:pPr>
        <w:ind w:left="2472" w:hanging="480"/>
      </w:pPr>
    </w:lvl>
    <w:lvl w:ilvl="4" w:tplc="04090019" w:tentative="1">
      <w:start w:val="1"/>
      <w:numFmt w:val="ideographTraditional"/>
      <w:lvlText w:val="%5、"/>
      <w:lvlJc w:val="left"/>
      <w:pPr>
        <w:ind w:left="2952" w:hanging="480"/>
      </w:pPr>
    </w:lvl>
    <w:lvl w:ilvl="5" w:tplc="0409001B" w:tentative="1">
      <w:start w:val="1"/>
      <w:numFmt w:val="lowerRoman"/>
      <w:lvlText w:val="%6."/>
      <w:lvlJc w:val="right"/>
      <w:pPr>
        <w:ind w:left="3432" w:hanging="480"/>
      </w:pPr>
    </w:lvl>
    <w:lvl w:ilvl="6" w:tplc="0409000F" w:tentative="1">
      <w:start w:val="1"/>
      <w:numFmt w:val="decimal"/>
      <w:lvlText w:val="%7."/>
      <w:lvlJc w:val="left"/>
      <w:pPr>
        <w:ind w:left="3912" w:hanging="480"/>
      </w:pPr>
    </w:lvl>
    <w:lvl w:ilvl="7" w:tplc="04090019" w:tentative="1">
      <w:start w:val="1"/>
      <w:numFmt w:val="ideographTraditional"/>
      <w:lvlText w:val="%8、"/>
      <w:lvlJc w:val="left"/>
      <w:pPr>
        <w:ind w:left="4392" w:hanging="480"/>
      </w:pPr>
    </w:lvl>
    <w:lvl w:ilvl="8" w:tplc="0409001B" w:tentative="1">
      <w:start w:val="1"/>
      <w:numFmt w:val="lowerRoman"/>
      <w:lvlText w:val="%9."/>
      <w:lvlJc w:val="right"/>
      <w:pPr>
        <w:ind w:left="4872" w:hanging="480"/>
      </w:pPr>
    </w:lvl>
  </w:abstractNum>
  <w:abstractNum w:abstractNumId="8" w15:restartNumberingAfterBreak="0">
    <w:nsid w:val="0EB90E2D"/>
    <w:multiLevelType w:val="hybridMultilevel"/>
    <w:tmpl w:val="38CAE4A2"/>
    <w:lvl w:ilvl="0" w:tplc="358231B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106A6985"/>
    <w:multiLevelType w:val="hybridMultilevel"/>
    <w:tmpl w:val="D7B26CC6"/>
    <w:lvl w:ilvl="0" w:tplc="FFFFFFFF">
      <w:start w:val="1"/>
      <w:numFmt w:val="taiwaneseCountingThousand"/>
      <w:lvlText w:val="%1."/>
      <w:lvlJc w:val="left"/>
      <w:pPr>
        <w:tabs>
          <w:tab w:val="num" w:pos="420"/>
        </w:tabs>
        <w:ind w:left="420" w:hanging="42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0" w15:restartNumberingAfterBreak="0">
    <w:nsid w:val="13210CCC"/>
    <w:multiLevelType w:val="hybridMultilevel"/>
    <w:tmpl w:val="31FE59B8"/>
    <w:lvl w:ilvl="0" w:tplc="FFFFFFFF">
      <w:start w:val="1"/>
      <w:numFmt w:val="taiwaneseCountingThousand"/>
      <w:lvlText w:val="%1、"/>
      <w:lvlJc w:val="left"/>
      <w:pPr>
        <w:tabs>
          <w:tab w:val="num" w:pos="1320"/>
        </w:tabs>
        <w:ind w:left="1320" w:firstLine="0"/>
      </w:pPr>
      <w:rPr>
        <w:rFonts w:hint="eastAsia"/>
      </w:rPr>
    </w:lvl>
    <w:lvl w:ilvl="1" w:tplc="FFFFFFFF">
      <w:start w:val="1"/>
      <w:numFmt w:val="ideographTraditional"/>
      <w:lvlText w:val="%2、"/>
      <w:lvlJc w:val="left"/>
      <w:pPr>
        <w:tabs>
          <w:tab w:val="num" w:pos="1560"/>
        </w:tabs>
        <w:ind w:left="1560" w:hanging="480"/>
      </w:pPr>
    </w:lvl>
    <w:lvl w:ilvl="2" w:tplc="FFFFFFFF" w:tentative="1">
      <w:start w:val="1"/>
      <w:numFmt w:val="lowerRoman"/>
      <w:lvlText w:val="%3."/>
      <w:lvlJc w:val="right"/>
      <w:pPr>
        <w:tabs>
          <w:tab w:val="num" w:pos="2040"/>
        </w:tabs>
        <w:ind w:left="2040" w:hanging="480"/>
      </w:pPr>
    </w:lvl>
    <w:lvl w:ilvl="3" w:tplc="FFFFFFFF" w:tentative="1">
      <w:start w:val="1"/>
      <w:numFmt w:val="decimal"/>
      <w:lvlText w:val="%4."/>
      <w:lvlJc w:val="left"/>
      <w:pPr>
        <w:tabs>
          <w:tab w:val="num" w:pos="2520"/>
        </w:tabs>
        <w:ind w:left="2520" w:hanging="480"/>
      </w:pPr>
    </w:lvl>
    <w:lvl w:ilvl="4" w:tplc="FFFFFFFF" w:tentative="1">
      <w:start w:val="1"/>
      <w:numFmt w:val="ideographTraditional"/>
      <w:lvlText w:val="%5、"/>
      <w:lvlJc w:val="left"/>
      <w:pPr>
        <w:tabs>
          <w:tab w:val="num" w:pos="3000"/>
        </w:tabs>
        <w:ind w:left="3000" w:hanging="480"/>
      </w:pPr>
    </w:lvl>
    <w:lvl w:ilvl="5" w:tplc="FFFFFFFF" w:tentative="1">
      <w:start w:val="1"/>
      <w:numFmt w:val="lowerRoman"/>
      <w:lvlText w:val="%6."/>
      <w:lvlJc w:val="right"/>
      <w:pPr>
        <w:tabs>
          <w:tab w:val="num" w:pos="3480"/>
        </w:tabs>
        <w:ind w:left="3480" w:hanging="480"/>
      </w:pPr>
    </w:lvl>
    <w:lvl w:ilvl="6" w:tplc="FFFFFFFF" w:tentative="1">
      <w:start w:val="1"/>
      <w:numFmt w:val="decimal"/>
      <w:lvlText w:val="%7."/>
      <w:lvlJc w:val="left"/>
      <w:pPr>
        <w:tabs>
          <w:tab w:val="num" w:pos="3960"/>
        </w:tabs>
        <w:ind w:left="3960" w:hanging="480"/>
      </w:pPr>
    </w:lvl>
    <w:lvl w:ilvl="7" w:tplc="FFFFFFFF" w:tentative="1">
      <w:start w:val="1"/>
      <w:numFmt w:val="ideographTraditional"/>
      <w:lvlText w:val="%8、"/>
      <w:lvlJc w:val="left"/>
      <w:pPr>
        <w:tabs>
          <w:tab w:val="num" w:pos="4440"/>
        </w:tabs>
        <w:ind w:left="4440" w:hanging="480"/>
      </w:pPr>
    </w:lvl>
    <w:lvl w:ilvl="8" w:tplc="FFFFFFFF" w:tentative="1">
      <w:start w:val="1"/>
      <w:numFmt w:val="lowerRoman"/>
      <w:lvlText w:val="%9."/>
      <w:lvlJc w:val="right"/>
      <w:pPr>
        <w:tabs>
          <w:tab w:val="num" w:pos="4920"/>
        </w:tabs>
        <w:ind w:left="4920" w:hanging="480"/>
      </w:pPr>
    </w:lvl>
  </w:abstractNum>
  <w:abstractNum w:abstractNumId="11" w15:restartNumberingAfterBreak="0">
    <w:nsid w:val="19713E83"/>
    <w:multiLevelType w:val="multilevel"/>
    <w:tmpl w:val="AD96CDDA"/>
    <w:lvl w:ilvl="0">
      <w:start w:val="1"/>
      <w:numFmt w:val="ideographLegalTraditional"/>
      <w:suff w:val="space"/>
      <w:lvlText w:val="%1、"/>
      <w:lvlJc w:val="left"/>
      <w:pPr>
        <w:ind w:left="904" w:hanging="425"/>
      </w:pPr>
      <w:rPr>
        <w:rFonts w:hint="eastAsia"/>
      </w:rPr>
    </w:lvl>
    <w:lvl w:ilvl="1">
      <w:start w:val="1"/>
      <w:numFmt w:val="taiwaneseCountingThousand"/>
      <w:lvlText w:val="%2、"/>
      <w:lvlJc w:val="left"/>
      <w:pPr>
        <w:ind w:left="1471" w:hanging="567"/>
      </w:pPr>
      <w:rPr>
        <w:rFonts w:hint="eastAsia"/>
      </w:rPr>
    </w:lvl>
    <w:lvl w:ilvl="2">
      <w:start w:val="1"/>
      <w:numFmt w:val="taiwaneseCountingThousand"/>
      <w:suff w:val="space"/>
      <w:lvlText w:val="(%3)"/>
      <w:lvlJc w:val="left"/>
      <w:pPr>
        <w:ind w:left="2039" w:hanging="567"/>
      </w:pPr>
      <w:rPr>
        <w:rFonts w:hint="eastAsia"/>
      </w:rPr>
    </w:lvl>
    <w:lvl w:ilvl="3">
      <w:start w:val="1"/>
      <w:numFmt w:val="decimal"/>
      <w:suff w:val="space"/>
      <w:lvlText w:val="%4."/>
      <w:lvlJc w:val="left"/>
      <w:pPr>
        <w:ind w:left="2463" w:hanging="708"/>
      </w:pPr>
      <w:rPr>
        <w:rFonts w:hint="eastAsia"/>
      </w:rPr>
    </w:lvl>
    <w:lvl w:ilvl="4">
      <w:start w:val="1"/>
      <w:numFmt w:val="decimal"/>
      <w:lvlText w:val="%1.%2.%3.%4.%5"/>
      <w:lvlJc w:val="left"/>
      <w:pPr>
        <w:ind w:left="3030" w:hanging="850"/>
      </w:pPr>
      <w:rPr>
        <w:rFonts w:hint="eastAsia"/>
      </w:rPr>
    </w:lvl>
    <w:lvl w:ilvl="5">
      <w:start w:val="1"/>
      <w:numFmt w:val="decimal"/>
      <w:lvlText w:val="%1.%2.%3.%4.%5.%6"/>
      <w:lvlJc w:val="left"/>
      <w:pPr>
        <w:ind w:left="3739" w:hanging="1134"/>
      </w:pPr>
      <w:rPr>
        <w:rFonts w:hint="eastAsia"/>
      </w:rPr>
    </w:lvl>
    <w:lvl w:ilvl="6">
      <w:start w:val="1"/>
      <w:numFmt w:val="decimal"/>
      <w:lvlText w:val="%1.%2.%3.%4.%5.%6.%7"/>
      <w:lvlJc w:val="left"/>
      <w:pPr>
        <w:ind w:left="4306" w:hanging="1276"/>
      </w:pPr>
      <w:rPr>
        <w:rFonts w:hint="eastAsia"/>
      </w:rPr>
    </w:lvl>
    <w:lvl w:ilvl="7">
      <w:start w:val="1"/>
      <w:numFmt w:val="decimal"/>
      <w:lvlText w:val="%1.%2.%3.%4.%5.%6.%7.%8"/>
      <w:lvlJc w:val="left"/>
      <w:pPr>
        <w:ind w:left="4873" w:hanging="1418"/>
      </w:pPr>
      <w:rPr>
        <w:rFonts w:hint="eastAsia"/>
      </w:rPr>
    </w:lvl>
    <w:lvl w:ilvl="8">
      <w:start w:val="1"/>
      <w:numFmt w:val="decimal"/>
      <w:lvlText w:val="%1.%2.%3.%4.%5.%6.%7.%8.%9"/>
      <w:lvlJc w:val="left"/>
      <w:pPr>
        <w:ind w:left="5581" w:hanging="1700"/>
      </w:pPr>
      <w:rPr>
        <w:rFonts w:hint="eastAsia"/>
      </w:rPr>
    </w:lvl>
  </w:abstractNum>
  <w:abstractNum w:abstractNumId="12" w15:restartNumberingAfterBreak="0">
    <w:nsid w:val="1D255591"/>
    <w:multiLevelType w:val="hybridMultilevel"/>
    <w:tmpl w:val="EB46A512"/>
    <w:lvl w:ilvl="0" w:tplc="FFFFFFFF">
      <w:start w:val="1"/>
      <w:numFmt w:val="taiwaneseCountingThousand"/>
      <w:lvlText w:val="%1、"/>
      <w:lvlJc w:val="left"/>
      <w:pPr>
        <w:tabs>
          <w:tab w:val="num" w:pos="720"/>
        </w:tabs>
        <w:ind w:left="720" w:firstLine="0"/>
      </w:pPr>
      <w:rPr>
        <w:rFonts w:hint="eastAsia"/>
      </w:rPr>
    </w:lvl>
    <w:lvl w:ilvl="1" w:tplc="FFFFFFFF" w:tentative="1">
      <w:start w:val="1"/>
      <w:numFmt w:val="ideographTraditional"/>
      <w:lvlText w:val="%2、"/>
      <w:lvlJc w:val="left"/>
      <w:pPr>
        <w:tabs>
          <w:tab w:val="num" w:pos="1680"/>
        </w:tabs>
        <w:ind w:left="1680" w:hanging="480"/>
      </w:pPr>
    </w:lvl>
    <w:lvl w:ilvl="2" w:tplc="FFFFFFFF" w:tentative="1">
      <w:start w:val="1"/>
      <w:numFmt w:val="lowerRoman"/>
      <w:lvlText w:val="%3."/>
      <w:lvlJc w:val="right"/>
      <w:pPr>
        <w:tabs>
          <w:tab w:val="num" w:pos="2160"/>
        </w:tabs>
        <w:ind w:left="2160" w:hanging="480"/>
      </w:pPr>
    </w:lvl>
    <w:lvl w:ilvl="3" w:tplc="FFFFFFFF" w:tentative="1">
      <w:start w:val="1"/>
      <w:numFmt w:val="decimal"/>
      <w:lvlText w:val="%4."/>
      <w:lvlJc w:val="left"/>
      <w:pPr>
        <w:tabs>
          <w:tab w:val="num" w:pos="2640"/>
        </w:tabs>
        <w:ind w:left="2640" w:hanging="480"/>
      </w:pPr>
    </w:lvl>
    <w:lvl w:ilvl="4" w:tplc="FFFFFFFF" w:tentative="1">
      <w:start w:val="1"/>
      <w:numFmt w:val="ideographTraditional"/>
      <w:lvlText w:val="%5、"/>
      <w:lvlJc w:val="left"/>
      <w:pPr>
        <w:tabs>
          <w:tab w:val="num" w:pos="3120"/>
        </w:tabs>
        <w:ind w:left="3120" w:hanging="480"/>
      </w:pPr>
    </w:lvl>
    <w:lvl w:ilvl="5" w:tplc="FFFFFFFF" w:tentative="1">
      <w:start w:val="1"/>
      <w:numFmt w:val="lowerRoman"/>
      <w:lvlText w:val="%6."/>
      <w:lvlJc w:val="right"/>
      <w:pPr>
        <w:tabs>
          <w:tab w:val="num" w:pos="3600"/>
        </w:tabs>
        <w:ind w:left="3600" w:hanging="480"/>
      </w:pPr>
    </w:lvl>
    <w:lvl w:ilvl="6" w:tplc="FFFFFFFF" w:tentative="1">
      <w:start w:val="1"/>
      <w:numFmt w:val="decimal"/>
      <w:lvlText w:val="%7."/>
      <w:lvlJc w:val="left"/>
      <w:pPr>
        <w:tabs>
          <w:tab w:val="num" w:pos="4080"/>
        </w:tabs>
        <w:ind w:left="4080" w:hanging="480"/>
      </w:pPr>
    </w:lvl>
    <w:lvl w:ilvl="7" w:tplc="FFFFFFFF" w:tentative="1">
      <w:start w:val="1"/>
      <w:numFmt w:val="ideographTraditional"/>
      <w:lvlText w:val="%8、"/>
      <w:lvlJc w:val="left"/>
      <w:pPr>
        <w:tabs>
          <w:tab w:val="num" w:pos="4560"/>
        </w:tabs>
        <w:ind w:left="4560" w:hanging="480"/>
      </w:pPr>
    </w:lvl>
    <w:lvl w:ilvl="8" w:tplc="FFFFFFFF" w:tentative="1">
      <w:start w:val="1"/>
      <w:numFmt w:val="lowerRoman"/>
      <w:lvlText w:val="%9."/>
      <w:lvlJc w:val="right"/>
      <w:pPr>
        <w:tabs>
          <w:tab w:val="num" w:pos="5040"/>
        </w:tabs>
        <w:ind w:left="5040" w:hanging="480"/>
      </w:pPr>
    </w:lvl>
  </w:abstractNum>
  <w:abstractNum w:abstractNumId="13"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4" w15:restartNumberingAfterBreak="0">
    <w:nsid w:val="243A7663"/>
    <w:multiLevelType w:val="hybridMultilevel"/>
    <w:tmpl w:val="F5F6937E"/>
    <w:lvl w:ilvl="0" w:tplc="A46C6F80">
      <w:start w:val="1"/>
      <w:numFmt w:val="taiwaneseCountingThousand"/>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332E18D1"/>
    <w:multiLevelType w:val="hybridMultilevel"/>
    <w:tmpl w:val="94063DFA"/>
    <w:lvl w:ilvl="0" w:tplc="06729EE0">
      <w:start w:val="1"/>
      <w:numFmt w:val="decimal"/>
      <w:lvlText w:val="%1、"/>
      <w:lvlJc w:val="left"/>
      <w:pPr>
        <w:ind w:left="2040" w:hanging="720"/>
      </w:pPr>
      <w:rPr>
        <w:rFonts w:hint="default"/>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16" w15:restartNumberingAfterBreak="0">
    <w:nsid w:val="4950387F"/>
    <w:multiLevelType w:val="multilevel"/>
    <w:tmpl w:val="A9B86102"/>
    <w:lvl w:ilvl="0">
      <w:start w:val="1"/>
      <w:numFmt w:val="ideographLegalTraditional"/>
      <w:suff w:val="space"/>
      <w:lvlText w:val="%1、"/>
      <w:lvlJc w:val="left"/>
      <w:pPr>
        <w:ind w:left="425" w:hanging="425"/>
      </w:pPr>
      <w:rPr>
        <w:rFonts w:hint="eastAsia"/>
      </w:rPr>
    </w:lvl>
    <w:lvl w:ilvl="1">
      <w:start w:val="1"/>
      <w:numFmt w:val="taiwaneseCountingThousand"/>
      <w:suff w:val="space"/>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 w15:restartNumberingAfterBreak="0">
    <w:nsid w:val="4B122FB2"/>
    <w:multiLevelType w:val="multilevel"/>
    <w:tmpl w:val="9026AA34"/>
    <w:lvl w:ilvl="0">
      <w:start w:val="1"/>
      <w:numFmt w:val="taiwaneseCountingThousand"/>
      <w:lvlText w:val="%1."/>
      <w:lvlJc w:val="left"/>
      <w:pPr>
        <w:tabs>
          <w:tab w:val="num" w:pos="420"/>
        </w:tabs>
        <w:ind w:left="420" w:hanging="420"/>
      </w:pPr>
      <w:rPr>
        <w:rFonts w:hint="eastAsia"/>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8" w15:restartNumberingAfterBreak="0">
    <w:nsid w:val="4DF73460"/>
    <w:multiLevelType w:val="multilevel"/>
    <w:tmpl w:val="AD96CDDA"/>
    <w:lvl w:ilvl="0">
      <w:start w:val="1"/>
      <w:numFmt w:val="ideographLegalTraditional"/>
      <w:suff w:val="space"/>
      <w:lvlText w:val="%1、"/>
      <w:lvlJc w:val="left"/>
      <w:pPr>
        <w:ind w:left="425" w:hanging="425"/>
      </w:pPr>
      <w:rPr>
        <w:rFonts w:hint="eastAsia"/>
      </w:rPr>
    </w:lvl>
    <w:lvl w:ilvl="1">
      <w:start w:val="1"/>
      <w:numFmt w:val="taiwaneseCountingThousand"/>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1266BB4"/>
    <w:multiLevelType w:val="multilevel"/>
    <w:tmpl w:val="A9B86102"/>
    <w:lvl w:ilvl="0">
      <w:start w:val="1"/>
      <w:numFmt w:val="ideographLegalTraditional"/>
      <w:suff w:val="space"/>
      <w:lvlText w:val="%1、"/>
      <w:lvlJc w:val="left"/>
      <w:pPr>
        <w:ind w:left="425" w:hanging="425"/>
      </w:pPr>
      <w:rPr>
        <w:rFonts w:hint="eastAsia"/>
      </w:rPr>
    </w:lvl>
    <w:lvl w:ilvl="1">
      <w:start w:val="1"/>
      <w:numFmt w:val="taiwaneseCountingThousand"/>
      <w:suff w:val="space"/>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A9B2C12"/>
    <w:multiLevelType w:val="hybridMultilevel"/>
    <w:tmpl w:val="839EEBAA"/>
    <w:lvl w:ilvl="0" w:tplc="CD222D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AE300E4"/>
    <w:multiLevelType w:val="multilevel"/>
    <w:tmpl w:val="A9B86102"/>
    <w:lvl w:ilvl="0">
      <w:start w:val="1"/>
      <w:numFmt w:val="ideographLegalTraditional"/>
      <w:suff w:val="space"/>
      <w:lvlText w:val="%1、"/>
      <w:lvlJc w:val="left"/>
      <w:pPr>
        <w:ind w:left="425" w:hanging="425"/>
      </w:pPr>
      <w:rPr>
        <w:rFonts w:hint="eastAsia"/>
      </w:rPr>
    </w:lvl>
    <w:lvl w:ilvl="1">
      <w:start w:val="1"/>
      <w:numFmt w:val="taiwaneseCountingThousand"/>
      <w:suff w:val="space"/>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B871C08"/>
    <w:multiLevelType w:val="hybridMultilevel"/>
    <w:tmpl w:val="FDCAC7FC"/>
    <w:lvl w:ilvl="0" w:tplc="FFFFFFFF">
      <w:start w:val="1"/>
      <w:numFmt w:val="taiwaneseCountingThousand"/>
      <w:lvlText w:val="%1、"/>
      <w:lvlJc w:val="left"/>
      <w:pPr>
        <w:tabs>
          <w:tab w:val="num" w:pos="720"/>
        </w:tabs>
        <w:ind w:left="720" w:firstLine="0"/>
      </w:pPr>
      <w:rPr>
        <w:rFonts w:hint="eastAsia"/>
      </w:rPr>
    </w:lvl>
    <w:lvl w:ilvl="1" w:tplc="FFFFFFFF" w:tentative="1">
      <w:start w:val="1"/>
      <w:numFmt w:val="ideographTraditional"/>
      <w:lvlText w:val="%2、"/>
      <w:lvlJc w:val="left"/>
      <w:pPr>
        <w:tabs>
          <w:tab w:val="num" w:pos="1680"/>
        </w:tabs>
        <w:ind w:left="1680" w:hanging="480"/>
      </w:pPr>
    </w:lvl>
    <w:lvl w:ilvl="2" w:tplc="FFFFFFFF" w:tentative="1">
      <w:start w:val="1"/>
      <w:numFmt w:val="lowerRoman"/>
      <w:lvlText w:val="%3."/>
      <w:lvlJc w:val="right"/>
      <w:pPr>
        <w:tabs>
          <w:tab w:val="num" w:pos="2160"/>
        </w:tabs>
        <w:ind w:left="2160" w:hanging="480"/>
      </w:pPr>
    </w:lvl>
    <w:lvl w:ilvl="3" w:tplc="FFFFFFFF" w:tentative="1">
      <w:start w:val="1"/>
      <w:numFmt w:val="decimal"/>
      <w:lvlText w:val="%4."/>
      <w:lvlJc w:val="left"/>
      <w:pPr>
        <w:tabs>
          <w:tab w:val="num" w:pos="2640"/>
        </w:tabs>
        <w:ind w:left="2640" w:hanging="480"/>
      </w:pPr>
    </w:lvl>
    <w:lvl w:ilvl="4" w:tplc="FFFFFFFF" w:tentative="1">
      <w:start w:val="1"/>
      <w:numFmt w:val="ideographTraditional"/>
      <w:lvlText w:val="%5、"/>
      <w:lvlJc w:val="left"/>
      <w:pPr>
        <w:tabs>
          <w:tab w:val="num" w:pos="3120"/>
        </w:tabs>
        <w:ind w:left="3120" w:hanging="480"/>
      </w:pPr>
    </w:lvl>
    <w:lvl w:ilvl="5" w:tplc="FFFFFFFF" w:tentative="1">
      <w:start w:val="1"/>
      <w:numFmt w:val="lowerRoman"/>
      <w:lvlText w:val="%6."/>
      <w:lvlJc w:val="right"/>
      <w:pPr>
        <w:tabs>
          <w:tab w:val="num" w:pos="3600"/>
        </w:tabs>
        <w:ind w:left="3600" w:hanging="480"/>
      </w:pPr>
    </w:lvl>
    <w:lvl w:ilvl="6" w:tplc="FFFFFFFF" w:tentative="1">
      <w:start w:val="1"/>
      <w:numFmt w:val="decimal"/>
      <w:lvlText w:val="%7."/>
      <w:lvlJc w:val="left"/>
      <w:pPr>
        <w:tabs>
          <w:tab w:val="num" w:pos="4080"/>
        </w:tabs>
        <w:ind w:left="4080" w:hanging="480"/>
      </w:pPr>
    </w:lvl>
    <w:lvl w:ilvl="7" w:tplc="FFFFFFFF" w:tentative="1">
      <w:start w:val="1"/>
      <w:numFmt w:val="ideographTraditional"/>
      <w:lvlText w:val="%8、"/>
      <w:lvlJc w:val="left"/>
      <w:pPr>
        <w:tabs>
          <w:tab w:val="num" w:pos="4560"/>
        </w:tabs>
        <w:ind w:left="4560" w:hanging="480"/>
      </w:pPr>
    </w:lvl>
    <w:lvl w:ilvl="8" w:tplc="FFFFFFFF" w:tentative="1">
      <w:start w:val="1"/>
      <w:numFmt w:val="lowerRoman"/>
      <w:lvlText w:val="%9."/>
      <w:lvlJc w:val="right"/>
      <w:pPr>
        <w:tabs>
          <w:tab w:val="num" w:pos="5040"/>
        </w:tabs>
        <w:ind w:left="5040" w:hanging="480"/>
      </w:pPr>
    </w:lvl>
  </w:abstractNum>
  <w:abstractNum w:abstractNumId="23" w15:restartNumberingAfterBreak="0">
    <w:nsid w:val="5E7D191C"/>
    <w:multiLevelType w:val="multilevel"/>
    <w:tmpl w:val="AD96CDDA"/>
    <w:lvl w:ilvl="0">
      <w:start w:val="1"/>
      <w:numFmt w:val="ideographLegalTraditional"/>
      <w:suff w:val="space"/>
      <w:lvlText w:val="%1、"/>
      <w:lvlJc w:val="left"/>
      <w:pPr>
        <w:ind w:left="425" w:hanging="425"/>
      </w:pPr>
      <w:rPr>
        <w:rFonts w:hint="eastAsia"/>
      </w:rPr>
    </w:lvl>
    <w:lvl w:ilvl="1">
      <w:start w:val="1"/>
      <w:numFmt w:val="taiwaneseCountingThousand"/>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60A30A9E"/>
    <w:multiLevelType w:val="multilevel"/>
    <w:tmpl w:val="A9B86102"/>
    <w:lvl w:ilvl="0">
      <w:start w:val="1"/>
      <w:numFmt w:val="ideographLegalTraditional"/>
      <w:suff w:val="space"/>
      <w:lvlText w:val="%1、"/>
      <w:lvlJc w:val="left"/>
      <w:pPr>
        <w:ind w:left="425" w:hanging="425"/>
      </w:pPr>
      <w:rPr>
        <w:rFonts w:hint="eastAsia"/>
      </w:rPr>
    </w:lvl>
    <w:lvl w:ilvl="1">
      <w:start w:val="1"/>
      <w:numFmt w:val="taiwaneseCountingThousand"/>
      <w:suff w:val="space"/>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648B63FF"/>
    <w:multiLevelType w:val="multilevel"/>
    <w:tmpl w:val="7AF6BFAA"/>
    <w:lvl w:ilvl="0">
      <w:start w:val="1"/>
      <w:numFmt w:val="taiwaneseCountingThousand"/>
      <w:suff w:val="space"/>
      <w:lvlText w:val="%1、"/>
      <w:lvlJc w:val="left"/>
      <w:pPr>
        <w:ind w:left="425" w:hanging="425"/>
      </w:pPr>
      <w:rPr>
        <w:rFonts w:hint="eastAsia"/>
      </w:rPr>
    </w:lvl>
    <w:lvl w:ilvl="1">
      <w:start w:val="1"/>
      <w:numFmt w:val="taiwaneseCountingThousand"/>
      <w:lvlText w:val="(%2)"/>
      <w:lvlJc w:val="left"/>
      <w:pPr>
        <w:ind w:left="992" w:hanging="567"/>
      </w:pPr>
      <w:rPr>
        <w:rFonts w:hint="eastAsia"/>
      </w:rPr>
    </w:lvl>
    <w:lvl w:ilvl="2">
      <w:start w:val="1"/>
      <w:numFmt w:val="decimal"/>
      <w:suff w:val="space"/>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15:restartNumberingAfterBreak="0">
    <w:nsid w:val="66F937D5"/>
    <w:multiLevelType w:val="multilevel"/>
    <w:tmpl w:val="AD96CDDA"/>
    <w:lvl w:ilvl="0">
      <w:start w:val="1"/>
      <w:numFmt w:val="ideographLegalTraditional"/>
      <w:suff w:val="space"/>
      <w:lvlText w:val="%1、"/>
      <w:lvlJc w:val="left"/>
      <w:pPr>
        <w:ind w:left="425" w:hanging="425"/>
      </w:pPr>
      <w:rPr>
        <w:rFonts w:hint="eastAsia"/>
      </w:rPr>
    </w:lvl>
    <w:lvl w:ilvl="1">
      <w:start w:val="1"/>
      <w:numFmt w:val="taiwaneseCountingThousand"/>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 w15:restartNumberingAfterBreak="0">
    <w:nsid w:val="6B764CF4"/>
    <w:multiLevelType w:val="multilevel"/>
    <w:tmpl w:val="A9B86102"/>
    <w:lvl w:ilvl="0">
      <w:start w:val="1"/>
      <w:numFmt w:val="ideographLegalTraditional"/>
      <w:suff w:val="space"/>
      <w:lvlText w:val="%1、"/>
      <w:lvlJc w:val="left"/>
      <w:pPr>
        <w:ind w:left="425" w:hanging="425"/>
      </w:pPr>
      <w:rPr>
        <w:rFonts w:hint="eastAsia"/>
      </w:rPr>
    </w:lvl>
    <w:lvl w:ilvl="1">
      <w:start w:val="1"/>
      <w:numFmt w:val="taiwaneseCountingThousand"/>
      <w:suff w:val="space"/>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 w15:restartNumberingAfterBreak="0">
    <w:nsid w:val="6BFB5194"/>
    <w:multiLevelType w:val="hybridMultilevel"/>
    <w:tmpl w:val="B6C8CC40"/>
    <w:lvl w:ilvl="0" w:tplc="B83A28FC">
      <w:start w:val="1"/>
      <w:numFmt w:val="taiwaneseCountingThousand"/>
      <w:lvlText w:val="第%1條"/>
      <w:lvlJc w:val="left"/>
      <w:pPr>
        <w:ind w:left="1440" w:hanging="14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F473BEA"/>
    <w:multiLevelType w:val="hybridMultilevel"/>
    <w:tmpl w:val="4C7C930C"/>
    <w:lvl w:ilvl="0" w:tplc="AC3649B0">
      <w:start w:val="1"/>
      <w:numFmt w:val="taiwaneseCountingThousand"/>
      <w:lvlText w:val="%1、"/>
      <w:lvlJc w:val="left"/>
      <w:pPr>
        <w:ind w:left="720" w:hanging="72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44B2569"/>
    <w:multiLevelType w:val="multilevel"/>
    <w:tmpl w:val="AB3A69F4"/>
    <w:lvl w:ilvl="0">
      <w:start w:val="5"/>
      <w:numFmt w:val="none"/>
      <w:pStyle w:val="1"/>
      <w:suff w:val="nothing"/>
      <w:lvlText w:val=""/>
      <w:lvlJc w:val="left"/>
      <w:pPr>
        <w:ind w:left="0" w:firstLine="0"/>
      </w:pPr>
      <w:rPr>
        <w:rFonts w:hint="eastAsia"/>
      </w:r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abstractNum w:abstractNumId="31" w15:restartNumberingAfterBreak="0">
    <w:nsid w:val="7C337820"/>
    <w:multiLevelType w:val="hybridMultilevel"/>
    <w:tmpl w:val="978406CA"/>
    <w:lvl w:ilvl="0" w:tplc="136086B6">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638851542">
    <w:abstractNumId w:val="9"/>
  </w:num>
  <w:num w:numId="2" w16cid:durableId="1789469573">
    <w:abstractNumId w:val="12"/>
  </w:num>
  <w:num w:numId="3" w16cid:durableId="1451165368">
    <w:abstractNumId w:val="10"/>
  </w:num>
  <w:num w:numId="4" w16cid:durableId="1886453790">
    <w:abstractNumId w:val="2"/>
  </w:num>
  <w:num w:numId="5" w16cid:durableId="983891969">
    <w:abstractNumId w:val="22"/>
  </w:num>
  <w:num w:numId="6" w16cid:durableId="1520047429">
    <w:abstractNumId w:val="6"/>
  </w:num>
  <w:num w:numId="7" w16cid:durableId="121073148">
    <w:abstractNumId w:val="17"/>
  </w:num>
  <w:num w:numId="8" w16cid:durableId="560364003">
    <w:abstractNumId w:val="0"/>
  </w:num>
  <w:num w:numId="9" w16cid:durableId="985815432">
    <w:abstractNumId w:val="23"/>
  </w:num>
  <w:num w:numId="10" w16cid:durableId="2057897422">
    <w:abstractNumId w:val="11"/>
  </w:num>
  <w:num w:numId="11" w16cid:durableId="1461456929">
    <w:abstractNumId w:val="26"/>
  </w:num>
  <w:num w:numId="12" w16cid:durableId="1836409390">
    <w:abstractNumId w:val="18"/>
  </w:num>
  <w:num w:numId="13" w16cid:durableId="1437209299">
    <w:abstractNumId w:val="5"/>
  </w:num>
  <w:num w:numId="14" w16cid:durableId="1566524081">
    <w:abstractNumId w:val="24"/>
  </w:num>
  <w:num w:numId="15" w16cid:durableId="981468266">
    <w:abstractNumId w:val="31"/>
  </w:num>
  <w:num w:numId="16" w16cid:durableId="200286494">
    <w:abstractNumId w:val="20"/>
  </w:num>
  <w:num w:numId="17" w16cid:durableId="1029840223">
    <w:abstractNumId w:val="8"/>
  </w:num>
  <w:num w:numId="18" w16cid:durableId="224151391">
    <w:abstractNumId w:val="25"/>
  </w:num>
  <w:num w:numId="19" w16cid:durableId="1392925029">
    <w:abstractNumId w:val="13"/>
  </w:num>
  <w:num w:numId="20" w16cid:durableId="766848165">
    <w:abstractNumId w:val="4"/>
  </w:num>
  <w:num w:numId="21" w16cid:durableId="1809008083">
    <w:abstractNumId w:val="29"/>
  </w:num>
  <w:num w:numId="22" w16cid:durableId="2038968606">
    <w:abstractNumId w:val="3"/>
  </w:num>
  <w:num w:numId="23" w16cid:durableId="2059745202">
    <w:abstractNumId w:val="7"/>
  </w:num>
  <w:num w:numId="24" w16cid:durableId="1958901590">
    <w:abstractNumId w:val="30"/>
  </w:num>
  <w:num w:numId="25" w16cid:durableId="1724253751">
    <w:abstractNumId w:val="14"/>
  </w:num>
  <w:num w:numId="26" w16cid:durableId="204567229">
    <w:abstractNumId w:val="15"/>
  </w:num>
  <w:num w:numId="27" w16cid:durableId="587809955">
    <w:abstractNumId w:val="28"/>
  </w:num>
  <w:num w:numId="28" w16cid:durableId="1997954860">
    <w:abstractNumId w:val="27"/>
  </w:num>
  <w:num w:numId="29" w16cid:durableId="1264537571">
    <w:abstractNumId w:val="21"/>
  </w:num>
  <w:num w:numId="30" w16cid:durableId="755706139">
    <w:abstractNumId w:val="16"/>
  </w:num>
  <w:num w:numId="31" w16cid:durableId="704016376">
    <w:abstractNumId w:val="19"/>
  </w:num>
  <w:num w:numId="32" w16cid:durableId="2731013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9"/>
  <w:drawingGridVerticalSpacing w:val="489"/>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F51"/>
    <w:rsid w:val="000015AD"/>
    <w:rsid w:val="00002EE9"/>
    <w:rsid w:val="00011A09"/>
    <w:rsid w:val="000244B9"/>
    <w:rsid w:val="000257BA"/>
    <w:rsid w:val="000371C1"/>
    <w:rsid w:val="000406D8"/>
    <w:rsid w:val="00040824"/>
    <w:rsid w:val="00044559"/>
    <w:rsid w:val="00054771"/>
    <w:rsid w:val="00062524"/>
    <w:rsid w:val="00072D8B"/>
    <w:rsid w:val="00074563"/>
    <w:rsid w:val="00075497"/>
    <w:rsid w:val="00080CA2"/>
    <w:rsid w:val="00081879"/>
    <w:rsid w:val="00083313"/>
    <w:rsid w:val="00092317"/>
    <w:rsid w:val="00095691"/>
    <w:rsid w:val="00095FD1"/>
    <w:rsid w:val="000A5ACC"/>
    <w:rsid w:val="000B0866"/>
    <w:rsid w:val="000C19F8"/>
    <w:rsid w:val="000C44D0"/>
    <w:rsid w:val="000D2415"/>
    <w:rsid w:val="000D26F6"/>
    <w:rsid w:val="000D7309"/>
    <w:rsid w:val="000E046C"/>
    <w:rsid w:val="000E3BF9"/>
    <w:rsid w:val="000E73A0"/>
    <w:rsid w:val="000F43D3"/>
    <w:rsid w:val="00100A9C"/>
    <w:rsid w:val="00105C33"/>
    <w:rsid w:val="00107FD2"/>
    <w:rsid w:val="0011457D"/>
    <w:rsid w:val="0011745D"/>
    <w:rsid w:val="00125AAF"/>
    <w:rsid w:val="001343B0"/>
    <w:rsid w:val="001445E2"/>
    <w:rsid w:val="00160A3C"/>
    <w:rsid w:val="0016669A"/>
    <w:rsid w:val="0016722A"/>
    <w:rsid w:val="0017376E"/>
    <w:rsid w:val="00173A15"/>
    <w:rsid w:val="00176063"/>
    <w:rsid w:val="001805A6"/>
    <w:rsid w:val="00191294"/>
    <w:rsid w:val="001A7A59"/>
    <w:rsid w:val="001B1CA9"/>
    <w:rsid w:val="001B2CA6"/>
    <w:rsid w:val="001B2EAC"/>
    <w:rsid w:val="001B41E6"/>
    <w:rsid w:val="001B6528"/>
    <w:rsid w:val="001C2032"/>
    <w:rsid w:val="001C793E"/>
    <w:rsid w:val="001D3EB8"/>
    <w:rsid w:val="001D4574"/>
    <w:rsid w:val="001D65B3"/>
    <w:rsid w:val="001E1DCF"/>
    <w:rsid w:val="001F09CE"/>
    <w:rsid w:val="001F1AB0"/>
    <w:rsid w:val="001F5C61"/>
    <w:rsid w:val="00200301"/>
    <w:rsid w:val="00200CCA"/>
    <w:rsid w:val="002019AC"/>
    <w:rsid w:val="002052A8"/>
    <w:rsid w:val="0021271F"/>
    <w:rsid w:val="002139C9"/>
    <w:rsid w:val="002208A7"/>
    <w:rsid w:val="0023340B"/>
    <w:rsid w:val="00235601"/>
    <w:rsid w:val="00236871"/>
    <w:rsid w:val="002467D6"/>
    <w:rsid w:val="0025586E"/>
    <w:rsid w:val="00260132"/>
    <w:rsid w:val="002631E9"/>
    <w:rsid w:val="0026531B"/>
    <w:rsid w:val="0028213C"/>
    <w:rsid w:val="00283591"/>
    <w:rsid w:val="0028571C"/>
    <w:rsid w:val="00290231"/>
    <w:rsid w:val="002929DC"/>
    <w:rsid w:val="002964B6"/>
    <w:rsid w:val="00296C9A"/>
    <w:rsid w:val="002A0196"/>
    <w:rsid w:val="002A0EDB"/>
    <w:rsid w:val="002A5A8A"/>
    <w:rsid w:val="002B1CC1"/>
    <w:rsid w:val="002B45E7"/>
    <w:rsid w:val="002C011B"/>
    <w:rsid w:val="002C410D"/>
    <w:rsid w:val="002D04BA"/>
    <w:rsid w:val="002D109C"/>
    <w:rsid w:val="002E1D15"/>
    <w:rsid w:val="002E1FA6"/>
    <w:rsid w:val="002F627A"/>
    <w:rsid w:val="00305D51"/>
    <w:rsid w:val="0032309E"/>
    <w:rsid w:val="00330C73"/>
    <w:rsid w:val="00336E6C"/>
    <w:rsid w:val="00342757"/>
    <w:rsid w:val="003453E9"/>
    <w:rsid w:val="00352576"/>
    <w:rsid w:val="00362BA7"/>
    <w:rsid w:val="00373A8E"/>
    <w:rsid w:val="00375BD4"/>
    <w:rsid w:val="00383896"/>
    <w:rsid w:val="00383A77"/>
    <w:rsid w:val="00391FE7"/>
    <w:rsid w:val="0039248F"/>
    <w:rsid w:val="003A4851"/>
    <w:rsid w:val="003A554B"/>
    <w:rsid w:val="003A6BE0"/>
    <w:rsid w:val="003B1F7D"/>
    <w:rsid w:val="003B6BA3"/>
    <w:rsid w:val="003C42E5"/>
    <w:rsid w:val="003D0AD2"/>
    <w:rsid w:val="003E0CF6"/>
    <w:rsid w:val="003E1019"/>
    <w:rsid w:val="003E1151"/>
    <w:rsid w:val="003E26B8"/>
    <w:rsid w:val="003F0F27"/>
    <w:rsid w:val="003F127E"/>
    <w:rsid w:val="003F4E6E"/>
    <w:rsid w:val="003F651F"/>
    <w:rsid w:val="0040425F"/>
    <w:rsid w:val="00415C58"/>
    <w:rsid w:val="004215BB"/>
    <w:rsid w:val="0042373F"/>
    <w:rsid w:val="00431D47"/>
    <w:rsid w:val="00433826"/>
    <w:rsid w:val="004410E8"/>
    <w:rsid w:val="00450054"/>
    <w:rsid w:val="00463AD3"/>
    <w:rsid w:val="00471BB2"/>
    <w:rsid w:val="00472030"/>
    <w:rsid w:val="004836E7"/>
    <w:rsid w:val="00492CD7"/>
    <w:rsid w:val="004A4C46"/>
    <w:rsid w:val="004A72E8"/>
    <w:rsid w:val="004B53FB"/>
    <w:rsid w:val="004C2F0B"/>
    <w:rsid w:val="004D0147"/>
    <w:rsid w:val="004D522C"/>
    <w:rsid w:val="004D633C"/>
    <w:rsid w:val="004D692D"/>
    <w:rsid w:val="004F56AB"/>
    <w:rsid w:val="004F78FF"/>
    <w:rsid w:val="0050197F"/>
    <w:rsid w:val="00504530"/>
    <w:rsid w:val="00506E89"/>
    <w:rsid w:val="00513877"/>
    <w:rsid w:val="005243CB"/>
    <w:rsid w:val="00536B6F"/>
    <w:rsid w:val="00541937"/>
    <w:rsid w:val="00551F6F"/>
    <w:rsid w:val="00557E1F"/>
    <w:rsid w:val="00561DCD"/>
    <w:rsid w:val="005814DB"/>
    <w:rsid w:val="00581A60"/>
    <w:rsid w:val="00581C3C"/>
    <w:rsid w:val="00582835"/>
    <w:rsid w:val="00582BAF"/>
    <w:rsid w:val="005A23A8"/>
    <w:rsid w:val="005B0CEF"/>
    <w:rsid w:val="005B5AD0"/>
    <w:rsid w:val="005C0D1C"/>
    <w:rsid w:val="005C380E"/>
    <w:rsid w:val="005C68A9"/>
    <w:rsid w:val="005D18D4"/>
    <w:rsid w:val="005D2E4F"/>
    <w:rsid w:val="005D4A32"/>
    <w:rsid w:val="005D6DF9"/>
    <w:rsid w:val="005E3F89"/>
    <w:rsid w:val="005E7009"/>
    <w:rsid w:val="005F0275"/>
    <w:rsid w:val="005F0939"/>
    <w:rsid w:val="005F6DD9"/>
    <w:rsid w:val="00604347"/>
    <w:rsid w:val="00604DEA"/>
    <w:rsid w:val="00604FE5"/>
    <w:rsid w:val="00605E7B"/>
    <w:rsid w:val="006142CD"/>
    <w:rsid w:val="006167B4"/>
    <w:rsid w:val="00621FF0"/>
    <w:rsid w:val="006224DE"/>
    <w:rsid w:val="00643274"/>
    <w:rsid w:val="00644A05"/>
    <w:rsid w:val="00645680"/>
    <w:rsid w:val="00650CFF"/>
    <w:rsid w:val="006551EE"/>
    <w:rsid w:val="00661062"/>
    <w:rsid w:val="006651DE"/>
    <w:rsid w:val="00670501"/>
    <w:rsid w:val="006736F3"/>
    <w:rsid w:val="00677EA1"/>
    <w:rsid w:val="006811B6"/>
    <w:rsid w:val="0068270A"/>
    <w:rsid w:val="0068328B"/>
    <w:rsid w:val="00686A4A"/>
    <w:rsid w:val="00695948"/>
    <w:rsid w:val="006A06DB"/>
    <w:rsid w:val="006A6EB7"/>
    <w:rsid w:val="006B15FD"/>
    <w:rsid w:val="006B5F84"/>
    <w:rsid w:val="006B7498"/>
    <w:rsid w:val="006C18D5"/>
    <w:rsid w:val="006C4F6A"/>
    <w:rsid w:val="006D13BB"/>
    <w:rsid w:val="006D2B73"/>
    <w:rsid w:val="006D3696"/>
    <w:rsid w:val="006D5F7E"/>
    <w:rsid w:val="006E37B8"/>
    <w:rsid w:val="006E44C5"/>
    <w:rsid w:val="006E58D3"/>
    <w:rsid w:val="006F1154"/>
    <w:rsid w:val="006F3962"/>
    <w:rsid w:val="00711288"/>
    <w:rsid w:val="00716310"/>
    <w:rsid w:val="0072176C"/>
    <w:rsid w:val="00731075"/>
    <w:rsid w:val="00731271"/>
    <w:rsid w:val="007340C6"/>
    <w:rsid w:val="0073580A"/>
    <w:rsid w:val="00736A40"/>
    <w:rsid w:val="00740FC9"/>
    <w:rsid w:val="0074756F"/>
    <w:rsid w:val="00750979"/>
    <w:rsid w:val="00751A89"/>
    <w:rsid w:val="007522BE"/>
    <w:rsid w:val="00755A2E"/>
    <w:rsid w:val="007567D2"/>
    <w:rsid w:val="00757565"/>
    <w:rsid w:val="0077494E"/>
    <w:rsid w:val="007800A8"/>
    <w:rsid w:val="007832D8"/>
    <w:rsid w:val="00795096"/>
    <w:rsid w:val="007977D3"/>
    <w:rsid w:val="007B145E"/>
    <w:rsid w:val="007B25F4"/>
    <w:rsid w:val="007B6ED8"/>
    <w:rsid w:val="007C1655"/>
    <w:rsid w:val="007C2224"/>
    <w:rsid w:val="007C5F93"/>
    <w:rsid w:val="007C65C9"/>
    <w:rsid w:val="007D67A0"/>
    <w:rsid w:val="007D67BF"/>
    <w:rsid w:val="007F0239"/>
    <w:rsid w:val="007F4DF0"/>
    <w:rsid w:val="007F69AC"/>
    <w:rsid w:val="007F7100"/>
    <w:rsid w:val="0080492E"/>
    <w:rsid w:val="008136DC"/>
    <w:rsid w:val="00821D48"/>
    <w:rsid w:val="0083085A"/>
    <w:rsid w:val="00836B6A"/>
    <w:rsid w:val="00836F53"/>
    <w:rsid w:val="008425CC"/>
    <w:rsid w:val="00845061"/>
    <w:rsid w:val="00867B56"/>
    <w:rsid w:val="00870306"/>
    <w:rsid w:val="00881BBE"/>
    <w:rsid w:val="008834C0"/>
    <w:rsid w:val="00890BB5"/>
    <w:rsid w:val="00890D52"/>
    <w:rsid w:val="008923AA"/>
    <w:rsid w:val="00896DC5"/>
    <w:rsid w:val="00897E71"/>
    <w:rsid w:val="008A10CC"/>
    <w:rsid w:val="008A46C6"/>
    <w:rsid w:val="008A7E01"/>
    <w:rsid w:val="008B1DCF"/>
    <w:rsid w:val="008B54B5"/>
    <w:rsid w:val="008C0347"/>
    <w:rsid w:val="008C2E19"/>
    <w:rsid w:val="008C3442"/>
    <w:rsid w:val="008D2BC7"/>
    <w:rsid w:val="008D7E3C"/>
    <w:rsid w:val="008E1EF0"/>
    <w:rsid w:val="008E50EB"/>
    <w:rsid w:val="008F0590"/>
    <w:rsid w:val="008F59A7"/>
    <w:rsid w:val="00903EBB"/>
    <w:rsid w:val="00906ADB"/>
    <w:rsid w:val="00917C0D"/>
    <w:rsid w:val="009205A9"/>
    <w:rsid w:val="00922E5D"/>
    <w:rsid w:val="00923619"/>
    <w:rsid w:val="009329A6"/>
    <w:rsid w:val="00947A65"/>
    <w:rsid w:val="00960732"/>
    <w:rsid w:val="009640A9"/>
    <w:rsid w:val="00966BDF"/>
    <w:rsid w:val="00970716"/>
    <w:rsid w:val="009730BA"/>
    <w:rsid w:val="0097616C"/>
    <w:rsid w:val="00982C8F"/>
    <w:rsid w:val="00985E39"/>
    <w:rsid w:val="00990D9B"/>
    <w:rsid w:val="00995340"/>
    <w:rsid w:val="00997E22"/>
    <w:rsid w:val="009A57E6"/>
    <w:rsid w:val="009A7C73"/>
    <w:rsid w:val="009D386B"/>
    <w:rsid w:val="009D3DDA"/>
    <w:rsid w:val="009D796B"/>
    <w:rsid w:val="009E115D"/>
    <w:rsid w:val="009E23D4"/>
    <w:rsid w:val="009E7D51"/>
    <w:rsid w:val="009F3C3F"/>
    <w:rsid w:val="009F55D4"/>
    <w:rsid w:val="009F6F92"/>
    <w:rsid w:val="00A037CB"/>
    <w:rsid w:val="00A03DA0"/>
    <w:rsid w:val="00A13212"/>
    <w:rsid w:val="00A25303"/>
    <w:rsid w:val="00A25D6E"/>
    <w:rsid w:val="00A266F0"/>
    <w:rsid w:val="00A267D4"/>
    <w:rsid w:val="00A327B4"/>
    <w:rsid w:val="00A33AE7"/>
    <w:rsid w:val="00A34974"/>
    <w:rsid w:val="00A3516C"/>
    <w:rsid w:val="00A3764E"/>
    <w:rsid w:val="00A4070B"/>
    <w:rsid w:val="00A44B54"/>
    <w:rsid w:val="00A55022"/>
    <w:rsid w:val="00A561DE"/>
    <w:rsid w:val="00A566B2"/>
    <w:rsid w:val="00A64221"/>
    <w:rsid w:val="00A64297"/>
    <w:rsid w:val="00A66518"/>
    <w:rsid w:val="00A66ADA"/>
    <w:rsid w:val="00A77D58"/>
    <w:rsid w:val="00A8046E"/>
    <w:rsid w:val="00A81D15"/>
    <w:rsid w:val="00A8402F"/>
    <w:rsid w:val="00AA22DD"/>
    <w:rsid w:val="00AA299C"/>
    <w:rsid w:val="00AB22DB"/>
    <w:rsid w:val="00AB43CE"/>
    <w:rsid w:val="00AB6827"/>
    <w:rsid w:val="00AB7065"/>
    <w:rsid w:val="00AC093D"/>
    <w:rsid w:val="00AC1F8E"/>
    <w:rsid w:val="00AC348A"/>
    <w:rsid w:val="00AC6B28"/>
    <w:rsid w:val="00AD21D4"/>
    <w:rsid w:val="00AD409A"/>
    <w:rsid w:val="00AD6105"/>
    <w:rsid w:val="00AD6963"/>
    <w:rsid w:val="00AE2B75"/>
    <w:rsid w:val="00AE6768"/>
    <w:rsid w:val="00AF1643"/>
    <w:rsid w:val="00AF30CA"/>
    <w:rsid w:val="00B019A4"/>
    <w:rsid w:val="00B261D9"/>
    <w:rsid w:val="00B309DF"/>
    <w:rsid w:val="00B31E10"/>
    <w:rsid w:val="00B33670"/>
    <w:rsid w:val="00B46DCF"/>
    <w:rsid w:val="00B61576"/>
    <w:rsid w:val="00B67679"/>
    <w:rsid w:val="00B679D7"/>
    <w:rsid w:val="00B70CED"/>
    <w:rsid w:val="00B72234"/>
    <w:rsid w:val="00B73109"/>
    <w:rsid w:val="00B81E87"/>
    <w:rsid w:val="00B907A7"/>
    <w:rsid w:val="00BB200F"/>
    <w:rsid w:val="00BB2739"/>
    <w:rsid w:val="00BB2E9A"/>
    <w:rsid w:val="00BB42B6"/>
    <w:rsid w:val="00BB4FC5"/>
    <w:rsid w:val="00BC4463"/>
    <w:rsid w:val="00BD4155"/>
    <w:rsid w:val="00BD74FB"/>
    <w:rsid w:val="00BD7955"/>
    <w:rsid w:val="00BE11AE"/>
    <w:rsid w:val="00BE14B2"/>
    <w:rsid w:val="00BE1846"/>
    <w:rsid w:val="00BE1CC9"/>
    <w:rsid w:val="00BF0270"/>
    <w:rsid w:val="00BF1583"/>
    <w:rsid w:val="00BF18F6"/>
    <w:rsid w:val="00BF285D"/>
    <w:rsid w:val="00BF55E2"/>
    <w:rsid w:val="00BF777C"/>
    <w:rsid w:val="00C017D2"/>
    <w:rsid w:val="00C16F5D"/>
    <w:rsid w:val="00C20A0F"/>
    <w:rsid w:val="00C27A96"/>
    <w:rsid w:val="00C3101A"/>
    <w:rsid w:val="00C41ADB"/>
    <w:rsid w:val="00C41C68"/>
    <w:rsid w:val="00C57CE8"/>
    <w:rsid w:val="00C57D1F"/>
    <w:rsid w:val="00C60DF5"/>
    <w:rsid w:val="00C61906"/>
    <w:rsid w:val="00C62ADC"/>
    <w:rsid w:val="00C6718C"/>
    <w:rsid w:val="00C67407"/>
    <w:rsid w:val="00C738EE"/>
    <w:rsid w:val="00C7508A"/>
    <w:rsid w:val="00C779EF"/>
    <w:rsid w:val="00C84B50"/>
    <w:rsid w:val="00C90358"/>
    <w:rsid w:val="00C91FF0"/>
    <w:rsid w:val="00C95130"/>
    <w:rsid w:val="00CA60D4"/>
    <w:rsid w:val="00CB7955"/>
    <w:rsid w:val="00CC0C26"/>
    <w:rsid w:val="00CC1153"/>
    <w:rsid w:val="00CC37A7"/>
    <w:rsid w:val="00CD17E8"/>
    <w:rsid w:val="00CD2560"/>
    <w:rsid w:val="00CE0873"/>
    <w:rsid w:val="00CE2791"/>
    <w:rsid w:val="00CE3E52"/>
    <w:rsid w:val="00CF1E27"/>
    <w:rsid w:val="00CF2E44"/>
    <w:rsid w:val="00CF4F2F"/>
    <w:rsid w:val="00CF719E"/>
    <w:rsid w:val="00D0461D"/>
    <w:rsid w:val="00D06F84"/>
    <w:rsid w:val="00D1572E"/>
    <w:rsid w:val="00D17C71"/>
    <w:rsid w:val="00D21997"/>
    <w:rsid w:val="00D21AB5"/>
    <w:rsid w:val="00D34F5A"/>
    <w:rsid w:val="00D44006"/>
    <w:rsid w:val="00D44249"/>
    <w:rsid w:val="00D44CE8"/>
    <w:rsid w:val="00D513C7"/>
    <w:rsid w:val="00D544A0"/>
    <w:rsid w:val="00D57BC2"/>
    <w:rsid w:val="00D6498B"/>
    <w:rsid w:val="00D66922"/>
    <w:rsid w:val="00D734CE"/>
    <w:rsid w:val="00D7451A"/>
    <w:rsid w:val="00D77FBC"/>
    <w:rsid w:val="00D80C9C"/>
    <w:rsid w:val="00D92F3D"/>
    <w:rsid w:val="00D95BC5"/>
    <w:rsid w:val="00DA2F52"/>
    <w:rsid w:val="00DA30E0"/>
    <w:rsid w:val="00DC383F"/>
    <w:rsid w:val="00DC5943"/>
    <w:rsid w:val="00DC5A5A"/>
    <w:rsid w:val="00DC5BD8"/>
    <w:rsid w:val="00DC71AB"/>
    <w:rsid w:val="00DD45AB"/>
    <w:rsid w:val="00DD4CC3"/>
    <w:rsid w:val="00DD671F"/>
    <w:rsid w:val="00DE5555"/>
    <w:rsid w:val="00DF3BF5"/>
    <w:rsid w:val="00E03804"/>
    <w:rsid w:val="00E079E6"/>
    <w:rsid w:val="00E13107"/>
    <w:rsid w:val="00E161BA"/>
    <w:rsid w:val="00E174CF"/>
    <w:rsid w:val="00E2219F"/>
    <w:rsid w:val="00E23F84"/>
    <w:rsid w:val="00E26BD0"/>
    <w:rsid w:val="00E3121E"/>
    <w:rsid w:val="00E44886"/>
    <w:rsid w:val="00E45BA2"/>
    <w:rsid w:val="00E47FB0"/>
    <w:rsid w:val="00E517C2"/>
    <w:rsid w:val="00E57ECF"/>
    <w:rsid w:val="00E617B6"/>
    <w:rsid w:val="00E7661E"/>
    <w:rsid w:val="00E77EF6"/>
    <w:rsid w:val="00E802AE"/>
    <w:rsid w:val="00E8312B"/>
    <w:rsid w:val="00E9057C"/>
    <w:rsid w:val="00E92D78"/>
    <w:rsid w:val="00E94996"/>
    <w:rsid w:val="00E96431"/>
    <w:rsid w:val="00EC5159"/>
    <w:rsid w:val="00ED4A4E"/>
    <w:rsid w:val="00ED6CF7"/>
    <w:rsid w:val="00EE60C7"/>
    <w:rsid w:val="00EF5DDE"/>
    <w:rsid w:val="00F10AAF"/>
    <w:rsid w:val="00F10FD0"/>
    <w:rsid w:val="00F22849"/>
    <w:rsid w:val="00F24507"/>
    <w:rsid w:val="00F24DBF"/>
    <w:rsid w:val="00F24E55"/>
    <w:rsid w:val="00F25EA1"/>
    <w:rsid w:val="00F26D5C"/>
    <w:rsid w:val="00F31F51"/>
    <w:rsid w:val="00F36A5B"/>
    <w:rsid w:val="00F40AAA"/>
    <w:rsid w:val="00F40C67"/>
    <w:rsid w:val="00F423A2"/>
    <w:rsid w:val="00F46310"/>
    <w:rsid w:val="00F50967"/>
    <w:rsid w:val="00F546C4"/>
    <w:rsid w:val="00F63615"/>
    <w:rsid w:val="00F6617E"/>
    <w:rsid w:val="00F71B20"/>
    <w:rsid w:val="00F725FC"/>
    <w:rsid w:val="00F77825"/>
    <w:rsid w:val="00F823D2"/>
    <w:rsid w:val="00F832F9"/>
    <w:rsid w:val="00F83575"/>
    <w:rsid w:val="00F84AAD"/>
    <w:rsid w:val="00F92029"/>
    <w:rsid w:val="00F96927"/>
    <w:rsid w:val="00F97854"/>
    <w:rsid w:val="00FB22AD"/>
    <w:rsid w:val="00FB5484"/>
    <w:rsid w:val="00FC3CF0"/>
    <w:rsid w:val="00FD3B15"/>
    <w:rsid w:val="00FD47D3"/>
    <w:rsid w:val="00FE0055"/>
    <w:rsid w:val="00FF0161"/>
    <w:rsid w:val="00FF4656"/>
    <w:rsid w:val="00FF4FF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F096D"/>
  <w15:chartTrackingRefBased/>
  <w15:docId w15:val="{1B0D0B26-5D57-4180-93E5-A9172E50D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rFonts w:eastAsia="超研澤細圓"/>
      <w:kern w:val="2"/>
      <w:sz w:val="36"/>
    </w:rPr>
  </w:style>
  <w:style w:type="paragraph" w:styleId="1">
    <w:name w:val="heading 1"/>
    <w:basedOn w:val="a"/>
    <w:next w:val="a"/>
    <w:link w:val="10"/>
    <w:qFormat/>
    <w:rsid w:val="0011457D"/>
    <w:pPr>
      <w:keepNext/>
      <w:numPr>
        <w:numId w:val="24"/>
      </w:numPr>
      <w:spacing w:before="180" w:after="180" w:line="720" w:lineRule="auto"/>
      <w:outlineLvl w:val="0"/>
    </w:pPr>
    <w:rPr>
      <w:rFonts w:ascii="華康仿宋體W4" w:eastAsia="華康仿宋體W4" w:hAnsi="Arial"/>
      <w:noProof/>
      <w:kern w:val="52"/>
      <w:sz w:val="40"/>
    </w:rPr>
  </w:style>
  <w:style w:type="paragraph" w:styleId="2">
    <w:name w:val="heading 2"/>
    <w:basedOn w:val="a"/>
    <w:next w:val="a"/>
    <w:link w:val="20"/>
    <w:qFormat/>
    <w:rsid w:val="0011457D"/>
    <w:pPr>
      <w:keepNext/>
      <w:numPr>
        <w:ilvl w:val="1"/>
        <w:numId w:val="24"/>
      </w:numPr>
      <w:tabs>
        <w:tab w:val="left" w:pos="1680"/>
      </w:tabs>
      <w:outlineLvl w:val="1"/>
    </w:pPr>
    <w:rPr>
      <w:rFonts w:ascii="Arial" w:eastAsia="華康仿宋體W4" w:hAnsi="Arial"/>
      <w:bCs/>
      <w:kern w:val="0"/>
      <w:sz w:val="28"/>
      <w:szCs w:val="48"/>
    </w:rPr>
  </w:style>
  <w:style w:type="paragraph" w:styleId="3">
    <w:name w:val="heading 3"/>
    <w:basedOn w:val="a"/>
    <w:next w:val="a0"/>
    <w:link w:val="30"/>
    <w:qFormat/>
    <w:rsid w:val="0011457D"/>
    <w:pPr>
      <w:keepNext/>
      <w:numPr>
        <w:ilvl w:val="2"/>
        <w:numId w:val="24"/>
      </w:numPr>
      <w:outlineLvl w:val="2"/>
    </w:pPr>
    <w:rPr>
      <w:rFonts w:ascii="Arial" w:eastAsia="華康仿宋體W4" w:hAnsi="Arial"/>
      <w:kern w:val="16"/>
      <w:sz w:val="24"/>
    </w:rPr>
  </w:style>
  <w:style w:type="paragraph" w:styleId="4">
    <w:name w:val="heading 4"/>
    <w:basedOn w:val="a"/>
    <w:next w:val="a0"/>
    <w:link w:val="40"/>
    <w:qFormat/>
    <w:rsid w:val="0011457D"/>
    <w:pPr>
      <w:keepNext/>
      <w:numPr>
        <w:ilvl w:val="3"/>
        <w:numId w:val="24"/>
      </w:numPr>
      <w:outlineLvl w:val="3"/>
    </w:pPr>
    <w:rPr>
      <w:rFonts w:ascii="華康仿宋體W4" w:eastAsia="華康仿宋體W4" w:hAnsi="Arial"/>
      <w:kern w:val="16"/>
      <w:sz w:val="24"/>
    </w:rPr>
  </w:style>
  <w:style w:type="paragraph" w:styleId="5">
    <w:name w:val="heading 5"/>
    <w:basedOn w:val="a"/>
    <w:next w:val="a0"/>
    <w:link w:val="50"/>
    <w:qFormat/>
    <w:rsid w:val="0011457D"/>
    <w:pPr>
      <w:keepNext/>
      <w:numPr>
        <w:ilvl w:val="4"/>
        <w:numId w:val="24"/>
      </w:numPr>
      <w:outlineLvl w:val="4"/>
    </w:pPr>
    <w:rPr>
      <w:rFonts w:ascii="華康仿宋體W4" w:eastAsia="華康仿宋體W4" w:hAnsi="Arial"/>
      <w:kern w:val="16"/>
      <w:sz w:val="24"/>
    </w:rPr>
  </w:style>
  <w:style w:type="paragraph" w:styleId="6">
    <w:name w:val="heading 6"/>
    <w:basedOn w:val="a"/>
    <w:next w:val="a0"/>
    <w:link w:val="60"/>
    <w:qFormat/>
    <w:rsid w:val="0011457D"/>
    <w:pPr>
      <w:keepNext/>
      <w:numPr>
        <w:ilvl w:val="5"/>
        <w:numId w:val="24"/>
      </w:numPr>
      <w:outlineLvl w:val="5"/>
    </w:pPr>
    <w:rPr>
      <w:rFonts w:ascii="Arial" w:eastAsia="華康仿宋體W4" w:hAnsi="Arial"/>
      <w:kern w:val="0"/>
      <w:sz w:val="28"/>
    </w:rPr>
  </w:style>
  <w:style w:type="paragraph" w:styleId="7">
    <w:name w:val="heading 7"/>
    <w:basedOn w:val="a"/>
    <w:next w:val="a0"/>
    <w:link w:val="70"/>
    <w:qFormat/>
    <w:rsid w:val="0011457D"/>
    <w:pPr>
      <w:keepNext/>
      <w:numPr>
        <w:ilvl w:val="6"/>
        <w:numId w:val="24"/>
      </w:numPr>
      <w:outlineLvl w:val="6"/>
    </w:pPr>
    <w:rPr>
      <w:rFonts w:ascii="Arial" w:eastAsia="華康仿宋體W4" w:hAnsi="Arial"/>
      <w:kern w:val="16"/>
      <w:sz w:val="24"/>
    </w:rPr>
  </w:style>
  <w:style w:type="paragraph" w:styleId="8">
    <w:name w:val="heading 8"/>
    <w:basedOn w:val="a"/>
    <w:next w:val="a0"/>
    <w:link w:val="80"/>
    <w:qFormat/>
    <w:rsid w:val="0011457D"/>
    <w:pPr>
      <w:keepNext/>
      <w:numPr>
        <w:ilvl w:val="7"/>
        <w:numId w:val="24"/>
      </w:numPr>
      <w:spacing w:line="720" w:lineRule="auto"/>
      <w:outlineLvl w:val="7"/>
    </w:pPr>
    <w:rPr>
      <w:rFonts w:ascii="Arial" w:eastAsia="新細明體" w:hAnsi="Arial"/>
      <w:kern w:val="16"/>
    </w:rPr>
  </w:style>
  <w:style w:type="paragraph" w:styleId="9">
    <w:name w:val="heading 9"/>
    <w:basedOn w:val="a"/>
    <w:next w:val="a0"/>
    <w:link w:val="90"/>
    <w:qFormat/>
    <w:rsid w:val="0011457D"/>
    <w:pPr>
      <w:keepNext/>
      <w:numPr>
        <w:ilvl w:val="8"/>
        <w:numId w:val="24"/>
      </w:numPr>
      <w:spacing w:line="720" w:lineRule="auto"/>
      <w:outlineLvl w:val="8"/>
    </w:pPr>
    <w:rPr>
      <w:rFonts w:ascii="Arial" w:eastAsia="新細明體" w:hAnsi="Arial"/>
      <w:kern w:val="16"/>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
    <w:link w:val="a5"/>
    <w:pPr>
      <w:ind w:left="720"/>
    </w:pPr>
    <w:rPr>
      <w:sz w:val="24"/>
    </w:rPr>
  </w:style>
  <w:style w:type="paragraph" w:styleId="21">
    <w:name w:val="Body Text Indent 2"/>
    <w:basedOn w:val="a"/>
    <w:pPr>
      <w:ind w:left="600"/>
    </w:pPr>
    <w:rPr>
      <w:rFonts w:ascii="新細明體" w:eastAsia="新細明體"/>
      <w:sz w:val="20"/>
    </w:rPr>
  </w:style>
  <w:style w:type="paragraph" w:styleId="31">
    <w:name w:val="Body Text Indent 3"/>
    <w:basedOn w:val="a"/>
    <w:pPr>
      <w:ind w:left="720"/>
    </w:pPr>
    <w:rPr>
      <w:rFonts w:ascii="新細明體"/>
      <w:sz w:val="20"/>
    </w:rPr>
  </w:style>
  <w:style w:type="character" w:styleId="a6">
    <w:name w:val="annotation reference"/>
    <w:semiHidden/>
    <w:rPr>
      <w:sz w:val="18"/>
      <w:szCs w:val="18"/>
    </w:rPr>
  </w:style>
  <w:style w:type="paragraph" w:styleId="a7">
    <w:name w:val="annotation text"/>
    <w:basedOn w:val="a"/>
    <w:link w:val="a8"/>
    <w:semiHidden/>
    <w:rPr>
      <w:lang w:val="x-none" w:eastAsia="x-none"/>
    </w:rPr>
  </w:style>
  <w:style w:type="paragraph" w:styleId="a9">
    <w:name w:val="Salutation"/>
    <w:basedOn w:val="a"/>
    <w:next w:val="a"/>
    <w:rsid w:val="00643274"/>
    <w:rPr>
      <w:rFonts w:ascii="Arial" w:eastAsia="標楷體" w:hAnsi="Arial" w:cs="Arial"/>
      <w:sz w:val="28"/>
      <w:szCs w:val="28"/>
    </w:rPr>
  </w:style>
  <w:style w:type="paragraph" w:styleId="aa">
    <w:name w:val="Closing"/>
    <w:basedOn w:val="a"/>
    <w:rsid w:val="00643274"/>
    <w:pPr>
      <w:ind w:leftChars="1800" w:left="100"/>
    </w:pPr>
    <w:rPr>
      <w:rFonts w:ascii="Arial" w:eastAsia="標楷體" w:hAnsi="Arial" w:cs="Arial"/>
      <w:sz w:val="28"/>
      <w:szCs w:val="28"/>
    </w:rPr>
  </w:style>
  <w:style w:type="paragraph" w:styleId="ab">
    <w:name w:val="footer"/>
    <w:basedOn w:val="a"/>
    <w:link w:val="ac"/>
    <w:uiPriority w:val="99"/>
    <w:rsid w:val="0023340B"/>
    <w:pPr>
      <w:tabs>
        <w:tab w:val="center" w:pos="4153"/>
        <w:tab w:val="right" w:pos="8306"/>
      </w:tabs>
      <w:snapToGrid w:val="0"/>
    </w:pPr>
    <w:rPr>
      <w:sz w:val="20"/>
    </w:rPr>
  </w:style>
  <w:style w:type="character" w:styleId="ad">
    <w:name w:val="page number"/>
    <w:basedOn w:val="a1"/>
    <w:rsid w:val="0023340B"/>
  </w:style>
  <w:style w:type="paragraph" w:styleId="ae">
    <w:name w:val="Date"/>
    <w:basedOn w:val="a"/>
    <w:next w:val="a"/>
    <w:rsid w:val="00FF4FFB"/>
    <w:pPr>
      <w:jc w:val="right"/>
    </w:pPr>
  </w:style>
  <w:style w:type="paragraph" w:styleId="af">
    <w:name w:val="header"/>
    <w:basedOn w:val="a"/>
    <w:link w:val="af0"/>
    <w:uiPriority w:val="99"/>
    <w:rsid w:val="00E03804"/>
    <w:pPr>
      <w:tabs>
        <w:tab w:val="center" w:pos="4153"/>
        <w:tab w:val="right" w:pos="8306"/>
      </w:tabs>
      <w:snapToGrid w:val="0"/>
    </w:pPr>
    <w:rPr>
      <w:sz w:val="20"/>
      <w:lang w:val="x-none" w:eastAsia="x-none"/>
    </w:rPr>
  </w:style>
  <w:style w:type="character" w:customStyle="1" w:styleId="af0">
    <w:name w:val="頁首 字元"/>
    <w:link w:val="af"/>
    <w:uiPriority w:val="99"/>
    <w:rsid w:val="00E03804"/>
    <w:rPr>
      <w:rFonts w:eastAsia="超研澤細圓"/>
      <w:kern w:val="2"/>
    </w:rPr>
  </w:style>
  <w:style w:type="paragraph" w:styleId="af1">
    <w:name w:val="annotation subject"/>
    <w:basedOn w:val="a7"/>
    <w:next w:val="a7"/>
    <w:link w:val="af2"/>
    <w:rsid w:val="00083313"/>
    <w:rPr>
      <w:b/>
      <w:bCs/>
    </w:rPr>
  </w:style>
  <w:style w:type="character" w:customStyle="1" w:styleId="a8">
    <w:name w:val="註解文字 字元"/>
    <w:link w:val="a7"/>
    <w:semiHidden/>
    <w:rsid w:val="00083313"/>
    <w:rPr>
      <w:rFonts w:eastAsia="超研澤細圓"/>
      <w:kern w:val="2"/>
      <w:sz w:val="36"/>
    </w:rPr>
  </w:style>
  <w:style w:type="character" w:customStyle="1" w:styleId="af2">
    <w:name w:val="註解主旨 字元"/>
    <w:basedOn w:val="a8"/>
    <w:link w:val="af1"/>
    <w:rsid w:val="00083313"/>
    <w:rPr>
      <w:rFonts w:eastAsia="超研澤細圓"/>
      <w:kern w:val="2"/>
      <w:sz w:val="36"/>
    </w:rPr>
  </w:style>
  <w:style w:type="paragraph" w:styleId="af3">
    <w:name w:val="Balloon Text"/>
    <w:basedOn w:val="a"/>
    <w:link w:val="af4"/>
    <w:rsid w:val="00083313"/>
    <w:rPr>
      <w:rFonts w:ascii="Cambria" w:eastAsia="新細明體" w:hAnsi="Cambria"/>
      <w:sz w:val="18"/>
      <w:szCs w:val="18"/>
      <w:lang w:val="x-none" w:eastAsia="x-none"/>
    </w:rPr>
  </w:style>
  <w:style w:type="character" w:customStyle="1" w:styleId="af4">
    <w:name w:val="註解方塊文字 字元"/>
    <w:link w:val="af3"/>
    <w:rsid w:val="00083313"/>
    <w:rPr>
      <w:rFonts w:ascii="Cambria" w:eastAsia="新細明體" w:hAnsi="Cambria" w:cs="Times New Roman"/>
      <w:kern w:val="2"/>
      <w:sz w:val="18"/>
      <w:szCs w:val="18"/>
    </w:rPr>
  </w:style>
  <w:style w:type="paragraph" w:styleId="af5">
    <w:name w:val="List Paragraph"/>
    <w:basedOn w:val="a"/>
    <w:uiPriority w:val="34"/>
    <w:qFormat/>
    <w:rsid w:val="007F69AC"/>
    <w:pPr>
      <w:ind w:leftChars="200" w:left="480"/>
    </w:pPr>
    <w:rPr>
      <w:rFonts w:eastAsia="標楷體"/>
      <w:sz w:val="28"/>
      <w:szCs w:val="28"/>
    </w:rPr>
  </w:style>
  <w:style w:type="paragraph" w:customStyle="1" w:styleId="11">
    <w:name w:val="純文字1"/>
    <w:basedOn w:val="a"/>
    <w:rsid w:val="006811B6"/>
    <w:pPr>
      <w:adjustRightInd w:val="0"/>
      <w:textAlignment w:val="baseline"/>
    </w:pPr>
    <w:rPr>
      <w:rFonts w:ascii="細明體" w:eastAsia="細明體" w:hAnsi="Courier New"/>
      <w:sz w:val="24"/>
    </w:rPr>
  </w:style>
  <w:style w:type="paragraph" w:styleId="af6">
    <w:name w:val="Plain Text"/>
    <w:basedOn w:val="a"/>
    <w:link w:val="af7"/>
    <w:rsid w:val="006811B6"/>
    <w:rPr>
      <w:rFonts w:ascii="細明體" w:eastAsia="細明體" w:hAnsi="Courier New"/>
      <w:sz w:val="24"/>
    </w:rPr>
  </w:style>
  <w:style w:type="character" w:customStyle="1" w:styleId="af7">
    <w:name w:val="純文字 字元"/>
    <w:link w:val="af6"/>
    <w:rsid w:val="006811B6"/>
    <w:rPr>
      <w:rFonts w:ascii="細明體" w:eastAsia="細明體" w:hAnsi="Courier New"/>
      <w:kern w:val="2"/>
      <w:sz w:val="24"/>
    </w:rPr>
  </w:style>
  <w:style w:type="character" w:customStyle="1" w:styleId="ac">
    <w:name w:val="頁尾 字元"/>
    <w:link w:val="ab"/>
    <w:uiPriority w:val="99"/>
    <w:rsid w:val="00A81D15"/>
    <w:rPr>
      <w:rFonts w:eastAsia="超研澤細圓"/>
      <w:kern w:val="2"/>
    </w:rPr>
  </w:style>
  <w:style w:type="character" w:customStyle="1" w:styleId="10">
    <w:name w:val="標題 1 字元"/>
    <w:link w:val="1"/>
    <w:rsid w:val="0011457D"/>
    <w:rPr>
      <w:rFonts w:ascii="華康仿宋體W4" w:eastAsia="華康仿宋體W4" w:hAnsi="Arial"/>
      <w:noProof/>
      <w:kern w:val="52"/>
      <w:sz w:val="40"/>
    </w:rPr>
  </w:style>
  <w:style w:type="character" w:customStyle="1" w:styleId="20">
    <w:name w:val="標題 2 字元"/>
    <w:link w:val="2"/>
    <w:rsid w:val="0011457D"/>
    <w:rPr>
      <w:rFonts w:ascii="Arial" w:eastAsia="華康仿宋體W4" w:hAnsi="Arial"/>
      <w:bCs/>
      <w:sz w:val="28"/>
      <w:szCs w:val="48"/>
    </w:rPr>
  </w:style>
  <w:style w:type="character" w:customStyle="1" w:styleId="30">
    <w:name w:val="標題 3 字元"/>
    <w:link w:val="3"/>
    <w:rsid w:val="0011457D"/>
    <w:rPr>
      <w:rFonts w:ascii="Arial" w:eastAsia="華康仿宋體W4" w:hAnsi="Arial"/>
      <w:kern w:val="16"/>
      <w:sz w:val="24"/>
    </w:rPr>
  </w:style>
  <w:style w:type="character" w:customStyle="1" w:styleId="40">
    <w:name w:val="標題 4 字元"/>
    <w:link w:val="4"/>
    <w:rsid w:val="0011457D"/>
    <w:rPr>
      <w:rFonts w:ascii="華康仿宋體W4" w:eastAsia="華康仿宋體W4" w:hAnsi="Arial"/>
      <w:kern w:val="16"/>
      <w:sz w:val="24"/>
    </w:rPr>
  </w:style>
  <w:style w:type="character" w:customStyle="1" w:styleId="50">
    <w:name w:val="標題 5 字元"/>
    <w:link w:val="5"/>
    <w:rsid w:val="0011457D"/>
    <w:rPr>
      <w:rFonts w:ascii="華康仿宋體W4" w:eastAsia="華康仿宋體W4" w:hAnsi="Arial"/>
      <w:kern w:val="16"/>
      <w:sz w:val="24"/>
    </w:rPr>
  </w:style>
  <w:style w:type="character" w:customStyle="1" w:styleId="60">
    <w:name w:val="標題 6 字元"/>
    <w:link w:val="6"/>
    <w:rsid w:val="0011457D"/>
    <w:rPr>
      <w:rFonts w:ascii="Arial" w:eastAsia="華康仿宋體W4" w:hAnsi="Arial"/>
      <w:sz w:val="28"/>
    </w:rPr>
  </w:style>
  <w:style w:type="character" w:customStyle="1" w:styleId="70">
    <w:name w:val="標題 7 字元"/>
    <w:link w:val="7"/>
    <w:rsid w:val="0011457D"/>
    <w:rPr>
      <w:rFonts w:ascii="Arial" w:eastAsia="華康仿宋體W4" w:hAnsi="Arial"/>
      <w:kern w:val="16"/>
      <w:sz w:val="24"/>
    </w:rPr>
  </w:style>
  <w:style w:type="character" w:customStyle="1" w:styleId="80">
    <w:name w:val="標題 8 字元"/>
    <w:link w:val="8"/>
    <w:rsid w:val="0011457D"/>
    <w:rPr>
      <w:rFonts w:ascii="Arial" w:hAnsi="Arial"/>
      <w:kern w:val="16"/>
      <w:sz w:val="36"/>
    </w:rPr>
  </w:style>
  <w:style w:type="character" w:customStyle="1" w:styleId="90">
    <w:name w:val="標題 9 字元"/>
    <w:link w:val="9"/>
    <w:rsid w:val="0011457D"/>
    <w:rPr>
      <w:rFonts w:ascii="Arial" w:hAnsi="Arial"/>
      <w:kern w:val="16"/>
      <w:sz w:val="36"/>
    </w:rPr>
  </w:style>
  <w:style w:type="paragraph" w:styleId="a0">
    <w:name w:val="Normal Indent"/>
    <w:basedOn w:val="a"/>
    <w:rsid w:val="0011457D"/>
    <w:pPr>
      <w:ind w:leftChars="200" w:left="480"/>
    </w:pPr>
    <w:rPr>
      <w:rFonts w:eastAsia="標楷體"/>
      <w:kern w:val="0"/>
      <w:sz w:val="24"/>
    </w:rPr>
  </w:style>
  <w:style w:type="character" w:customStyle="1" w:styleId="a5">
    <w:name w:val="本文縮排 字元"/>
    <w:link w:val="a4"/>
    <w:rsid w:val="0011457D"/>
    <w:rPr>
      <w:rFonts w:eastAsia="超研澤細圓"/>
      <w:kern w:val="2"/>
      <w:sz w:val="24"/>
    </w:rPr>
  </w:style>
  <w:style w:type="character" w:styleId="af8">
    <w:name w:val="Hyperlink"/>
    <w:rsid w:val="0011457D"/>
    <w:rPr>
      <w:color w:val="0000FF"/>
      <w:u w:val="single"/>
    </w:rPr>
  </w:style>
  <w:style w:type="paragraph" w:styleId="af9">
    <w:name w:val="Block Text"/>
    <w:basedOn w:val="a"/>
    <w:rsid w:val="0011457D"/>
    <w:pPr>
      <w:spacing w:line="0" w:lineRule="atLeast"/>
      <w:ind w:leftChars="-225" w:left="-540" w:rightChars="-211" w:right="-506" w:firstLineChars="200" w:firstLine="480"/>
    </w:pPr>
    <w:rPr>
      <w:rFonts w:ascii="新細明體" w:eastAsia="新細明體" w:hAnsi="新細明體"/>
      <w:sz w:val="24"/>
      <w:szCs w:val="24"/>
    </w:rPr>
  </w:style>
  <w:style w:type="paragraph" w:styleId="22">
    <w:name w:val="Body Text 2"/>
    <w:basedOn w:val="a"/>
    <w:link w:val="23"/>
    <w:rsid w:val="0011457D"/>
    <w:pPr>
      <w:spacing w:after="120" w:line="480" w:lineRule="auto"/>
    </w:pPr>
    <w:rPr>
      <w:rFonts w:eastAsia="標楷體"/>
      <w:kern w:val="0"/>
      <w:sz w:val="24"/>
    </w:rPr>
  </w:style>
  <w:style w:type="character" w:customStyle="1" w:styleId="23">
    <w:name w:val="本文 2 字元"/>
    <w:link w:val="22"/>
    <w:rsid w:val="0011457D"/>
    <w:rPr>
      <w:rFonts w:eastAsia="標楷體"/>
      <w:sz w:val="24"/>
    </w:rPr>
  </w:style>
  <w:style w:type="paragraph" w:styleId="Web">
    <w:name w:val="Normal (Web)"/>
    <w:basedOn w:val="a"/>
    <w:rsid w:val="0011457D"/>
    <w:pPr>
      <w:widowControl/>
      <w:spacing w:before="100" w:beforeAutospacing="1" w:after="100" w:afterAutospacing="1"/>
    </w:pPr>
    <w:rPr>
      <w:rFonts w:ascii="新細明體" w:eastAsia="新細明體" w:hAnsi="新細明體"/>
      <w:kern w:val="0"/>
      <w:sz w:val="24"/>
      <w:szCs w:val="24"/>
    </w:rPr>
  </w:style>
  <w:style w:type="paragraph" w:styleId="afa">
    <w:name w:val="Body Text"/>
    <w:basedOn w:val="a"/>
    <w:link w:val="afb"/>
    <w:rsid w:val="0011457D"/>
    <w:pPr>
      <w:framePr w:hSpace="180" w:wrap="around" w:vAnchor="text" w:hAnchor="margin" w:y="540"/>
      <w:snapToGrid w:val="0"/>
      <w:spacing w:line="240" w:lineRule="exact"/>
      <w:suppressOverlap/>
      <w:jc w:val="both"/>
    </w:pPr>
    <w:rPr>
      <w:rFonts w:ascii="標楷體" w:eastAsia="標楷體" w:hAnsi="標楷體"/>
      <w:b/>
      <w:color w:val="0000FF"/>
      <w:kern w:val="0"/>
      <w:sz w:val="24"/>
      <w:lang w:eastAsia="ja-JP"/>
    </w:rPr>
  </w:style>
  <w:style w:type="character" w:customStyle="1" w:styleId="afb">
    <w:name w:val="本文 字元"/>
    <w:link w:val="afa"/>
    <w:rsid w:val="0011457D"/>
    <w:rPr>
      <w:rFonts w:ascii="標楷體" w:eastAsia="標楷體" w:hAnsi="標楷體"/>
      <w:b/>
      <w:color w:val="0000FF"/>
      <w:sz w:val="24"/>
      <w:lang w:eastAsia="ja-JP"/>
    </w:rPr>
  </w:style>
  <w:style w:type="paragraph" w:customStyle="1" w:styleId="71">
    <w:name w:val="樣式7"/>
    <w:basedOn w:val="a"/>
    <w:rsid w:val="0011457D"/>
    <w:pPr>
      <w:kinsoku w:val="0"/>
      <w:adjustRightInd w:val="0"/>
      <w:spacing w:line="360" w:lineRule="exact"/>
      <w:ind w:left="1361" w:hanging="1361"/>
      <w:textAlignment w:val="baseline"/>
    </w:pPr>
    <w:rPr>
      <w:rFonts w:eastAsia="全真楷書"/>
      <w:spacing w:val="14"/>
      <w:kern w:val="0"/>
      <w:sz w:val="24"/>
    </w:rPr>
  </w:style>
  <w:style w:type="paragraph" w:customStyle="1" w:styleId="19">
    <w:name w:val="樣式19"/>
    <w:basedOn w:val="a"/>
    <w:rsid w:val="0011457D"/>
    <w:pPr>
      <w:adjustRightInd w:val="0"/>
      <w:spacing w:line="240" w:lineRule="atLeast"/>
      <w:ind w:left="2552" w:hanging="567"/>
      <w:jc w:val="both"/>
      <w:textDirection w:val="lrTbV"/>
      <w:textAlignment w:val="baseline"/>
    </w:pPr>
    <w:rPr>
      <w:rFonts w:ascii="全真楷書" w:eastAsia="全真楷書"/>
      <w:kern w:val="0"/>
      <w:sz w:val="28"/>
    </w:rPr>
  </w:style>
  <w:style w:type="table" w:styleId="afc">
    <w:name w:val="Table Grid"/>
    <w:basedOn w:val="a2"/>
    <w:uiPriority w:val="59"/>
    <w:rsid w:val="0011457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214</TotalTime>
  <Pages>5</Pages>
  <Words>413</Words>
  <Characters>2360</Characters>
  <Application>Microsoft Office Word</Application>
  <DocSecurity>0</DocSecurity>
  <Lines>19</Lines>
  <Paragraphs>5</Paragraphs>
  <ScaleCrop>false</ScaleCrop>
  <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教育旅行活動勞務採購契約</dc:title>
  <dc:subject/>
  <dc:creator>林郁華</dc:creator>
  <cp:keywords/>
  <dc:description>參考臺北市教育局112年3月14日府授工採字第1123006757號函修訂</dc:description>
  <cp:lastModifiedBy>李 秉芳</cp:lastModifiedBy>
  <cp:revision>29</cp:revision>
  <cp:lastPrinted>2018-06-06T02:38:00Z</cp:lastPrinted>
  <dcterms:created xsi:type="dcterms:W3CDTF">2023-11-27T01:08:00Z</dcterms:created>
  <dcterms:modified xsi:type="dcterms:W3CDTF">2024-09-18T23:55:00Z</dcterms:modified>
</cp:coreProperties>
</file>